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094AB1" w:rsidRDefault="00094AB1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0"/>
          <w:szCs w:val="40"/>
        </w:rPr>
      </w:pP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  <w:r w:rsidRPr="00096E73">
        <w:rPr>
          <w:b/>
          <w:color w:val="984806" w:themeColor="accent6" w:themeShade="80"/>
          <w:sz w:val="44"/>
          <w:szCs w:val="40"/>
        </w:rPr>
        <w:t>APLIKACE PRO PODÁVÁNÍ A VYHODNOCOVÁNÍ ŽÁDOSTÍ O DOTACE</w:t>
      </w:r>
    </w:p>
    <w:p w:rsid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4"/>
          <w:szCs w:val="40"/>
        </w:rPr>
      </w:pPr>
    </w:p>
    <w:p w:rsidR="00096E73" w:rsidRPr="00096E73" w:rsidRDefault="00096E73" w:rsidP="00BE0AF9">
      <w:pPr>
        <w:shd w:val="clear" w:color="auto" w:fill="FFFFCC"/>
        <w:spacing w:before="0" w:line="276" w:lineRule="auto"/>
        <w:jc w:val="center"/>
        <w:rPr>
          <w:b/>
          <w:color w:val="FF0000"/>
          <w:sz w:val="44"/>
          <w:szCs w:val="40"/>
        </w:rPr>
      </w:pPr>
      <w:r w:rsidRPr="00096E73">
        <w:rPr>
          <w:b/>
          <w:color w:val="FF0000"/>
          <w:sz w:val="44"/>
          <w:szCs w:val="40"/>
        </w:rPr>
        <w:t>Uživatelská příručka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096E73" w:rsidRPr="00851D98" w:rsidRDefault="00096E73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2225040</wp:posOffset>
            </wp:positionH>
            <wp:positionV relativeFrom="margin">
              <wp:posOffset>3799205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bookmarkEnd w:id="0"/>
    <w:p w:rsidR="007F2EAC" w:rsidRDefault="00573850" w:rsidP="00B3621A">
      <w:pPr>
        <w:pStyle w:val="Nadpis1"/>
        <w:rPr>
          <w:rFonts w:cs="Arial"/>
        </w:rPr>
      </w:pPr>
      <w:r>
        <w:rPr>
          <w:rFonts w:cs="Arial"/>
        </w:rPr>
        <w:lastRenderedPageBreak/>
        <w:t>ÚČEL</w:t>
      </w:r>
    </w:p>
    <w:p w:rsidR="00573850" w:rsidRPr="00331B32" w:rsidRDefault="00573850" w:rsidP="00321012">
      <w:pPr>
        <w:spacing w:before="0" w:after="120" w:line="276" w:lineRule="auto"/>
      </w:pPr>
      <w:r w:rsidRPr="00331B32">
        <w:t>V návaznosti na legislativní změny zákona č. 250/2000</w:t>
      </w:r>
      <w:r w:rsidR="002D6120" w:rsidRPr="00331B32">
        <w:t xml:space="preserve"> Sb., o rozpočtových pravidlech územních rozpočtů, ve znění pozdějších předpisů,</w:t>
      </w:r>
      <w:r w:rsidRPr="00331B32">
        <w:t xml:space="preserve"> by obce měly mít zpracovány postupy pro transparentní a rovné přerozdělování veřejných zdrojů. Softwarová aplikace a produkt společnosti AUGUR</w:t>
      </w:r>
      <w:r w:rsidR="002A27A9" w:rsidRPr="00331B32">
        <w:t xml:space="preserve"> Consulting beze zbytku naplňuje</w:t>
      </w:r>
      <w:r w:rsidRPr="00331B32">
        <w:t xml:space="preserve"> potřeby obcí v oblasti přerozdělování veřejných prostředků prostřednictvím grantových a dotačních schémat.</w:t>
      </w:r>
    </w:p>
    <w:p w:rsidR="002A27A9" w:rsidRPr="00331B32" w:rsidRDefault="002A27A9" w:rsidP="00321012">
      <w:pPr>
        <w:spacing w:before="0" w:after="120" w:line="276" w:lineRule="auto"/>
      </w:pPr>
      <w:r w:rsidRPr="00331B32">
        <w:t>Celá aplikace odpovídá platné legislativě. Aplikace navazuje mj. na aktuální znění zákona č. 108/2006 Sb., o sociálních službách, ve znění pozdějších předpisů; zákona č. 250/2000 Sb., o rozpočtových pravidlech územních rozpočtů, ve znění pozdějších předpisů; zákona č. 128/2000 Sb., o obcích, ve znění pozdějších předpisů; zákona č. 230/2001 Sb., o finanční kontrole ve veřejné správě a o změně některých zákonů, ve znění pozdějších předpisů. Dále aplikace navazuje na komunitní plán sociálních služeb daného města a na střednědobý plán rozvoje sociálních služeb příslušného kraje.</w:t>
      </w:r>
    </w:p>
    <w:p w:rsidR="00F56B8E" w:rsidRPr="00F56B8E" w:rsidRDefault="00F56B8E" w:rsidP="00321012">
      <w:pPr>
        <w:spacing w:before="0" w:after="120" w:line="276" w:lineRule="auto"/>
        <w:rPr>
          <w:rFonts w:cs="Arial"/>
          <w:color w:val="0000FF" w:themeColor="hyperlink"/>
          <w:u w:val="single"/>
        </w:rPr>
      </w:pPr>
      <w:r w:rsidRPr="00331B32">
        <w:t xml:space="preserve">Aplikace pro podávání a vyhodnocování žádostí o dotace </w:t>
      </w:r>
      <w:r w:rsidR="002D6120" w:rsidRPr="00331B32">
        <w:t xml:space="preserve">od města Velké Meziříčí </w:t>
      </w:r>
      <w:r w:rsidRPr="00331B32">
        <w:t>je</w:t>
      </w:r>
      <w:r>
        <w:t xml:space="preserve"> k nalezení na webových stránkách: </w:t>
      </w:r>
      <w:hyperlink r:id="rId10" w:history="1">
        <w:r w:rsidRPr="0001546F">
          <w:rPr>
            <w:rStyle w:val="Hypertextovodkaz"/>
            <w:rFonts w:cs="Arial"/>
          </w:rPr>
          <w:t>http://dotacnirizeni.velkemezirici.cz</w:t>
        </w:r>
      </w:hyperlink>
      <w:r>
        <w:t>.</w:t>
      </w:r>
    </w:p>
    <w:p w:rsidR="00573850" w:rsidRDefault="00573850" w:rsidP="00321012">
      <w:pPr>
        <w:spacing w:before="0" w:after="120"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73850" w:rsidP="00321012">
      <w:pPr>
        <w:spacing w:before="0" w:after="120" w:line="276" w:lineRule="auto"/>
      </w:pPr>
      <w:r>
        <w:t>Část „Podání žádostí“ je primárně určena pro poskytovatele sociálních služeb. V této části se po přihlášení zobrazí žádosti pro jednotlivé skupiny žadatelů, v níž poskytovatelé služeb uvádějí kromě základních identifikačních údajů také např. cílovou skupinu, počty klientů, účel, na který žádají finanční prostředky v rámci dotačního programu atd. Tato část dále obsahuje povinný reporting údajů, které zahrnují mj. zdroje financování sociální služby, nákladové ukazatele především v personální oblasti; dále ukazatele výkonnosti služby, informace o provázanosti a spolupráci služby v rámci KPSS a řadu dalších informací.</w:t>
      </w:r>
    </w:p>
    <w:p w:rsidR="00573850" w:rsidRDefault="00573850" w:rsidP="00321012">
      <w:pPr>
        <w:spacing w:before="0" w:after="120" w:line="276" w:lineRule="auto"/>
      </w:pPr>
      <w:r>
        <w:t>Část „Hodnocení“ kumuluje tzv. hodnotící model, ve kterém jsou uplatněna kritéria pro posuzování jednotlivých žadatelů, včetně nastavených vah kritérií hodnocení podle požadavků zadavatele. Hodnotící model zahrnuje automatické součty přidělených bodů v návaznosti na hodnotící tabulku a je určen zástupcům hodnotící komise pro uživatelsky jednoduchou práci s daty a vyhodnocením žádostí.</w:t>
      </w:r>
    </w:p>
    <w:p w:rsidR="00321012" w:rsidRDefault="00321012" w:rsidP="00321012">
      <w:pPr>
        <w:spacing w:before="0" w:after="120" w:line="276" w:lineRule="auto"/>
      </w:pPr>
    </w:p>
    <w:p w:rsidR="00573850" w:rsidRDefault="00573850" w:rsidP="00321012">
      <w:pPr>
        <w:spacing w:before="0" w:after="120" w:line="276" w:lineRule="auto"/>
      </w:pPr>
      <w:r>
        <w:t>Přidaná hodnota spočívá ve výrazném snížení administrativní zá</w:t>
      </w:r>
      <w:r w:rsidR="00EC579D">
        <w:t xml:space="preserve">těže, která souvisí s dotačním </w:t>
      </w:r>
      <w:r>
        <w:t>řízením</w:t>
      </w:r>
      <w:r w:rsidR="00EC579D">
        <w:t>,</w:t>
      </w:r>
      <w:r>
        <w:t xml:space="preserve"> jeho organizací, vyhodnocením údajů atd. Aplikace umožňuje automatickou historizaci dat, kontrolu validity zprostředkovaných údajů, případně reportingy dat podle požadavků zadavatele.</w:t>
      </w:r>
    </w:p>
    <w:p w:rsidR="00573850" w:rsidRDefault="00573850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2A27A9" w:rsidRDefault="002A27A9" w:rsidP="002A27A9">
      <w:pPr>
        <w:pStyle w:val="Nadpis1"/>
        <w:rPr>
          <w:rFonts w:cs="Arial"/>
        </w:rPr>
      </w:pPr>
      <w:r>
        <w:rPr>
          <w:rFonts w:cs="Arial"/>
        </w:rPr>
        <w:lastRenderedPageBreak/>
        <w:t>VEŘEJNÁ ČÁST WEBOVÉ APLIKACE</w:t>
      </w:r>
    </w:p>
    <w:p w:rsidR="003C4E3B" w:rsidRDefault="003C4E3B" w:rsidP="00646C86">
      <w:pPr>
        <w:spacing w:line="276" w:lineRule="auto"/>
      </w:pPr>
      <w:r>
        <w:t>V tzv. „veřejné části“ webové aplikace jsou prezentovány informace o dotačním řízení, informace o podmínkách dotačního řízení a informace o podání žádosti.</w:t>
      </w:r>
    </w:p>
    <w:p w:rsidR="00573850" w:rsidRDefault="005510DE" w:rsidP="00646C86">
      <w:pPr>
        <w:spacing w:line="276" w:lineRule="auto"/>
      </w:pPr>
      <w:r>
        <w:t>Kliknutím na jednotlivé záložky je možné se dostat do jednotlivých oddílů veřejné části webové aplikace</w:t>
      </w:r>
      <w:r w:rsidR="00CA5EC2">
        <w:t>:</w:t>
      </w:r>
      <w:r>
        <w:t xml:space="preserve"> </w:t>
      </w:r>
    </w:p>
    <w:p w:rsidR="005510DE" w:rsidRDefault="005510DE" w:rsidP="00646C86">
      <w:pPr>
        <w:spacing w:line="276" w:lineRule="auto"/>
      </w:pPr>
      <w:r>
        <w:t xml:space="preserve">Odkaz </w:t>
      </w:r>
      <w:r w:rsidRPr="00CA5EC2">
        <w:rPr>
          <w:b/>
        </w:rPr>
        <w:t>Domů</w:t>
      </w:r>
      <w:r>
        <w:t xml:space="preserve"> umožňuje rychlý návrat na úvodní stránku. Úvodní stránka obsahuje stručné informace o projektu, zejména informace o vyhlášení programu dotačního řízení pro daný rok a jeho návaznost na aktuálně platnou legislativu</w:t>
      </w:r>
      <w:r w:rsidR="00CA5EC2">
        <w:t>, kontaktní údaje na zhotovitele a provozovatele webové aplikace.</w:t>
      </w:r>
    </w:p>
    <w:p w:rsidR="005510DE" w:rsidRDefault="00252724" w:rsidP="00646C86">
      <w:pPr>
        <w:spacing w:line="276" w:lineRule="auto"/>
      </w:pPr>
      <w:r>
        <w:t>Zde je také možné stáhnout příručku pro uživatele ke stažení ve formátu *.pdf.</w:t>
      </w:r>
    </w:p>
    <w:p w:rsidR="005510DE" w:rsidRDefault="00437BEE" w:rsidP="00646C86">
      <w:pPr>
        <w:spacing w:line="276" w:lineRule="auto"/>
      </w:pPr>
      <w:r>
        <w:t xml:space="preserve">Odkaz </w:t>
      </w:r>
      <w:r w:rsidRPr="00437BEE">
        <w:rPr>
          <w:b/>
        </w:rPr>
        <w:t>Dotační program</w:t>
      </w:r>
      <w:r>
        <w:t xml:space="preserve"> obsahuje </w:t>
      </w:r>
      <w:r w:rsidR="00123394">
        <w:t xml:space="preserve">základní informace o </w:t>
      </w:r>
      <w:r w:rsidR="00D24465" w:rsidRPr="00123394">
        <w:t>účelu dotace, o dův</w:t>
      </w:r>
      <w:r w:rsidR="00D24465">
        <w:t>odech podpory stanoveného účelu</w:t>
      </w:r>
      <w:r w:rsidR="00123394">
        <w:t>, o okruhu způsobilých žadatelů a o</w:t>
      </w:r>
      <w:r w:rsidR="00123394" w:rsidRPr="00123394">
        <w:t xml:space="preserve"> předpokládaném celkovém objemu peněžních prostředků vyčleněných v rozpoč</w:t>
      </w:r>
      <w:r w:rsidR="00123394">
        <w:t>tu na podporu stanoveného účelu.</w:t>
      </w:r>
    </w:p>
    <w:p w:rsidR="00D24465" w:rsidRDefault="00123394" w:rsidP="00646C86">
      <w:pPr>
        <w:spacing w:line="276" w:lineRule="auto"/>
      </w:pPr>
      <w:r>
        <w:t xml:space="preserve">Odkaz </w:t>
      </w:r>
      <w:r w:rsidR="00D24465">
        <w:rPr>
          <w:b/>
        </w:rPr>
        <w:t>Podmínky dotačního řízení</w:t>
      </w:r>
      <w:r>
        <w:t xml:space="preserve"> obsahuje základní informace </w:t>
      </w:r>
      <w:r w:rsidRPr="00123394">
        <w:t xml:space="preserve">o </w:t>
      </w:r>
      <w:r w:rsidR="00D24465">
        <w:t>podmínkách poskytnutí dotace – jak obecných, tak specifických, dále vymezení použití účelových dotací</w:t>
      </w:r>
      <w:r w:rsidR="000B22CC">
        <w:t>,</w:t>
      </w:r>
      <w:r w:rsidR="00D24465">
        <w:t xml:space="preserve"> vymezení nezpůsobilých výdajů projektu, </w:t>
      </w:r>
      <w:r w:rsidR="000B22CC">
        <w:t xml:space="preserve">podmínky uzavření smlouvy a vyúčtování celé dotace. </w:t>
      </w:r>
    </w:p>
    <w:p w:rsidR="000B22CC" w:rsidRDefault="000B22CC" w:rsidP="00646C86">
      <w:pPr>
        <w:spacing w:line="276" w:lineRule="auto"/>
      </w:pPr>
      <w:r>
        <w:t xml:space="preserve">Odkaz </w:t>
      </w:r>
      <w:r>
        <w:rPr>
          <w:b/>
        </w:rPr>
        <w:t>Podání žádosti</w:t>
      </w:r>
      <w:r w:rsidRPr="000B22CC">
        <w:t xml:space="preserve"> </w:t>
      </w:r>
      <w:r>
        <w:t xml:space="preserve">obsahuje základní informace </w:t>
      </w:r>
      <w:r w:rsidRPr="00123394">
        <w:t>o</w:t>
      </w:r>
      <w:r>
        <w:t xml:space="preserve"> r</w:t>
      </w:r>
      <w:r w:rsidRPr="000B22CC">
        <w:t>ozdělení služeb do skupin A, B</w:t>
      </w:r>
      <w:r>
        <w:t xml:space="preserve"> a </w:t>
      </w:r>
      <w:r w:rsidRPr="00123394">
        <w:t>lhůtu pro podá</w:t>
      </w:r>
      <w:r>
        <w:t xml:space="preserve">ní žádosti. Tato záložka také obsahuje nejdůležitější odkaz celé veřejné části aplikace a to položku </w:t>
      </w:r>
      <w:r w:rsidRPr="00F92716">
        <w:rPr>
          <w:b/>
        </w:rPr>
        <w:t>Přihlášení</w:t>
      </w:r>
      <w:r>
        <w:t xml:space="preserve">. </w:t>
      </w:r>
      <w:r w:rsidRPr="00F92716">
        <w:rPr>
          <w:b/>
        </w:rPr>
        <w:t xml:space="preserve">Při kliknutí na záložku </w:t>
      </w:r>
      <w:r w:rsidR="002D6120" w:rsidRPr="00331B32">
        <w:rPr>
          <w:b/>
        </w:rPr>
        <w:t>P</w:t>
      </w:r>
      <w:r w:rsidRPr="00F92716">
        <w:rPr>
          <w:b/>
        </w:rPr>
        <w:t>řihlášení je uživatel přesměrován do samotné aplikace pro podávání a vyhodnocování žádostí o dotace.</w:t>
      </w:r>
    </w:p>
    <w:p w:rsidR="00123394" w:rsidRDefault="00123394" w:rsidP="00573850"/>
    <w:p w:rsidR="00321012" w:rsidRDefault="00321012">
      <w:pPr>
        <w:spacing w:before="0" w:after="200" w:line="276" w:lineRule="auto"/>
        <w:jc w:val="left"/>
        <w:rPr>
          <w:rFonts w:cs="Arial"/>
          <w:b/>
          <w:color w:val="C00000"/>
          <w:sz w:val="28"/>
        </w:rPr>
      </w:pPr>
      <w:r>
        <w:rPr>
          <w:rFonts w:cs="Arial"/>
        </w:rPr>
        <w:br w:type="page"/>
      </w:r>
    </w:p>
    <w:p w:rsidR="00D01101" w:rsidRDefault="00D01101" w:rsidP="00D01101">
      <w:pPr>
        <w:pStyle w:val="Nadpis1"/>
        <w:rPr>
          <w:rFonts w:cs="Arial"/>
        </w:rPr>
      </w:pPr>
      <w:r>
        <w:rPr>
          <w:rFonts w:cs="Arial"/>
        </w:rPr>
        <w:lastRenderedPageBreak/>
        <w:t>NEVEŘEJNÁ ČÁST WEBOVÉ APLIKACE</w:t>
      </w:r>
    </w:p>
    <w:p w:rsidR="00F92716" w:rsidRPr="00F92716" w:rsidRDefault="00F92716" w:rsidP="00F92716">
      <w:pPr>
        <w:pStyle w:val="Nadpis2"/>
      </w:pPr>
      <w:bookmarkStart w:id="1" w:name="_Toc421707456"/>
      <w:r w:rsidRPr="00F92716">
        <w:t>P</w:t>
      </w:r>
      <w:r w:rsidR="00AC52B7">
        <w:t>rvní p</w:t>
      </w:r>
      <w:r w:rsidRPr="00F92716">
        <w:t>řihlášení do aplikace</w:t>
      </w:r>
    </w:p>
    <w:p w:rsidR="00321012" w:rsidRPr="003B5F4F" w:rsidRDefault="00F8560B" w:rsidP="00321012">
      <w:pPr>
        <w:rPr>
          <w:rFonts w:cs="Arial"/>
        </w:rPr>
      </w:pPr>
      <w:r>
        <w:rPr>
          <w:rFonts w:cs="Arial"/>
        </w:rPr>
        <w:t>Grantový p</w:t>
      </w:r>
      <w:r w:rsidR="00321012" w:rsidRPr="003B5F4F">
        <w:rPr>
          <w:rFonts w:cs="Arial"/>
        </w:rPr>
        <w:t xml:space="preserve">rogram pro poskytování dotací v sociální oblasti pro rok </w:t>
      </w:r>
      <w:r w:rsidR="00321012" w:rsidRPr="00331B32">
        <w:rPr>
          <w:rFonts w:cs="Arial"/>
        </w:rPr>
        <w:t>201</w:t>
      </w:r>
      <w:r w:rsidR="009A77EF">
        <w:rPr>
          <w:rFonts w:cs="Arial"/>
        </w:rPr>
        <w:t>9</w:t>
      </w:r>
      <w:r w:rsidR="00321012" w:rsidRPr="00331B32">
        <w:rPr>
          <w:rFonts w:cs="Arial"/>
        </w:rPr>
        <w:t xml:space="preserve"> neslouží k financování příspěvkových organizací města Velké Meziříčí v této oblasti</w:t>
      </w:r>
      <w:r w:rsidR="00321012" w:rsidRPr="003B5F4F">
        <w:rPr>
          <w:rFonts w:cs="Arial"/>
        </w:rPr>
        <w:t>. Tyto příspěvkové organizace budou podpořeny příspěvkem na provoz z rozpočtu města mimo tento program.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sociálně-právní ochranu dětí,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21012" w:rsidRPr="003B5F4F" w:rsidRDefault="00321012" w:rsidP="00321012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321012" w:rsidRPr="003B5F4F" w:rsidRDefault="00321012" w:rsidP="00321012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8C0946" w:rsidRDefault="00F92716" w:rsidP="00646C86">
      <w:pPr>
        <w:spacing w:line="276" w:lineRule="auto"/>
      </w:pPr>
      <w:r>
        <w:t xml:space="preserve">V případě, že </w:t>
      </w:r>
      <w:r w:rsidR="00AC52B7">
        <w:t xml:space="preserve">se </w:t>
      </w:r>
      <w:r>
        <w:t xml:space="preserve">chcete </w:t>
      </w:r>
      <w:r w:rsidR="00AC52B7">
        <w:t xml:space="preserve">poprvé přihlásit do aplikace </w:t>
      </w:r>
      <w:r w:rsidR="00AC52B7" w:rsidRPr="00AC52B7">
        <w:t>pro podávání a</w:t>
      </w:r>
      <w:r w:rsidR="00AC52B7">
        <w:t xml:space="preserve"> vyhodnocování žádostí o dotace</w:t>
      </w:r>
      <w:r w:rsidR="00321012">
        <w:t xml:space="preserve"> a spadáte do kategorie oprávněných žadatelů</w:t>
      </w:r>
      <w:r w:rsidR="00AC52B7">
        <w:t xml:space="preserve">, je třeba </w:t>
      </w:r>
      <w:r w:rsidR="008C0946">
        <w:t>o</w:t>
      </w:r>
      <w:r w:rsidR="00AC52B7">
        <w:t xml:space="preserve"> přístup do</w:t>
      </w:r>
      <w:r w:rsidR="008C0946">
        <w:t xml:space="preserve"> aplikace požádat pověřenou osobu. Tu můžete požádat emailem či telefonicky a ona Vám vygeneruje uživatelské jméno a heslo. Tyto údaje Vám dojdou na zadaný email, proto </w:t>
      </w:r>
      <w:r w:rsidR="00E24EAC">
        <w:t xml:space="preserve">uvádějte vždy existující email. </w:t>
      </w:r>
      <w:r w:rsidR="008C0946">
        <w:t xml:space="preserve">Těmito údaji se budete moci přihlásit </w:t>
      </w:r>
      <w:r w:rsidR="00D3503F">
        <w:t>do aplikace.</w:t>
      </w:r>
    </w:p>
    <w:p w:rsidR="00F92716" w:rsidRDefault="00D3503F" w:rsidP="00646C86">
      <w:pPr>
        <w:spacing w:line="276" w:lineRule="auto"/>
      </w:pPr>
      <w:r>
        <w:t xml:space="preserve">Aktuální kontakt na pověřenou osobu najdete po kliknutí na odkaz </w:t>
      </w:r>
      <w:r w:rsidRPr="00F92716">
        <w:rPr>
          <w:b/>
        </w:rPr>
        <w:t>Přihlášení</w:t>
      </w:r>
      <w:r>
        <w:rPr>
          <w:b/>
        </w:rPr>
        <w:t xml:space="preserve">. </w:t>
      </w:r>
    </w:p>
    <w:p w:rsidR="00646C86" w:rsidRDefault="00646C86" w:rsidP="00646C86">
      <w:pPr>
        <w:spacing w:line="276" w:lineRule="auto"/>
      </w:pPr>
      <w:r w:rsidRPr="00646C86">
        <w:t>Na stránce Přihlášení je možné nalézt také odkaz pro hlášení chyb. Tento odkaz umožňuje odeslání částečně předdefinovaného e-mailu (adresát, předmět) prostřednictvím e-mailového klienta (např. MS Outlook). V případě, že uživatel nemá k dispozici e-mailového klienta, zobrazí se po najetí myší na text „Nahlásit chybu“ e-mailová adresa, na kterou je možné chyby hlásit (</w:t>
      </w:r>
      <w:hyperlink r:id="rId11" w:history="1">
        <w:r w:rsidR="00EC579D">
          <w:rPr>
            <w:rStyle w:val="Hypertextovodkaz"/>
          </w:rPr>
          <w:t>dotacnirizeni</w:t>
        </w:r>
        <w:r w:rsidRPr="00646C86">
          <w:rPr>
            <w:rStyle w:val="Hypertextovodkaz"/>
          </w:rPr>
          <w:t>@augur-consulting.cz</w:t>
        </w:r>
      </w:hyperlink>
      <w:r w:rsidRPr="00646C86">
        <w:t>).</w:t>
      </w:r>
    </w:p>
    <w:p w:rsidR="00D3503F" w:rsidRDefault="00D3503F" w:rsidP="00F92716"/>
    <w:p w:rsidR="00321012" w:rsidRDefault="00321012">
      <w:pPr>
        <w:spacing w:before="0" w:after="200" w:line="276" w:lineRule="auto"/>
        <w:jc w:val="left"/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:rsidR="00646C86" w:rsidRDefault="00646C86" w:rsidP="00CF0CDC">
      <w:pPr>
        <w:pStyle w:val="Nadpis2"/>
      </w:pPr>
      <w:r>
        <w:lastRenderedPageBreak/>
        <w:t xml:space="preserve">Vyplnění žádosti o podporu </w:t>
      </w:r>
    </w:p>
    <w:p w:rsidR="00302DA2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 xml:space="preserve">Po zadání uživatelského jména a hesla se uživatel dostane přímo do prostředí </w:t>
      </w:r>
      <w:r>
        <w:t xml:space="preserve">aplikace </w:t>
      </w:r>
      <w:r w:rsidRPr="00AC52B7">
        <w:t>pro podávání a</w:t>
      </w:r>
      <w:r>
        <w:t xml:space="preserve"> vyhodnocování žádostí o dotace.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  <w:r>
        <w:rPr>
          <w:rFonts w:cs="Arial"/>
        </w:rPr>
        <w:t>Na levé straně obrazovky se zobrazí menu aplikace, v němž naleznete následující záložky: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 w:rsidRPr="00646C86">
        <w:rPr>
          <w:b/>
        </w:rPr>
        <w:t>Žádost o dotaci</w:t>
      </w:r>
      <w:r>
        <w:rPr>
          <w:b/>
        </w:rPr>
        <w:t xml:space="preserve"> </w:t>
      </w:r>
      <w:r>
        <w:t xml:space="preserve">obsahuje formulář, který je nutný vyplnit pro účely žádání o finanční příspěvek na stanovený účel v městě Velké Meziříčí. 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Archív žádostí </w:t>
      </w:r>
      <w:r>
        <w:t>shromažďuje žádosti daného uživatele v letech a umožňuje mu je procházet.</w:t>
      </w:r>
    </w:p>
    <w:p w:rsidR="00646C86" w:rsidRDefault="00646C86" w:rsidP="00646C86">
      <w:pPr>
        <w:pStyle w:val="Odstavecseseznamem"/>
        <w:numPr>
          <w:ilvl w:val="0"/>
          <w:numId w:val="25"/>
        </w:numPr>
        <w:spacing w:line="276" w:lineRule="auto"/>
      </w:pPr>
      <w:r>
        <w:t xml:space="preserve">Odkaz </w:t>
      </w:r>
      <w:r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</w:p>
    <w:p w:rsidR="00646C86" w:rsidRDefault="00CF0CDC" w:rsidP="00CF0CDC">
      <w:pPr>
        <w:pStyle w:val="Odstavecseseznamem"/>
        <w:numPr>
          <w:ilvl w:val="0"/>
          <w:numId w:val="25"/>
        </w:num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CF0CDC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</w:t>
      </w:r>
    </w:p>
    <w:p w:rsidR="00CF0CDC" w:rsidRDefault="00CF0CDC" w:rsidP="00CF0CDC">
      <w:pPr>
        <w:spacing w:before="0" w:after="120" w:line="276" w:lineRule="auto"/>
      </w:pPr>
    </w:p>
    <w:p w:rsidR="00CF0CDC" w:rsidRPr="003B5F4F" w:rsidRDefault="00CF0CDC" w:rsidP="00CF0CDC">
      <w:pPr>
        <w:spacing w:before="0" w:after="120" w:line="276" w:lineRule="auto"/>
        <w:rPr>
          <w:rFonts w:cs="Arial"/>
        </w:rPr>
      </w:pPr>
      <w:r>
        <w:t xml:space="preserve">Pro vyplnění žádosti je tedy nutné vyplnit formulář vyskytující se v záložce Žádost o dotaci. </w:t>
      </w:r>
      <w:r>
        <w:rPr>
          <w:rFonts w:cs="Arial"/>
        </w:rPr>
        <w:t xml:space="preserve">Pro </w:t>
      </w:r>
      <w:r w:rsidRPr="003B5F4F">
        <w:rPr>
          <w:rFonts w:cs="Arial"/>
        </w:rPr>
        <w:t xml:space="preserve">účely dotačního řízení </w:t>
      </w:r>
      <w:r>
        <w:rPr>
          <w:rFonts w:cs="Arial"/>
        </w:rPr>
        <w:t>jsou</w:t>
      </w:r>
      <w:r w:rsidRPr="003B5F4F">
        <w:rPr>
          <w:rFonts w:cs="Arial"/>
        </w:rPr>
        <w:t xml:space="preserve"> jednotlivé služby v sociální oblasti rozděleny do dvou samostatných skupin: </w:t>
      </w:r>
    </w:p>
    <w:p w:rsidR="00CF0CDC" w:rsidRPr="003B5F4F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3B5F4F">
        <w:rPr>
          <w:rFonts w:cs="Arial"/>
        </w:rPr>
        <w:t xml:space="preserve">Do skupiny A patří služby sociální péče, sociální prevence a odborného sociálního poradenství. Tyto služby musí realizovat činnosti v souladu s obecně závaznými právními předpisy v oblasti sociálních služeb (zákon č. 108/2006 Sb. včetně prováděcí vyhlášky č. 505/2006 Sb.). </w:t>
      </w:r>
    </w:p>
    <w:p w:rsidR="00CF0CDC" w:rsidRDefault="00CF0CDC" w:rsidP="00CF0CDC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 ostatní, poskytující specifické služby v sociální oblasti (např. na podporu zdravotně postižených občanů, programy se zaměřením na prevenci sociálního vyloučení atd.), které jsou v souladu s</w:t>
      </w:r>
      <w:r w:rsidR="0061242E">
        <w:rPr>
          <w:rFonts w:cs="Arial"/>
          <w:b/>
        </w:rPr>
        <w:t xml:space="preserve"> II. Komunitním plánem </w:t>
      </w:r>
      <w:r w:rsidRPr="003B5F4F">
        <w:rPr>
          <w:rFonts w:cs="Arial"/>
          <w:b/>
        </w:rPr>
        <w:t xml:space="preserve">sociálních služeb </w:t>
      </w:r>
      <w:r w:rsidR="0061242E">
        <w:rPr>
          <w:rFonts w:cs="Arial"/>
          <w:b/>
        </w:rPr>
        <w:t>ORP VM  na období 2018 – 2020.</w:t>
      </w:r>
      <w:r w:rsidRPr="003B5F4F">
        <w:rPr>
          <w:rFonts w:cs="Arial"/>
          <w:b/>
        </w:rPr>
        <w:t xml:space="preserve"> </w:t>
      </w:r>
      <w:bookmarkStart w:id="2" w:name="_GoBack"/>
      <w:bookmarkEnd w:id="2"/>
      <w:r w:rsidRPr="003B5F4F">
        <w:rPr>
          <w:rFonts w:cs="Arial"/>
        </w:rPr>
        <w:t>Může se jednat i o služby, které nejsou registrované podle zákona č. 108/2006 Sb., o sociálních službách.</w:t>
      </w:r>
    </w:p>
    <w:p w:rsid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Pr="003B5F4F" w:rsidRDefault="00321012" w:rsidP="00321012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dvě skupiny služeb </w:t>
      </w:r>
      <w:r>
        <w:rPr>
          <w:rFonts w:cs="Arial"/>
        </w:rPr>
        <w:t>je</w:t>
      </w:r>
      <w:r w:rsidRPr="003B5F4F">
        <w:rPr>
          <w:rFonts w:cs="Arial"/>
        </w:rPr>
        <w:t xml:space="preserve"> reporting dat odlišný, z hlediska rozsahu reportovaných dat a ukazatelů, stejně jako kritérií pro stanovení výše dotace.</w:t>
      </w:r>
    </w:p>
    <w:p w:rsidR="00CF0CDC" w:rsidRPr="003B5F4F" w:rsidRDefault="00CF0CDC" w:rsidP="00CF0CDC">
      <w:pPr>
        <w:spacing w:line="276" w:lineRule="auto"/>
        <w:rPr>
          <w:rFonts w:cs="Arial"/>
        </w:rPr>
      </w:pPr>
      <w:r>
        <w:rPr>
          <w:rFonts w:cs="Arial"/>
        </w:rPr>
        <w:t xml:space="preserve">Vaše skupina je Vám udělena administrátorem a na základě této skupiny se Vám vygeneruje podoba formuláře. </w:t>
      </w:r>
      <w:r w:rsidRPr="003B5F4F">
        <w:rPr>
          <w:rFonts w:cs="Arial"/>
        </w:rPr>
        <w:t xml:space="preserve">Vzory žádostí o dotace jsou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CF0CDC" w:rsidRPr="00CF0CDC" w:rsidRDefault="00CF0CDC" w:rsidP="00CF0CDC">
      <w:pPr>
        <w:spacing w:before="0" w:after="120" w:line="276" w:lineRule="auto"/>
        <w:rPr>
          <w:rFonts w:cs="Arial"/>
        </w:rPr>
      </w:pPr>
    </w:p>
    <w:p w:rsidR="00321012" w:rsidRDefault="00321012">
      <w:pPr>
        <w:spacing w:before="0" w:after="200" w:line="276" w:lineRule="auto"/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:rsidR="00CF0CDC" w:rsidRPr="00812F31" w:rsidRDefault="00CF0CDC" w:rsidP="00CF0CDC">
      <w:pPr>
        <w:spacing w:line="276" w:lineRule="auto"/>
        <w:rPr>
          <w:rFonts w:cs="Arial"/>
        </w:rPr>
      </w:pPr>
      <w:r w:rsidRPr="00CF0CDC">
        <w:rPr>
          <w:rFonts w:cs="Arial"/>
          <w:b/>
        </w:rPr>
        <w:lastRenderedPageBreak/>
        <w:t>Žádost musí být odevzdána s podpisem oprávněného zástupce poskytovatele</w:t>
      </w:r>
      <w:r w:rsidRPr="00812F31">
        <w:rPr>
          <w:rFonts w:cs="Arial"/>
        </w:rPr>
        <w:t xml:space="preserve">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Žadatel, disponující elektronickým podpisem žádost o dotaci vyplněnou v aplikaci "Dotační řízení obce" vytiskne do formátu PDF, ve formátu PDF žádost 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 </w:t>
      </w:r>
    </w:p>
    <w:p w:rsidR="00CF0CDC" w:rsidRPr="00812F31" w:rsidRDefault="00CF0CDC" w:rsidP="00CF0CDC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vyplněnou žádost vytisknout a podepsanou odeslat (příp. donést) na podatelnu </w:t>
      </w:r>
      <w:r w:rsidR="001F5384">
        <w:rPr>
          <w:rFonts w:cs="Arial"/>
        </w:rPr>
        <w:t xml:space="preserve"> nebo odbor sociálních věcí a zdravotnictví Městského úřadu Velké</w:t>
      </w:r>
      <w:r w:rsidRPr="00812F31">
        <w:rPr>
          <w:rFonts w:cs="Arial"/>
        </w:rPr>
        <w:t xml:space="preserve"> Meziříčí. </w:t>
      </w:r>
    </w:p>
    <w:p w:rsidR="00CF0CDC" w:rsidRDefault="00CF0CDC" w:rsidP="00CF0CDC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Následně po úplném vyplnění je nutné odeslat za pomoci tlačítka Odeslat žádost. </w:t>
      </w:r>
    </w:p>
    <w:p w:rsidR="00CF0CDC" w:rsidRDefault="00CF0CDC" w:rsidP="00CF0CDC">
      <w:pPr>
        <w:spacing w:line="276" w:lineRule="auto"/>
        <w:rPr>
          <w:rFonts w:cs="Arial"/>
        </w:rPr>
      </w:pPr>
    </w:p>
    <w:p w:rsidR="00CF0CDC" w:rsidRPr="00CF0CDC" w:rsidRDefault="00CF0CDC" w:rsidP="00CF0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C00000"/>
        </w:rPr>
      </w:pPr>
      <w:r w:rsidRPr="00CF0CDC">
        <w:rPr>
          <w:rFonts w:cs="Arial"/>
          <w:b/>
          <w:color w:val="C00000"/>
        </w:rPr>
        <w:t xml:space="preserve">POZOR! Systém je nastaven tak, aby neaktivního uživatele po 30 minutách nečinnosti ze systému odhlásil. Prosíme proto, abyste si práci při vyplňování formuláře průběžně ukládali pomocí tlačítka Uložit v dolní části obrazovky. V případě, že tak neučiníte, mohou se Vám vyplněná data ztratit. </w:t>
      </w:r>
    </w:p>
    <w:p w:rsidR="00646C86" w:rsidRDefault="00646C86" w:rsidP="009202FE">
      <w:pPr>
        <w:spacing w:before="0" w:after="120" w:line="276" w:lineRule="auto"/>
        <w:rPr>
          <w:rFonts w:cs="Arial"/>
        </w:rPr>
      </w:pPr>
    </w:p>
    <w:p w:rsidR="00CF0CDC" w:rsidRDefault="00CF0CDC" w:rsidP="00CF0CDC">
      <w:pPr>
        <w:pStyle w:val="Nadpis2"/>
        <w:ind w:left="644" w:hanging="360"/>
      </w:pPr>
      <w:r>
        <w:t xml:space="preserve">Archív </w:t>
      </w:r>
    </w:p>
    <w:p w:rsidR="00302DA2" w:rsidRPr="00331B32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>Záložka Archív žádostí shromažďuje žádosti daného uživatele v letech a umožňuje mu je procházet. Na základě žádostí shromažďovaných v</w:t>
      </w:r>
      <w:r w:rsidR="002D6120" w:rsidRPr="00331B32">
        <w:rPr>
          <w:rFonts w:cs="Arial"/>
        </w:rPr>
        <w:t> </w:t>
      </w:r>
      <w:r w:rsidRPr="00331B32">
        <w:rPr>
          <w:rFonts w:cs="Arial"/>
        </w:rPr>
        <w:t>archívu</w:t>
      </w:r>
      <w:r w:rsidR="002D6120" w:rsidRPr="00331B32">
        <w:rPr>
          <w:rFonts w:cs="Arial"/>
        </w:rPr>
        <w:t xml:space="preserve"> </w:t>
      </w:r>
      <w:r w:rsidRPr="00331B32">
        <w:rPr>
          <w:rFonts w:cs="Arial"/>
        </w:rPr>
        <w:t>bylo možné uživatelsky zpříjemnit vyplňování žádosti pro nový rok na použití údajů z původních žádostí.</w:t>
      </w:r>
    </w:p>
    <w:p w:rsidR="00CF0CDC" w:rsidRPr="00CF0CDC" w:rsidRDefault="00CF0CDC" w:rsidP="009202FE">
      <w:pPr>
        <w:spacing w:before="0" w:after="120" w:line="276" w:lineRule="auto"/>
        <w:rPr>
          <w:rFonts w:cs="Arial"/>
        </w:rPr>
      </w:pPr>
      <w:r w:rsidRPr="00331B32">
        <w:rPr>
          <w:rFonts w:cs="Arial"/>
        </w:rPr>
        <w:t xml:space="preserve">V odkazu </w:t>
      </w:r>
      <w:r w:rsidRPr="00331B32">
        <w:rPr>
          <w:b/>
        </w:rPr>
        <w:t xml:space="preserve">Žádost o dotaci </w:t>
      </w:r>
      <w:r w:rsidRPr="00331B32">
        <w:t xml:space="preserve">je pod hlavičkou formuláře umístěno tlačítko „Načíst žádost“. Při kliknutí se do formuláře načtou vyplněné hodnoty ze žádosti z loňského roku. </w:t>
      </w:r>
      <w:r w:rsidR="00321012" w:rsidRPr="00331B32">
        <w:t xml:space="preserve">Tato funkcionalita byla zařazena z důvodu ulehčení administrativní práce při vyplňování žádosti. Pracovník, pověřený </w:t>
      </w:r>
      <w:r w:rsidR="002D6120" w:rsidRPr="00331B32">
        <w:t xml:space="preserve">zpracováním </w:t>
      </w:r>
      <w:r w:rsidR="00321012" w:rsidRPr="00331B32">
        <w:t>žádostí, bude moci pouze projít a zkontrolovat předvyplněné kolonky.</w:t>
      </w:r>
      <w:r w:rsidR="00321012">
        <w:t xml:space="preserve"> </w:t>
      </w:r>
    </w:p>
    <w:p w:rsidR="00CF0CDC" w:rsidRDefault="00CF0CDC" w:rsidP="009202FE">
      <w:pPr>
        <w:spacing w:before="0" w:after="120" w:line="276" w:lineRule="auto"/>
        <w:rPr>
          <w:rFonts w:cs="Arial"/>
        </w:rPr>
      </w:pPr>
    </w:p>
    <w:p w:rsidR="00837DFC" w:rsidRDefault="00321012" w:rsidP="00837DFC">
      <w:pPr>
        <w:pStyle w:val="Nadpis2"/>
      </w:pPr>
      <w:r>
        <w:t>Vyúčtování</w:t>
      </w:r>
    </w:p>
    <w:p w:rsidR="00321012" w:rsidRDefault="00321012" w:rsidP="00321012">
      <w:pPr>
        <w:spacing w:line="276" w:lineRule="auto"/>
        <w:rPr>
          <w:rFonts w:cs="Arial"/>
        </w:rPr>
      </w:pPr>
      <w:r>
        <w:t xml:space="preserve">Záložka </w:t>
      </w:r>
      <w:r w:rsidRPr="00321012">
        <w:rPr>
          <w:b/>
        </w:rPr>
        <w:t xml:space="preserve">Vyúčtování </w:t>
      </w:r>
      <w:r w:rsidRPr="000B22CC">
        <w:t>obsahuje</w:t>
      </w:r>
      <w:r>
        <w:t xml:space="preserve"> formulář, který je nutný vyplnit pro účely vyúčtování finančního příspěvku na stanovený účel v městě Velké Meziříčí. </w:t>
      </w:r>
      <w:r>
        <w:rPr>
          <w:rFonts w:cs="Arial"/>
        </w:rPr>
        <w:t>Podoba závěrečné zprávy a vyúčtování</w:t>
      </w:r>
      <w:r w:rsidRPr="003B5F4F">
        <w:rPr>
          <w:rFonts w:cs="Arial"/>
        </w:rPr>
        <w:t xml:space="preserve"> dotace </w:t>
      </w:r>
      <w:r>
        <w:rPr>
          <w:rFonts w:cs="Arial"/>
        </w:rPr>
        <w:t>je</w:t>
      </w:r>
      <w:r w:rsidRPr="003B5F4F">
        <w:rPr>
          <w:rFonts w:cs="Arial"/>
        </w:rPr>
        <w:t xml:space="preserve"> přílohou </w:t>
      </w:r>
      <w:r w:rsidR="00427524">
        <w:rPr>
          <w:rFonts w:cs="Arial"/>
        </w:rPr>
        <w:t>Grantového p</w:t>
      </w:r>
      <w:r w:rsidRPr="003B5F4F">
        <w:rPr>
          <w:rFonts w:cs="Arial"/>
        </w:rPr>
        <w:t>rogramu</w:t>
      </w:r>
      <w:r>
        <w:rPr>
          <w:rFonts w:cs="Arial"/>
        </w:rPr>
        <w:t xml:space="preserve"> pro poskytování dotací v sociální oblasti pro daný rok</w:t>
      </w:r>
      <w:r w:rsidRPr="003B5F4F">
        <w:rPr>
          <w:rFonts w:cs="Arial"/>
        </w:rPr>
        <w:t>.</w:t>
      </w:r>
    </w:p>
    <w:p w:rsidR="00321012" w:rsidRDefault="00321012" w:rsidP="00321012">
      <w:pPr>
        <w:spacing w:line="276" w:lineRule="auto"/>
      </w:pPr>
    </w:p>
    <w:p w:rsidR="0041436C" w:rsidRDefault="0041436C" w:rsidP="00321012">
      <w:pPr>
        <w:spacing w:line="276" w:lineRule="auto"/>
      </w:pPr>
    </w:p>
    <w:p w:rsidR="00321012" w:rsidRPr="002D6120" w:rsidRDefault="00331B32" w:rsidP="00331B32">
      <w:pPr>
        <w:pStyle w:val="Nadpis2"/>
      </w:pPr>
      <w:r>
        <w:lastRenderedPageBreak/>
        <w:t>Pojmosloví</w:t>
      </w:r>
    </w:p>
    <w:p w:rsidR="00321012" w:rsidRDefault="00321012" w:rsidP="00321012">
      <w:pPr>
        <w:spacing w:line="276" w:lineRule="auto"/>
      </w:pPr>
      <w:r w:rsidRPr="00CF0CDC">
        <w:t xml:space="preserve">V případě nejasností s vyplňováním je připravena </w:t>
      </w:r>
      <w:r>
        <w:t xml:space="preserve">odkaz </w:t>
      </w:r>
      <w:r w:rsidRPr="00321012">
        <w:rPr>
          <w:b/>
        </w:rPr>
        <w:t>Pojmosloví</w:t>
      </w:r>
      <w:r w:rsidRPr="00CF0CDC">
        <w:t xml:space="preserve">, v </w:t>
      </w:r>
      <w:r>
        <w:t>němž</w:t>
      </w:r>
      <w:r w:rsidRPr="00CF0CDC">
        <w:t xml:space="preserve"> jsou definovány základní pojmy, které s</w:t>
      </w:r>
      <w:r>
        <w:t xml:space="preserve">e ve formuláři žádosti objevují, stejně tak stanovuje např. výkonnostní parametry, které za danou službu by měly být vyplněny. Pro lepší přehlednost a uživatelskou příjemnost byla tabulka s pojmoslovím zařazena i do této uživatelské příručky. </w:t>
      </w:r>
    </w:p>
    <w:p w:rsidR="00321012" w:rsidRDefault="00321012" w:rsidP="00321012">
      <w:pPr>
        <w:spacing w:before="0"/>
        <w:rPr>
          <w:rFonts w:asciiTheme="minorHAnsi" w:eastAsia="Times New Roman" w:hAnsiTheme="minorHAnsi" w:cs="Times New Roman"/>
          <w:sz w:val="22"/>
          <w:lang w:eastAsia="cs-CZ"/>
        </w:rPr>
      </w:pPr>
    </w:p>
    <w:bookmarkEnd w:id="1"/>
    <w:p w:rsidR="00331B32" w:rsidRPr="00A84FA4" w:rsidRDefault="00331B32" w:rsidP="00331B32">
      <w:pPr>
        <w:pStyle w:val="Titulek"/>
        <w:rPr>
          <w:rFonts w:asciiTheme="minorHAnsi" w:eastAsia="Times New Roman" w:hAnsiTheme="minorHAnsi" w:cs="Times New Roman"/>
          <w:sz w:val="22"/>
          <w:lang w:eastAsia="cs-CZ"/>
        </w:rPr>
      </w:pPr>
      <w:r>
        <w:t xml:space="preserve">Tabulka č. </w:t>
      </w:r>
      <w:fldSimple w:instr=" SEQ Tabulka_č. \* ARABIC ">
        <w:r w:rsidR="00223F24">
          <w:rPr>
            <w:noProof/>
          </w:rPr>
          <w:t>1</w:t>
        </w:r>
      </w:fldSimple>
      <w:r>
        <w:t>: Pojmosloví.</w:t>
      </w:r>
    </w:p>
    <w:tbl>
      <w:tblPr>
        <w:tblStyle w:val="Mkatabulky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268"/>
      </w:tblGrid>
      <w:tr w:rsidR="00331B32" w:rsidRPr="00A84FA4" w:rsidTr="009560F6">
        <w:trPr>
          <w:trHeight w:val="397"/>
        </w:trPr>
        <w:tc>
          <w:tcPr>
            <w:tcW w:w="226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POJEM</w:t>
            </w:r>
          </w:p>
        </w:tc>
        <w:tc>
          <w:tcPr>
            <w:tcW w:w="7229" w:type="dxa"/>
            <w:gridSpan w:val="2"/>
            <w:shd w:val="clear" w:color="auto" w:fill="FFC000"/>
            <w:vAlign w:val="center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DEFINICE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3" w:name="_Ref361833196"/>
          </w:p>
        </w:tc>
        <w:bookmarkEnd w:id="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náklady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všech nákladů služby </w:t>
            </w:r>
            <w:r w:rsidRPr="009F1758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bez odpisů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celkem za rok: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osobní náklady na zaměstnance (pracovní smlouvy a DPČ) za kalendářní rok, tj. hrubé mzdy (platy) + zákonné pojistné hrazené zaměstnavatelem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celkové odměny za všechny zaměstnance v režimu DPP za kalendářní rok včetně případných zákonných odvodů dle platných předpisů 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42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materiální náklady (potraviny, kancelářské potřeby, vybavení drobným majetkem, pohonné hmoty, ostatní materiál),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energie,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opravy a udržování,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cestovné (cestovné zaměstnanců, cestovné ostatní),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služby (spoje celkem, nájemné, právní a ekonomické služby, školení a kurzy, jiné ostatní služby),</w:t>
            </w:r>
          </w:p>
          <w:p w:rsidR="00331B32" w:rsidRPr="009F1758" w:rsidRDefault="00331B32" w:rsidP="00331B32">
            <w:pPr>
              <w:numPr>
                <w:ilvl w:val="0"/>
                <w:numId w:val="10"/>
              </w:numPr>
              <w:spacing w:before="0"/>
              <w:ind w:left="168" w:hanging="12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ostatní náklady (daně a poplatky, jiné ostatní náklady)</w:t>
            </w:r>
          </w:p>
        </w:tc>
      </w:tr>
      <w:tr w:rsidR="00331B32" w:rsidRPr="00A84FA4" w:rsidTr="009560F6">
        <w:trPr>
          <w:trHeight w:val="95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4" w:name="_Ref361824575"/>
          </w:p>
        </w:tc>
        <w:bookmarkEnd w:id="4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Celkové zdroje služby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Jedná se o součet všech zdrojů financování sociální služby (tj. MPSV; ostatní resorty státní správy; Kraj Vysočina; obce; úřady práce; prostředky strukturálních fondů EU; příspěvek zřizovatele; příjmy od klientů; fondy zdravotních pojišťoven; nadace zahraniční i tuzemské; sponzorské dary; příjmy z prodeje výrobků, členské příspěvky apod.).</w:t>
            </w:r>
          </w:p>
        </w:tc>
      </w:tr>
      <w:tr w:rsidR="00331B32" w:rsidRPr="00A84FA4" w:rsidTr="009560F6">
        <w:trPr>
          <w:trHeight w:val="64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5" w:name="_Ref361824580"/>
          </w:p>
        </w:tc>
        <w:bookmarkEnd w:id="5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Další zdroje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9F1758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součet následujících zdrojů financování: nadace zahraniční i tuzemské, sponzorské dary (včetně darů určených na investiční akce), sbírky, členské příspěvky, příspěvky z úřadu práce a </w:t>
            </w:r>
            <w:r w:rsidRPr="009F1758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z prodeje vlastních výrobků.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 xml:space="preserve"> Započítávají se i finance z projektů EU a z fakultativních činností. </w:t>
            </w:r>
          </w:p>
        </w:tc>
      </w:tr>
      <w:tr w:rsidR="00331B32" w:rsidRPr="00A84FA4" w:rsidTr="009560F6">
        <w:trPr>
          <w:trHeight w:val="570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6" w:name="_Ref361826686"/>
          </w:p>
        </w:tc>
        <w:bookmarkEnd w:id="6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Deklarovaný počet reálných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Klienti na základě uzavřených smluv – ústních i písemných. Jeden uživatel = jedno rodné číslo.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Údaj se uvádí za jeden celý kalendářní rok = roční kapacita.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7" w:name="_Ref361824191"/>
          </w:p>
        </w:tc>
        <w:bookmarkEnd w:id="7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Jeden celý úvazek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Přepočteno na 8 hodin práce u nesměnného provozu a 7,5 hodin práce u směnného provozu dle Zákoníku práce. Jedná se o všechny pracovní úvazky v přímé i nepřímé péči, které jsou vykonávány formou pracovních smluv, dohod o pracovní činnosti (DPČ) nebo dohod o provedení práce (DPP).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8" w:name="_Ref361833121"/>
          </w:p>
        </w:tc>
        <w:bookmarkEnd w:id="8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Nepřímá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Ostatní činnosti a práce (úklid, účetnictví atd.), činnosti, které nesouvisí s odborným poskytováním sociální péče.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nepřímé péči: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ředitel, zástupce ředitele, vedoucí střediska, koordinátor - v případě, že se nepodílejí na přímé péči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administrativní pracovník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personální pracovník, personalistka (mzdová, účetní)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ekonom, účetní, hlavní účetní, rozpočtář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provozní pracovník, pomocný pracovník (nepřímá péče)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vedoucí autoprovozu, řidič (pro přímou i nepřímou péči)</w:t>
            </w:r>
          </w:p>
          <w:p w:rsidR="00331B32" w:rsidRPr="00A84FA4" w:rsidRDefault="00331B32" w:rsidP="00331B32">
            <w:pPr>
              <w:numPr>
                <w:ilvl w:val="0"/>
                <w:numId w:val="11"/>
              </w:numPr>
              <w:spacing w:before="0"/>
              <w:ind w:left="310" w:hanging="127"/>
              <w:contextualSpacing/>
              <w:jc w:val="left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bezpečnostní a požární technik, správce budovy, technický pracovník 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9" w:name="_Ref361833139"/>
          </w:p>
        </w:tc>
        <w:bookmarkEnd w:id="9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Personální náklady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Náklady na pracovníky přímé a nepřímé péče ve službě. U pracovních smluv a DPČ se do personálních nákladů zahrnují všechny osobní náklady na zaměstnance za kalendářní rok, tj. hrubé mzdy (platy) + související zákonné pojistné hrazené zaměstnavatelem. </w:t>
            </w:r>
          </w:p>
          <w:p w:rsidR="00331B32" w:rsidRPr="00A84FA4" w:rsidRDefault="00331B32" w:rsidP="009560F6">
            <w:pPr>
              <w:spacing w:before="0"/>
              <w:ind w:left="26"/>
              <w:contextualSpacing/>
              <w:rPr>
                <w:rFonts w:eastAsia="Times New Roman" w:cs="Arial"/>
                <w:color w:val="FF0000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V případě DPP se započítávají celkové odměny pro všechny zaměstnance v režimu DPP za kalendářní rok, včetně případného zákonného pojistného dle 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platných předpisů.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0" w:name="_Ref361833135"/>
          </w:p>
        </w:tc>
        <w:bookmarkEnd w:id="10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Počet úvazků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Počet zaměstnanců přepočtený na celé úvazky za rok (úvazek = 8 hodin u nesměnného provozu, 7,75 u dvousměnného a 7,5 hodiny u třísměnného provozu).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Jedná se o všechny pracovní úvazky, které jsou vykonávány formou pracovních smluv, dohod o pracovní činnosti a dohod o provedení práce.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u w:val="single"/>
                <w:lang w:eastAsia="cs-CZ"/>
              </w:rPr>
              <w:t>Výpočet:</w:t>
            </w:r>
          </w:p>
          <w:p w:rsidR="00331B32" w:rsidRPr="00A84FA4" w:rsidRDefault="00331B32" w:rsidP="009560F6">
            <w:pPr>
              <w:spacing w:before="0"/>
              <w:rPr>
                <w:rFonts w:eastAsiaTheme="majorEastAsia" w:cs="Arial"/>
                <w:b/>
                <w:bCs/>
                <w:i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i/>
                <w:sz w:val="20"/>
                <w:szCs w:val="20"/>
                <w:lang w:eastAsia="cs-CZ"/>
              </w:rPr>
              <w:t>Celkový počet odpracovaných hodin za rok (včetně pracovních neschopností a dovolených) / fond pracovní doby za rok pro příslušnou pracovní pozici</w:t>
            </w:r>
          </w:p>
        </w:tc>
      </w:tr>
      <w:tr w:rsidR="00331B32" w:rsidRPr="00A84FA4" w:rsidTr="009560F6">
        <w:trPr>
          <w:trHeight w:val="363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1" w:name="_Ref361824433"/>
          </w:p>
        </w:tc>
        <w:bookmarkEnd w:id="11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Příjmy od klientů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>Finanční prostředky vybrané od klientů na základě úhradové vyhlášky v návaznosti na zákon č. 108/2006 Sb. Jedná se o všechny prostředky včetně těch, které jsou vybrány od klientů v </w:t>
            </w:r>
            <w:r w:rsidRPr="009F1758">
              <w:rPr>
                <w:rFonts w:eastAsia="Times New Roman" w:cs="Arial"/>
                <w:sz w:val="20"/>
                <w:szCs w:val="20"/>
                <w:lang w:eastAsia="cs-CZ"/>
              </w:rPr>
              <w:t>návaznosti na poskytování konkrétní služby podle ceníku služeb. Do příjmů od klientů se započítávají fakultativní</w:t>
            </w: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2" w:name="_Ref361826698"/>
          </w:p>
        </w:tc>
        <w:bookmarkEnd w:id="12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Odborná péče poskytovaná klientovi služby kvalifikovaným personálem. 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ených v §109 a 110 zákona č. 108/2006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zdravotničtí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pedagogičtí pracovníci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f) další odborní pracovníci, kteří přímo poskytují sociální služby.</w:t>
            </w:r>
          </w:p>
        </w:tc>
      </w:tr>
      <w:tr w:rsidR="00331B32" w:rsidRPr="00A84FA4" w:rsidTr="009560F6">
        <w:trPr>
          <w:trHeight w:val="192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b/>
                <w:sz w:val="20"/>
                <w:szCs w:val="20"/>
                <w:lang w:eastAsia="cs-CZ"/>
              </w:rPr>
              <w:t>Přímá sociální péče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 xml:space="preserve">Odborná sociální péče poskytovaná klientovi kvalifikovaným personálem (= </w:t>
            </w:r>
            <w:r w:rsidRPr="00A84FA4">
              <w:rPr>
                <w:rFonts w:eastAsia="Times New Roman" w:cs="Arial"/>
                <w:b/>
                <w:color w:val="0D0D0D" w:themeColor="text1" w:themeTint="F2"/>
                <w:sz w:val="20"/>
                <w:szCs w:val="20"/>
                <w:lang w:eastAsia="cs-CZ"/>
              </w:rPr>
              <w:t>přímá péče bez zdravotnického personálu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)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Rámcový výčet profesí v přímé péči (podle zákona č. 108/2006 Sb.):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a) sociální pracovníci za podmínek stanovených v §109 a 110 zákona č. 1</w:t>
            </w:r>
            <w:r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08</w:t>
            </w: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/2006 Sb.,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b) pracovníci v sociálních službách,</w:t>
            </w:r>
          </w:p>
          <w:p w:rsidR="00331B32" w:rsidRPr="00A84FA4" w:rsidRDefault="00331B32" w:rsidP="009560F6">
            <w:pPr>
              <w:autoSpaceDE w:val="0"/>
              <w:autoSpaceDN w:val="0"/>
              <w:adjustRightInd w:val="0"/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c) pedagogičtí pracovníci,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d) manželští a rodinní poradci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color w:val="0D0D0D" w:themeColor="text1" w:themeTint="F2"/>
                <w:sz w:val="20"/>
                <w:szCs w:val="20"/>
                <w:lang w:eastAsia="cs-CZ"/>
              </w:rPr>
              <w:t>e) další odborní pracovníci, kteří přímo poskytují sociální služby.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  <w:bookmarkStart w:id="13" w:name="_Ref361826682"/>
          </w:p>
        </w:tc>
        <w:bookmarkEnd w:id="13"/>
        <w:tc>
          <w:tcPr>
            <w:tcW w:w="1701" w:type="dxa"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Územní působnost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84FA4"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reálný teritoriální dosah služby, tzn., že služba je reálně (na základě smluv) poskytována klientům s trvalým bydlištěm v příslušném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území.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 w:val="restart"/>
            <w:shd w:val="clear" w:color="auto" w:fill="FFE389"/>
            <w:vAlign w:val="center"/>
          </w:tcPr>
          <w:p w:rsidR="00331B32" w:rsidRPr="00A84FA4" w:rsidRDefault="00331B32" w:rsidP="00331B32">
            <w:pPr>
              <w:numPr>
                <w:ilvl w:val="0"/>
                <w:numId w:val="9"/>
              </w:numPr>
              <w:spacing w:before="0"/>
              <w:ind w:left="414" w:hanging="357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 w:val="restart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 xml:space="preserve">Výkonnostní ukazatel 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Jedná se o ukazatel,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na základě kterého je hodnocena výkonnost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715C1C">
              <w:rPr>
                <w:rFonts w:eastAsia="Times New Roman" w:cs="Arial"/>
                <w:sz w:val="20"/>
                <w:szCs w:val="20"/>
                <w:lang w:eastAsia="cs-CZ"/>
              </w:rPr>
              <w:t>pracovníka v parametrech času, množství, termínů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a kvality vykonané práce. Výkonnostní ukazatele pro jednotlivé druhy sociálních služeb jsou stanoveny následovně:</w:t>
            </w:r>
          </w:p>
          <w:p w:rsidR="00331B32" w:rsidRPr="00A84FA4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Odborné sociální poradenství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Osobní asistence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ind w:left="284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Pečovatelská služba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Tísňová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Průvodcovské a předčitatelské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Podpora samostatného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Odlehčovací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Centra denních služeb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osobohodina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Týdenní stacionáře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pro seniory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Domovy se zvláštním režimem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Chráněné bydlení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služby poskytované ve zdravotnických zařízeních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Raná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Telefonická 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Tlumočnické služby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Azylové domy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Domy na půl cesty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Kontaktní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Krizová pomoc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Intervenční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denní centra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Noclehárny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Služby následné péče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rodiny s dětmi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SAS pro seniory a osoby se zdravotním postižením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Sociálně terapeutické dílny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uživateloměsíc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Terapeutické komunity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 xml:space="preserve">lůžkoden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Terénní programy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 w:val="restart"/>
            <w:shd w:val="clear" w:color="auto" w:fill="FFFFCC"/>
            <w:vAlign w:val="center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Sociální rehabilitace</w:t>
            </w: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intervence (</w:t>
            </w:r>
            <w:r w:rsidR="002B7F74">
              <w:rPr>
                <w:rFonts w:cs="Arial"/>
                <w:sz w:val="20"/>
                <w:szCs w:val="20"/>
              </w:rPr>
              <w:t>forma ambulantní a terénní</w:t>
            </w:r>
            <w:r w:rsidRPr="00715C1C">
              <w:rPr>
                <w:rFonts w:cs="Arial"/>
                <w:sz w:val="20"/>
                <w:szCs w:val="20"/>
              </w:rPr>
              <w:t>)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-  s cílovou skupinou OZP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vMerge/>
            <w:shd w:val="clear" w:color="auto" w:fill="FFE389"/>
            <w:vAlign w:val="center"/>
          </w:tcPr>
          <w:p w:rsidR="00331B32" w:rsidRPr="00A84FA4" w:rsidRDefault="00331B32" w:rsidP="009560F6">
            <w:pPr>
              <w:spacing w:before="0"/>
              <w:contextualSpacing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vMerge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vMerge/>
            <w:shd w:val="clear" w:color="auto" w:fill="FFFFCC"/>
          </w:tcPr>
          <w:p w:rsidR="00331B32" w:rsidRPr="00715C1C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CC"/>
          </w:tcPr>
          <w:p w:rsidR="00331B32" w:rsidRPr="00715C1C" w:rsidRDefault="00331B32" w:rsidP="002B7F74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715C1C">
              <w:rPr>
                <w:rFonts w:cs="Arial"/>
                <w:sz w:val="20"/>
                <w:szCs w:val="20"/>
              </w:rPr>
              <w:t>lůžkoden (</w:t>
            </w:r>
            <w:r w:rsidR="002B7F74">
              <w:rPr>
                <w:rFonts w:cs="Arial"/>
                <w:sz w:val="20"/>
                <w:szCs w:val="20"/>
              </w:rPr>
              <w:t>forma pobytová</w:t>
            </w:r>
            <w:r w:rsidRPr="00715C1C">
              <w:rPr>
                <w:rFonts w:cs="Arial"/>
                <w:sz w:val="20"/>
                <w:szCs w:val="20"/>
              </w:rPr>
              <w:t>) – s cílovou skupinou matky s dětmi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FB44D2">
              <w:rPr>
                <w:rFonts w:eastAsia="Times New Roman" w:cs="Arial"/>
                <w:sz w:val="20"/>
                <w:szCs w:val="20"/>
                <w:lang w:eastAsia="cs-CZ"/>
              </w:rPr>
              <w:t>14.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Osobohodina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 xml:space="preserve">Hodina přímé péče o klienta ze strany sociálního pracovníka a pracovníka v </w:t>
            </w:r>
            <w:r>
              <w:rPr>
                <w:rFonts w:cs="Arial"/>
                <w:sz w:val="20"/>
                <w:szCs w:val="20"/>
              </w:rPr>
              <w:t>sociálních</w:t>
            </w:r>
            <w:r w:rsidRPr="00FB44D2">
              <w:rPr>
                <w:rFonts w:cs="Arial"/>
                <w:sz w:val="20"/>
                <w:szCs w:val="20"/>
              </w:rPr>
              <w:t xml:space="preserve"> službách bez započítání doby strávené na cestě. Do osobohodin se započítává pouze základní činnost služby, nikoli fakultativní úkony. </w:t>
            </w:r>
            <w:r w:rsidRPr="00920254">
              <w:rPr>
                <w:rFonts w:cs="Arial"/>
                <w:sz w:val="20"/>
                <w:szCs w:val="20"/>
              </w:rPr>
              <w:t>Počet osobohodin se nenásobí počtem účastníků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péče.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Pr="00FB44D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Intervence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Sociální práce s klientem trvající 30 minut a více. Nutno přepočítat na jednotky, kdy 1 jednotka=30 minut.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Jedná se o vnější zásah sociálního pracovníka nebo pracovníka v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sociální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službě do procesu změny životního stylu klienta/uživatele, resp. zájemce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službu. Proces změny a konečný stav, ke kterému klient v rámci poskytování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služby směřuje, je součástí osobní dokumentace o klientovi. Intervence má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zpravidla charakter strukturovaného rozhovoru a směřuje ke zřetelnému cíli,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který koresponduje s cíli služby a s dojednanými, individuálně naplánovanými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osobními cíli uživatele.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Intervence může mít podobu: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osobního rozhovoru (záznam osobního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telefonického rozhovoru (záznam o telefonickém rozhovoru je součástí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dokumentace o poskytování služby),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8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elektronické, popř. písemné korespondence, např. zpráva navazující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instituci, odpovědi na dotazy klienta (e-mail je součástí dokumentace 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poskytování služby).</w:t>
            </w:r>
          </w:p>
          <w:p w:rsidR="00331B32" w:rsidRPr="00FB44D2" w:rsidRDefault="00331B32" w:rsidP="009560F6">
            <w:pPr>
              <w:pStyle w:val="Odstavecseseznamem"/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Do časového objemu intervence lze započíst samotný rozhovor nebo práci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klientem, přípravu pracovníka na intervenci a provedení zápisu o intervenci.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Vykazované intervence se vztahují pouze k časovému objemu přímé práce 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uživatelem, nikoli k počtu účastníků případné skupinové aktivity ani 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počtu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účastných skupinové aktivity.</w:t>
            </w:r>
          </w:p>
          <w:p w:rsidR="00331B32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V případě sociálních služeb zacílených na drogově závislé uživatele (kontaktní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centra, terénní programy) a sociálně aktivizačních služeb pro rodiny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FB44D2">
              <w:rPr>
                <w:rFonts w:cs="Arial"/>
                <w:sz w:val="20"/>
                <w:szCs w:val="20"/>
              </w:rPr>
              <w:t>dětmi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lze v nezbytných případech terénní práce vyžadujících přítomnost více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pracovníků (doložitelné v osobní dokumentaci klienta) lze intervence násobit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počtem </w:t>
            </w:r>
            <w:r>
              <w:rPr>
                <w:rFonts w:cs="Arial"/>
                <w:sz w:val="20"/>
                <w:szCs w:val="20"/>
              </w:rPr>
              <w:lastRenderedPageBreak/>
              <w:t>pracovníků</w:t>
            </w:r>
            <w:r w:rsidRPr="00FB44D2">
              <w:rPr>
                <w:rFonts w:cs="Arial"/>
                <w:sz w:val="20"/>
                <w:szCs w:val="20"/>
              </w:rPr>
              <w:t xml:space="preserve"> přímé péče.</w:t>
            </w: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Základní typy intervencí: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individuální - sociální práce pracovníka s klientem, individuální pohovor,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doprovod klienta</w:t>
            </w:r>
          </w:p>
          <w:p w:rsidR="00331B32" w:rsidRPr="00FB44D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skupinová - vzdělávací aktivity klientů, edukace, rodinné terapie, doprovodné volnočasové/zájmové aktivity související s nabídkou činností pro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klienty, apod.);</w:t>
            </w:r>
          </w:p>
          <w:p w:rsidR="00331B32" w:rsidRDefault="00331B32" w:rsidP="00331B32">
            <w:pPr>
              <w:pStyle w:val="Odstavecseseznamem"/>
              <w:numPr>
                <w:ilvl w:val="0"/>
                <w:numId w:val="29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externí/kooperativní – intervence realizované ve prospěch klienta, kdy klient nemusí být při této intervenci přímo účasten, např. jednání s úřady a jinými institucemi ve prospěch uživatele služby, jednání s jiným odborníkem ve prospěch uživatele soc. služby, jednání s rodinným příslušníkem ve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prospěch uživatele soc. služby apod.</w:t>
            </w:r>
          </w:p>
          <w:p w:rsidR="00331B32" w:rsidRPr="00FB44D2" w:rsidRDefault="00331B32" w:rsidP="009560F6">
            <w:pPr>
              <w:pStyle w:val="Odstavecseseznamem"/>
              <w:spacing w:before="0"/>
              <w:ind w:left="1080"/>
              <w:jc w:val="left"/>
              <w:rPr>
                <w:rFonts w:cs="Arial"/>
                <w:sz w:val="20"/>
                <w:szCs w:val="20"/>
              </w:rPr>
            </w:pPr>
          </w:p>
          <w:p w:rsidR="00331B32" w:rsidRPr="00FB44D2" w:rsidRDefault="00331B32" w:rsidP="009560F6">
            <w:pPr>
              <w:spacing w:before="0"/>
              <w:rPr>
                <w:rFonts w:cs="Arial"/>
                <w:b/>
                <w:sz w:val="20"/>
                <w:szCs w:val="20"/>
              </w:rPr>
            </w:pPr>
            <w:r w:rsidRPr="00FB44D2">
              <w:rPr>
                <w:rFonts w:cs="Arial"/>
                <w:b/>
                <w:sz w:val="20"/>
                <w:szCs w:val="20"/>
              </w:rPr>
              <w:t>Ukazatel je relevantní pro terénní a ambulantní služby sociální prevence.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Lůžkoden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FB44D2">
              <w:rPr>
                <w:rFonts w:cs="Arial"/>
                <w:sz w:val="20"/>
                <w:szCs w:val="20"/>
              </w:rPr>
              <w:t>Jednotka výkonnosti pobytových sociálních služeb, kalendářní den za 1 lůžko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>obsazené (dle uzavřené smlouvy) uživatelem služby. Součin počtu dnů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B44D2">
              <w:rPr>
                <w:rFonts w:cs="Arial"/>
                <w:sz w:val="20"/>
                <w:szCs w:val="20"/>
              </w:rPr>
              <w:t xml:space="preserve">poskytování služby a počtu lůžek v zařízení. </w:t>
            </w:r>
          </w:p>
        </w:tc>
      </w:tr>
      <w:tr w:rsidR="00331B32" w:rsidRPr="00A84FA4" w:rsidTr="009560F6">
        <w:trPr>
          <w:trHeight w:val="181"/>
        </w:trPr>
        <w:tc>
          <w:tcPr>
            <w:tcW w:w="568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17. </w:t>
            </w:r>
          </w:p>
        </w:tc>
        <w:tc>
          <w:tcPr>
            <w:tcW w:w="1701" w:type="dxa"/>
            <w:shd w:val="clear" w:color="auto" w:fill="FFE389"/>
            <w:vAlign w:val="center"/>
          </w:tcPr>
          <w:p w:rsidR="00331B32" w:rsidRDefault="00331B32" w:rsidP="009560F6">
            <w:pPr>
              <w:spacing w:before="0"/>
              <w:jc w:val="lef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Uživateloměsíc</w:t>
            </w:r>
          </w:p>
        </w:tc>
        <w:tc>
          <w:tcPr>
            <w:tcW w:w="7229" w:type="dxa"/>
            <w:gridSpan w:val="2"/>
            <w:shd w:val="clear" w:color="auto" w:fill="FFFFCC"/>
          </w:tcPr>
          <w:p w:rsidR="00331B32" w:rsidRPr="00715C1C" w:rsidRDefault="00331B32" w:rsidP="009560F6">
            <w:pPr>
              <w:spacing w:before="0"/>
              <w:rPr>
                <w:rFonts w:cs="Arial"/>
                <w:sz w:val="20"/>
                <w:szCs w:val="20"/>
              </w:rPr>
            </w:pPr>
            <w:r w:rsidRPr="00920254">
              <w:rPr>
                <w:rFonts w:cs="Arial"/>
                <w:sz w:val="20"/>
                <w:szCs w:val="20"/>
              </w:rPr>
              <w:t xml:space="preserve">Jako uživateloměsíc lze vykázat jednu osobu pouze jedenkrát v jednom </w:t>
            </w:r>
            <w:r>
              <w:rPr>
                <w:rFonts w:cs="Arial"/>
                <w:sz w:val="20"/>
                <w:szCs w:val="20"/>
              </w:rPr>
              <w:t>k</w:t>
            </w:r>
            <w:r w:rsidRPr="00920254">
              <w:rPr>
                <w:rFonts w:cs="Arial"/>
                <w:sz w:val="20"/>
                <w:szCs w:val="20"/>
              </w:rPr>
              <w:t>alendářním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měsíci v případě, že v příslušném kalendářním měsíci využila alespoň jednu ze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920254">
              <w:rPr>
                <w:rFonts w:cs="Arial"/>
                <w:sz w:val="20"/>
                <w:szCs w:val="20"/>
              </w:rPr>
              <w:t>základních činností sociální služby.</w:t>
            </w:r>
          </w:p>
        </w:tc>
      </w:tr>
    </w:tbl>
    <w:p w:rsidR="00331B32" w:rsidRPr="00A84FA4" w:rsidRDefault="00331B32" w:rsidP="00331B32">
      <w:pPr>
        <w:spacing w:before="0"/>
        <w:rPr>
          <w:rFonts w:eastAsia="Times New Roman" w:cs="Times New Roman"/>
          <w:sz w:val="20"/>
          <w:szCs w:val="24"/>
          <w:lang w:eastAsia="cs-CZ"/>
        </w:rPr>
      </w:pPr>
    </w:p>
    <w:p w:rsidR="00331B32" w:rsidRDefault="00331B32" w:rsidP="00331B32">
      <w:pPr>
        <w:rPr>
          <w:highlight w:val="yellow"/>
        </w:rPr>
      </w:pPr>
    </w:p>
    <w:p w:rsidR="000C3BE7" w:rsidRPr="00F56F93" w:rsidRDefault="000C3BE7" w:rsidP="00331B32">
      <w:pPr>
        <w:pStyle w:val="Titulek"/>
        <w:rPr>
          <w:rFonts w:cs="Arial"/>
          <w:b w:val="0"/>
          <w:color w:val="C00000"/>
          <w:sz w:val="28"/>
        </w:rPr>
      </w:pPr>
    </w:p>
    <w:sectPr w:rsidR="000C3BE7" w:rsidRPr="00F56F93" w:rsidSect="007F2E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F6" w:rsidRDefault="009560F6" w:rsidP="007F2EAC">
      <w:pPr>
        <w:spacing w:before="0"/>
      </w:pPr>
      <w:r>
        <w:separator/>
      </w:r>
    </w:p>
  </w:endnote>
  <w:endnote w:type="continuationSeparator" w:id="0">
    <w:p w:rsidR="009560F6" w:rsidRDefault="009560F6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90385"/>
      <w:docPartObj>
        <w:docPartGallery w:val="Page Numbers (Bottom of Page)"/>
        <w:docPartUnique/>
      </w:docPartObj>
    </w:sdtPr>
    <w:sdtEndPr/>
    <w:sdtContent>
      <w:p w:rsidR="009560F6" w:rsidRDefault="009560F6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42E">
          <w:rPr>
            <w:noProof/>
          </w:rPr>
          <w:t>5</w:t>
        </w:r>
        <w:r>
          <w:fldChar w:fldCharType="end"/>
        </w:r>
      </w:p>
    </w:sdtContent>
  </w:sdt>
  <w:p w:rsidR="009560F6" w:rsidRDefault="009560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F6" w:rsidRDefault="009560F6" w:rsidP="007F2EAC">
      <w:pPr>
        <w:spacing w:before="0"/>
      </w:pPr>
      <w:r>
        <w:separator/>
      </w:r>
    </w:p>
  </w:footnote>
  <w:footnote w:type="continuationSeparator" w:id="0">
    <w:p w:rsidR="009560F6" w:rsidRDefault="009560F6" w:rsidP="007F2E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F6" w:rsidRPr="004122A1" w:rsidRDefault="009560F6" w:rsidP="004122A1">
    <w:pPr>
      <w:pStyle w:val="Zhlav"/>
      <w:ind w:left="851"/>
      <w:jc w:val="center"/>
      <w:rPr>
        <w:noProof/>
        <w:sz w:val="32"/>
        <w:lang w:eastAsia="cs-CZ"/>
      </w:rPr>
    </w:pPr>
    <w:r w:rsidRPr="004122A1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44EDF4B" wp14:editId="40D9233A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szCs w:val="18"/>
        <w:lang w:eastAsia="cs-CZ"/>
      </w:rPr>
      <w:t>Aplikace pro podávání a vyhodnocování žádostí o dotace - uživatelská příručka.</w:t>
    </w:r>
  </w:p>
  <w:p w:rsidR="009560F6" w:rsidRDefault="009560F6" w:rsidP="007F2EAC">
    <w:pPr>
      <w:pStyle w:val="Zhlav"/>
      <w:ind w:left="851"/>
      <w:rPr>
        <w:noProof/>
        <w:lang w:eastAsia="cs-CZ"/>
      </w:rPr>
    </w:pPr>
  </w:p>
  <w:p w:rsidR="009560F6" w:rsidRDefault="009560F6" w:rsidP="007F2EAC">
    <w:pPr>
      <w:pStyle w:val="Zhlav"/>
      <w:pBdr>
        <w:bottom w:val="single" w:sz="6" w:space="1" w:color="auto"/>
      </w:pBdr>
      <w:rPr>
        <w:b/>
        <w:sz w:val="18"/>
      </w:rPr>
    </w:pPr>
  </w:p>
  <w:p w:rsidR="009560F6" w:rsidRDefault="009560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0C36"/>
    <w:multiLevelType w:val="hybridMultilevel"/>
    <w:tmpl w:val="2532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C3F07"/>
    <w:multiLevelType w:val="multilevel"/>
    <w:tmpl w:val="6C268C1A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 %2."/>
      <w:lvlJc w:val="left"/>
      <w:pPr>
        <w:ind w:left="644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 %2. %3. "/>
      <w:lvlJc w:val="left"/>
      <w:pPr>
        <w:ind w:left="108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1762F"/>
    <w:multiLevelType w:val="hybridMultilevel"/>
    <w:tmpl w:val="8C60A6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441E"/>
    <w:multiLevelType w:val="hybridMultilevel"/>
    <w:tmpl w:val="73282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86A64"/>
    <w:multiLevelType w:val="multilevel"/>
    <w:tmpl w:val="53CC1412"/>
    <w:lvl w:ilvl="0">
      <w:start w:val="1"/>
      <w:numFmt w:val="upperRoman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D69F0"/>
    <w:multiLevelType w:val="hybridMultilevel"/>
    <w:tmpl w:val="C5FE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00C2"/>
    <w:multiLevelType w:val="hybridMultilevel"/>
    <w:tmpl w:val="1DA49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15"/>
  </w:num>
  <w:num w:numId="9">
    <w:abstractNumId w:val="7"/>
  </w:num>
  <w:num w:numId="10">
    <w:abstractNumId w:val="22"/>
  </w:num>
  <w:num w:numId="11">
    <w:abstractNumId w:val="21"/>
  </w:num>
  <w:num w:numId="12">
    <w:abstractNumId w:val="18"/>
  </w:num>
  <w:num w:numId="13">
    <w:abstractNumId w:val="17"/>
  </w:num>
  <w:num w:numId="14">
    <w:abstractNumId w:val="12"/>
  </w:num>
  <w:num w:numId="15">
    <w:abstractNumId w:val="11"/>
  </w:num>
  <w:num w:numId="16">
    <w:abstractNumId w:val="4"/>
  </w:num>
  <w:num w:numId="17">
    <w:abstractNumId w:val="6"/>
  </w:num>
  <w:num w:numId="18">
    <w:abstractNumId w:val="10"/>
  </w:num>
  <w:num w:numId="19">
    <w:abstractNumId w:val="20"/>
  </w:num>
  <w:num w:numId="20">
    <w:abstractNumId w:val="16"/>
  </w:num>
  <w:num w:numId="21">
    <w:abstractNumId w:val="19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AC"/>
    <w:rsid w:val="00005A4F"/>
    <w:rsid w:val="000072BE"/>
    <w:rsid w:val="000107FE"/>
    <w:rsid w:val="00016505"/>
    <w:rsid w:val="000234C9"/>
    <w:rsid w:val="00024CE5"/>
    <w:rsid w:val="00040D9F"/>
    <w:rsid w:val="000456F7"/>
    <w:rsid w:val="0005316B"/>
    <w:rsid w:val="000550DF"/>
    <w:rsid w:val="000551EC"/>
    <w:rsid w:val="0007237E"/>
    <w:rsid w:val="0007678F"/>
    <w:rsid w:val="00077904"/>
    <w:rsid w:val="00092DFF"/>
    <w:rsid w:val="0009482A"/>
    <w:rsid w:val="00094A16"/>
    <w:rsid w:val="00094AB1"/>
    <w:rsid w:val="00096E73"/>
    <w:rsid w:val="000A01DB"/>
    <w:rsid w:val="000B1B5A"/>
    <w:rsid w:val="000B22CC"/>
    <w:rsid w:val="000B6C47"/>
    <w:rsid w:val="000C3BE7"/>
    <w:rsid w:val="000C4689"/>
    <w:rsid w:val="000C5417"/>
    <w:rsid w:val="000C565C"/>
    <w:rsid w:val="000C63A4"/>
    <w:rsid w:val="000D5305"/>
    <w:rsid w:val="000E14E3"/>
    <w:rsid w:val="000E1CB2"/>
    <w:rsid w:val="000F0150"/>
    <w:rsid w:val="000F1506"/>
    <w:rsid w:val="000F2FFD"/>
    <w:rsid w:val="000F3EE4"/>
    <w:rsid w:val="001005CB"/>
    <w:rsid w:val="0010554B"/>
    <w:rsid w:val="00106873"/>
    <w:rsid w:val="001079B8"/>
    <w:rsid w:val="0011648C"/>
    <w:rsid w:val="001219F0"/>
    <w:rsid w:val="001224A7"/>
    <w:rsid w:val="00123394"/>
    <w:rsid w:val="00123457"/>
    <w:rsid w:val="00124BF0"/>
    <w:rsid w:val="00132A01"/>
    <w:rsid w:val="0014084E"/>
    <w:rsid w:val="0015045B"/>
    <w:rsid w:val="00152B2D"/>
    <w:rsid w:val="00164A0A"/>
    <w:rsid w:val="00194161"/>
    <w:rsid w:val="00197B28"/>
    <w:rsid w:val="001A1142"/>
    <w:rsid w:val="001A1D36"/>
    <w:rsid w:val="001A4EF9"/>
    <w:rsid w:val="001B3BC4"/>
    <w:rsid w:val="001C5794"/>
    <w:rsid w:val="001E05C9"/>
    <w:rsid w:val="001E0C86"/>
    <w:rsid w:val="001E3780"/>
    <w:rsid w:val="001F0415"/>
    <w:rsid w:val="001F1DC3"/>
    <w:rsid w:val="001F5384"/>
    <w:rsid w:val="001F5417"/>
    <w:rsid w:val="00215E1D"/>
    <w:rsid w:val="00223F24"/>
    <w:rsid w:val="00227897"/>
    <w:rsid w:val="002345AB"/>
    <w:rsid w:val="00241843"/>
    <w:rsid w:val="00242CB2"/>
    <w:rsid w:val="00252724"/>
    <w:rsid w:val="00263E74"/>
    <w:rsid w:val="00266A16"/>
    <w:rsid w:val="002738F4"/>
    <w:rsid w:val="002741DC"/>
    <w:rsid w:val="002742A0"/>
    <w:rsid w:val="00280893"/>
    <w:rsid w:val="00282283"/>
    <w:rsid w:val="00282C66"/>
    <w:rsid w:val="00286B47"/>
    <w:rsid w:val="0029188F"/>
    <w:rsid w:val="002A1FBD"/>
    <w:rsid w:val="002A27A9"/>
    <w:rsid w:val="002A4FD9"/>
    <w:rsid w:val="002A682A"/>
    <w:rsid w:val="002B383F"/>
    <w:rsid w:val="002B7BAC"/>
    <w:rsid w:val="002B7BF3"/>
    <w:rsid w:val="002B7F74"/>
    <w:rsid w:val="002C11E5"/>
    <w:rsid w:val="002D5F3E"/>
    <w:rsid w:val="002D6120"/>
    <w:rsid w:val="00300216"/>
    <w:rsid w:val="00300A03"/>
    <w:rsid w:val="00302DA2"/>
    <w:rsid w:val="003051EA"/>
    <w:rsid w:val="0030782F"/>
    <w:rsid w:val="00317B4C"/>
    <w:rsid w:val="00321012"/>
    <w:rsid w:val="00325592"/>
    <w:rsid w:val="003315BE"/>
    <w:rsid w:val="00331B32"/>
    <w:rsid w:val="00336C99"/>
    <w:rsid w:val="00342A0F"/>
    <w:rsid w:val="00350E8E"/>
    <w:rsid w:val="00370377"/>
    <w:rsid w:val="00375AB3"/>
    <w:rsid w:val="00386F31"/>
    <w:rsid w:val="003A157C"/>
    <w:rsid w:val="003A7C4E"/>
    <w:rsid w:val="003B29B2"/>
    <w:rsid w:val="003B2F2A"/>
    <w:rsid w:val="003B5991"/>
    <w:rsid w:val="003B5F4F"/>
    <w:rsid w:val="003C0DBC"/>
    <w:rsid w:val="003C4E3B"/>
    <w:rsid w:val="003C7BB2"/>
    <w:rsid w:val="003D3895"/>
    <w:rsid w:val="003E66CF"/>
    <w:rsid w:val="003E7123"/>
    <w:rsid w:val="004016A1"/>
    <w:rsid w:val="0040525B"/>
    <w:rsid w:val="004122A1"/>
    <w:rsid w:val="0041436C"/>
    <w:rsid w:val="00416F94"/>
    <w:rsid w:val="00417F77"/>
    <w:rsid w:val="00422805"/>
    <w:rsid w:val="00422D76"/>
    <w:rsid w:val="0042500B"/>
    <w:rsid w:val="00427524"/>
    <w:rsid w:val="004303C3"/>
    <w:rsid w:val="0043053C"/>
    <w:rsid w:val="00434BF6"/>
    <w:rsid w:val="00437BEE"/>
    <w:rsid w:val="0044053D"/>
    <w:rsid w:val="0045496D"/>
    <w:rsid w:val="00490014"/>
    <w:rsid w:val="00492531"/>
    <w:rsid w:val="00494E69"/>
    <w:rsid w:val="0049625A"/>
    <w:rsid w:val="004A196D"/>
    <w:rsid w:val="004A5D03"/>
    <w:rsid w:val="004B112E"/>
    <w:rsid w:val="004B5A2C"/>
    <w:rsid w:val="004C5203"/>
    <w:rsid w:val="004C6A5B"/>
    <w:rsid w:val="004D660F"/>
    <w:rsid w:val="004E00B4"/>
    <w:rsid w:val="004E7A28"/>
    <w:rsid w:val="004F13A7"/>
    <w:rsid w:val="004F326B"/>
    <w:rsid w:val="00502007"/>
    <w:rsid w:val="00506266"/>
    <w:rsid w:val="0053475F"/>
    <w:rsid w:val="005510DE"/>
    <w:rsid w:val="005532AE"/>
    <w:rsid w:val="00553A92"/>
    <w:rsid w:val="00560714"/>
    <w:rsid w:val="00572E46"/>
    <w:rsid w:val="00573850"/>
    <w:rsid w:val="00582DDA"/>
    <w:rsid w:val="00592B99"/>
    <w:rsid w:val="005938CC"/>
    <w:rsid w:val="0059573B"/>
    <w:rsid w:val="005A0505"/>
    <w:rsid w:val="005A46D1"/>
    <w:rsid w:val="005B487A"/>
    <w:rsid w:val="005B5695"/>
    <w:rsid w:val="005C0F13"/>
    <w:rsid w:val="005C1A72"/>
    <w:rsid w:val="005C2A8A"/>
    <w:rsid w:val="005C5AFF"/>
    <w:rsid w:val="005C62AA"/>
    <w:rsid w:val="00610350"/>
    <w:rsid w:val="00611195"/>
    <w:rsid w:val="0061242E"/>
    <w:rsid w:val="00630F6B"/>
    <w:rsid w:val="00630FA2"/>
    <w:rsid w:val="00631DCA"/>
    <w:rsid w:val="00632378"/>
    <w:rsid w:val="006325CB"/>
    <w:rsid w:val="00646C86"/>
    <w:rsid w:val="00646FBC"/>
    <w:rsid w:val="00650A2E"/>
    <w:rsid w:val="00650A5E"/>
    <w:rsid w:val="006609EB"/>
    <w:rsid w:val="006667F3"/>
    <w:rsid w:val="00670AB5"/>
    <w:rsid w:val="00676134"/>
    <w:rsid w:val="00682A1F"/>
    <w:rsid w:val="006872A3"/>
    <w:rsid w:val="00692C12"/>
    <w:rsid w:val="006A2761"/>
    <w:rsid w:val="006A42EB"/>
    <w:rsid w:val="006A4D6A"/>
    <w:rsid w:val="006A6D2B"/>
    <w:rsid w:val="006A7BBE"/>
    <w:rsid w:val="006B3128"/>
    <w:rsid w:val="006B69EC"/>
    <w:rsid w:val="006B7AC9"/>
    <w:rsid w:val="006C113A"/>
    <w:rsid w:val="006C26BB"/>
    <w:rsid w:val="006C3246"/>
    <w:rsid w:val="006C5721"/>
    <w:rsid w:val="006D1C78"/>
    <w:rsid w:val="006D4E82"/>
    <w:rsid w:val="006E33D2"/>
    <w:rsid w:val="006F3B11"/>
    <w:rsid w:val="006F5636"/>
    <w:rsid w:val="006F7B99"/>
    <w:rsid w:val="00704BD2"/>
    <w:rsid w:val="00707431"/>
    <w:rsid w:val="007133F3"/>
    <w:rsid w:val="00714DEB"/>
    <w:rsid w:val="007164C8"/>
    <w:rsid w:val="007167EA"/>
    <w:rsid w:val="00721A13"/>
    <w:rsid w:val="00731A31"/>
    <w:rsid w:val="00743984"/>
    <w:rsid w:val="00744FA0"/>
    <w:rsid w:val="007513AD"/>
    <w:rsid w:val="00766AD8"/>
    <w:rsid w:val="007672B4"/>
    <w:rsid w:val="007856EE"/>
    <w:rsid w:val="007879BA"/>
    <w:rsid w:val="0079686A"/>
    <w:rsid w:val="007B4393"/>
    <w:rsid w:val="007B4961"/>
    <w:rsid w:val="007C0DAA"/>
    <w:rsid w:val="007C1272"/>
    <w:rsid w:val="007C5F7D"/>
    <w:rsid w:val="007C6885"/>
    <w:rsid w:val="007D016D"/>
    <w:rsid w:val="007D2893"/>
    <w:rsid w:val="007E1A13"/>
    <w:rsid w:val="007F0937"/>
    <w:rsid w:val="007F253A"/>
    <w:rsid w:val="007F2EAC"/>
    <w:rsid w:val="00801277"/>
    <w:rsid w:val="00812F31"/>
    <w:rsid w:val="00814CF1"/>
    <w:rsid w:val="00820597"/>
    <w:rsid w:val="008243F5"/>
    <w:rsid w:val="00834341"/>
    <w:rsid w:val="008354AE"/>
    <w:rsid w:val="00837DFC"/>
    <w:rsid w:val="008409C8"/>
    <w:rsid w:val="00845282"/>
    <w:rsid w:val="00845D49"/>
    <w:rsid w:val="00851D98"/>
    <w:rsid w:val="00856402"/>
    <w:rsid w:val="008609B5"/>
    <w:rsid w:val="00865E92"/>
    <w:rsid w:val="008668A1"/>
    <w:rsid w:val="0088183D"/>
    <w:rsid w:val="008845F5"/>
    <w:rsid w:val="00891693"/>
    <w:rsid w:val="008A0A9A"/>
    <w:rsid w:val="008A1189"/>
    <w:rsid w:val="008A40BE"/>
    <w:rsid w:val="008A55A4"/>
    <w:rsid w:val="008C0946"/>
    <w:rsid w:val="008C2BBD"/>
    <w:rsid w:val="008C3DCA"/>
    <w:rsid w:val="008E2373"/>
    <w:rsid w:val="008E327E"/>
    <w:rsid w:val="008E48CA"/>
    <w:rsid w:val="008E52C9"/>
    <w:rsid w:val="008F3C62"/>
    <w:rsid w:val="008F60E2"/>
    <w:rsid w:val="009065CE"/>
    <w:rsid w:val="009106FB"/>
    <w:rsid w:val="00912BDE"/>
    <w:rsid w:val="00916F88"/>
    <w:rsid w:val="009202FE"/>
    <w:rsid w:val="009224A2"/>
    <w:rsid w:val="00942F7A"/>
    <w:rsid w:val="00944E6B"/>
    <w:rsid w:val="00952805"/>
    <w:rsid w:val="009533D5"/>
    <w:rsid w:val="00955F6A"/>
    <w:rsid w:val="009560F6"/>
    <w:rsid w:val="0096314A"/>
    <w:rsid w:val="00966145"/>
    <w:rsid w:val="00971BC8"/>
    <w:rsid w:val="009727E7"/>
    <w:rsid w:val="00987689"/>
    <w:rsid w:val="00997DDD"/>
    <w:rsid w:val="009A236C"/>
    <w:rsid w:val="009A4BC7"/>
    <w:rsid w:val="009A5742"/>
    <w:rsid w:val="009A77EF"/>
    <w:rsid w:val="009A791E"/>
    <w:rsid w:val="009B1FBC"/>
    <w:rsid w:val="009B63A8"/>
    <w:rsid w:val="009B64B5"/>
    <w:rsid w:val="009B6DF1"/>
    <w:rsid w:val="009C18C9"/>
    <w:rsid w:val="009C4176"/>
    <w:rsid w:val="009D1829"/>
    <w:rsid w:val="009D39E5"/>
    <w:rsid w:val="009D469E"/>
    <w:rsid w:val="009D6439"/>
    <w:rsid w:val="009E639B"/>
    <w:rsid w:val="009F0CF1"/>
    <w:rsid w:val="009F20F3"/>
    <w:rsid w:val="009F5BCB"/>
    <w:rsid w:val="00A03A18"/>
    <w:rsid w:val="00A1112E"/>
    <w:rsid w:val="00A121B1"/>
    <w:rsid w:val="00A12A56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771B4"/>
    <w:rsid w:val="00A810F3"/>
    <w:rsid w:val="00A82991"/>
    <w:rsid w:val="00A84FA4"/>
    <w:rsid w:val="00A942B2"/>
    <w:rsid w:val="00AA02D8"/>
    <w:rsid w:val="00AA19E5"/>
    <w:rsid w:val="00AA2275"/>
    <w:rsid w:val="00AA395C"/>
    <w:rsid w:val="00AB5C1D"/>
    <w:rsid w:val="00AC1C25"/>
    <w:rsid w:val="00AC3160"/>
    <w:rsid w:val="00AC52B7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707F"/>
    <w:rsid w:val="00B20C4E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924DC"/>
    <w:rsid w:val="00BC0E88"/>
    <w:rsid w:val="00BD14A4"/>
    <w:rsid w:val="00BD4F7B"/>
    <w:rsid w:val="00BE0AF9"/>
    <w:rsid w:val="00BE2431"/>
    <w:rsid w:val="00BF2965"/>
    <w:rsid w:val="00BF53C5"/>
    <w:rsid w:val="00BF619D"/>
    <w:rsid w:val="00C047F3"/>
    <w:rsid w:val="00C07104"/>
    <w:rsid w:val="00C12959"/>
    <w:rsid w:val="00C16981"/>
    <w:rsid w:val="00C447F2"/>
    <w:rsid w:val="00C526A2"/>
    <w:rsid w:val="00C546FC"/>
    <w:rsid w:val="00C641B8"/>
    <w:rsid w:val="00C66E0A"/>
    <w:rsid w:val="00C74A43"/>
    <w:rsid w:val="00C84868"/>
    <w:rsid w:val="00C85B45"/>
    <w:rsid w:val="00CA19B4"/>
    <w:rsid w:val="00CA5EC2"/>
    <w:rsid w:val="00CA5F3E"/>
    <w:rsid w:val="00CA73FA"/>
    <w:rsid w:val="00CB0D09"/>
    <w:rsid w:val="00CB2CA8"/>
    <w:rsid w:val="00CB4347"/>
    <w:rsid w:val="00CC7B1E"/>
    <w:rsid w:val="00CD6327"/>
    <w:rsid w:val="00CF0707"/>
    <w:rsid w:val="00CF0CDC"/>
    <w:rsid w:val="00CF30E9"/>
    <w:rsid w:val="00CF5BA4"/>
    <w:rsid w:val="00CF77E6"/>
    <w:rsid w:val="00D01101"/>
    <w:rsid w:val="00D0612B"/>
    <w:rsid w:val="00D128C8"/>
    <w:rsid w:val="00D14C17"/>
    <w:rsid w:val="00D1651A"/>
    <w:rsid w:val="00D24465"/>
    <w:rsid w:val="00D30CAA"/>
    <w:rsid w:val="00D34AFC"/>
    <w:rsid w:val="00D3503F"/>
    <w:rsid w:val="00D416D7"/>
    <w:rsid w:val="00D47F20"/>
    <w:rsid w:val="00D5097F"/>
    <w:rsid w:val="00D52BAC"/>
    <w:rsid w:val="00D56306"/>
    <w:rsid w:val="00D714A9"/>
    <w:rsid w:val="00D75498"/>
    <w:rsid w:val="00D80E0B"/>
    <w:rsid w:val="00D8604F"/>
    <w:rsid w:val="00D92C8E"/>
    <w:rsid w:val="00DA28FE"/>
    <w:rsid w:val="00DC110E"/>
    <w:rsid w:val="00DC119D"/>
    <w:rsid w:val="00DC5DF7"/>
    <w:rsid w:val="00DC77C9"/>
    <w:rsid w:val="00DD295F"/>
    <w:rsid w:val="00DE57B9"/>
    <w:rsid w:val="00E140FB"/>
    <w:rsid w:val="00E21E9A"/>
    <w:rsid w:val="00E24EAC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80F85"/>
    <w:rsid w:val="00E95C53"/>
    <w:rsid w:val="00EA2AC8"/>
    <w:rsid w:val="00EB1D0B"/>
    <w:rsid w:val="00EC3C9A"/>
    <w:rsid w:val="00EC579D"/>
    <w:rsid w:val="00ED30AD"/>
    <w:rsid w:val="00ED6EB8"/>
    <w:rsid w:val="00EE0D20"/>
    <w:rsid w:val="00EF461C"/>
    <w:rsid w:val="00F07CBF"/>
    <w:rsid w:val="00F139D7"/>
    <w:rsid w:val="00F13C08"/>
    <w:rsid w:val="00F13DD1"/>
    <w:rsid w:val="00F154CD"/>
    <w:rsid w:val="00F1773C"/>
    <w:rsid w:val="00F33650"/>
    <w:rsid w:val="00F56B8E"/>
    <w:rsid w:val="00F56F93"/>
    <w:rsid w:val="00F61264"/>
    <w:rsid w:val="00F63AD9"/>
    <w:rsid w:val="00F77F41"/>
    <w:rsid w:val="00F81BF5"/>
    <w:rsid w:val="00F8560B"/>
    <w:rsid w:val="00F90639"/>
    <w:rsid w:val="00F919C9"/>
    <w:rsid w:val="00F92716"/>
    <w:rsid w:val="00F953FF"/>
    <w:rsid w:val="00FA41B0"/>
    <w:rsid w:val="00FB051A"/>
    <w:rsid w:val="00FB2A6D"/>
    <w:rsid w:val="00FC7A39"/>
    <w:rsid w:val="00FD08E4"/>
    <w:rsid w:val="00FE51E5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BB14EB3"/>
  <w15:docId w15:val="{E8FE07EA-33FE-4E2F-8FC7-CA0797DB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92716"/>
    <w:pPr>
      <w:keepNext/>
      <w:keepLines/>
      <w:numPr>
        <w:ilvl w:val="1"/>
        <w:numId w:val="22"/>
      </w:numPr>
      <w:spacing w:before="200" w:after="120"/>
      <w:ind w:left="641" w:hanging="357"/>
      <w:outlineLvl w:val="1"/>
    </w:pPr>
    <w:rPr>
      <w:rFonts w:eastAsiaTheme="majorEastAsia" w:cs="Arial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2716"/>
    <w:pPr>
      <w:keepNext/>
      <w:keepLines/>
      <w:numPr>
        <w:ilvl w:val="2"/>
        <w:numId w:val="2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F92716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2716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3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6787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955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959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62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10355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8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59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EFEFEF"/>
                        <w:left w:val="single" w:sz="6" w:space="15" w:color="EFEFEF"/>
                        <w:bottom w:val="single" w:sz="6" w:space="15" w:color="EFEFEF"/>
                        <w:right w:val="single" w:sz="6" w:space="15" w:color="EFEFEF"/>
                      </w:divBdr>
                      <w:divsChild>
                        <w:div w:id="2711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ssos@augur-consulting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tacnirizeni.velkemeziric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1815-4453-460A-BBCB-046748C3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2973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9</cp:revision>
  <cp:lastPrinted>2017-08-18T05:25:00Z</cp:lastPrinted>
  <dcterms:created xsi:type="dcterms:W3CDTF">2017-08-16T12:11:00Z</dcterms:created>
  <dcterms:modified xsi:type="dcterms:W3CDTF">2018-08-14T12:52:00Z</dcterms:modified>
</cp:coreProperties>
</file>