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8E2" w:rsidRDefault="005B48E2" w:rsidP="005B48E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Město Velké Meziříčí</w:t>
      </w:r>
    </w:p>
    <w:p w:rsidR="005B48E2" w:rsidRDefault="005B48E2" w:rsidP="005B48E2">
      <w:pPr>
        <w:jc w:val="center"/>
        <w:rPr>
          <w:sz w:val="32"/>
          <w:szCs w:val="32"/>
        </w:rPr>
      </w:pPr>
      <w:r>
        <w:rPr>
          <w:sz w:val="32"/>
          <w:szCs w:val="32"/>
        </w:rPr>
        <w:t>Radnická 29/1, 594 13 Velké Meziříčí</w:t>
      </w:r>
    </w:p>
    <w:p w:rsidR="005B48E2" w:rsidRDefault="005B48E2" w:rsidP="005B48E2">
      <w:pPr>
        <w:jc w:val="both"/>
      </w:pPr>
    </w:p>
    <w:p w:rsidR="005B48E2" w:rsidRDefault="005B48E2" w:rsidP="005B48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Roční zpráva o výsledcích finančních kontrol ve zkráceném rozsahu za r. 2014</w:t>
      </w:r>
    </w:p>
    <w:p w:rsidR="005B48E2" w:rsidRDefault="005B48E2" w:rsidP="005B48E2">
      <w:pPr>
        <w:jc w:val="both"/>
      </w:pPr>
    </w:p>
    <w:p w:rsidR="005B48E2" w:rsidRDefault="005B48E2" w:rsidP="005B48E2">
      <w:pPr>
        <w:pStyle w:val="Odstavecseseznamem"/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Zhodnocení výsledků řídících a veřejnosprávních kontrol</w:t>
      </w:r>
    </w:p>
    <w:p w:rsidR="005B48E2" w:rsidRDefault="005B48E2" w:rsidP="005B48E2">
      <w:pPr>
        <w:pStyle w:val="Odstavecseseznamem"/>
        <w:numPr>
          <w:ilvl w:val="0"/>
          <w:numId w:val="2"/>
        </w:numPr>
        <w:jc w:val="center"/>
        <w:rPr>
          <w:b/>
          <w:u w:val="single"/>
        </w:rPr>
      </w:pPr>
      <w:r>
        <w:rPr>
          <w:b/>
          <w:u w:val="single"/>
        </w:rPr>
        <w:t>Zhodnocení výsledků řídících kontrol</w:t>
      </w:r>
    </w:p>
    <w:p w:rsidR="005B48E2" w:rsidRDefault="005B48E2" w:rsidP="005B48E2">
      <w:pPr>
        <w:jc w:val="center"/>
        <w:rPr>
          <w:b/>
          <w:u w:val="single"/>
        </w:rPr>
      </w:pPr>
      <w:r>
        <w:rPr>
          <w:b/>
          <w:u w:val="single"/>
        </w:rPr>
        <w:t>Město Velké Meziříčí</w:t>
      </w:r>
    </w:p>
    <w:p w:rsidR="005B48E2" w:rsidRPr="00393330" w:rsidRDefault="005B48E2" w:rsidP="005B48E2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Stručné zhodnocení výsledků řídících kontrol za město Velké Meziříčí</w:t>
      </w:r>
    </w:p>
    <w:p w:rsidR="005B48E2" w:rsidRDefault="00E030B4" w:rsidP="00E030B4">
      <w:pPr>
        <w:ind w:left="360"/>
        <w:jc w:val="both"/>
      </w:pPr>
      <w:r>
        <w:t>Vnitřní kontrolní systém a jeho fungování je upraveno Směrnicí č. 1/2005, kterou se stanoví systém finanční kontroly města Velké Meziříčí, jejíž součástí je příloha dispozičních oprávnění při finančních a hospodářských operacích</w:t>
      </w:r>
      <w:r w:rsidR="00393330">
        <w:t>,</w:t>
      </w:r>
      <w:r>
        <w:t xml:space="preserve"> a nově schválenou směrnicí Zásady pro zpracování a oběh účetních dokladů města Velké Meziříčí, vydanou Radou města s účinností od 5. 6. 2014 (vnitřní směrnice č. 2/2014).</w:t>
      </w: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</w:p>
    <w:p w:rsidR="005B48E2" w:rsidRDefault="005B48E2" w:rsidP="005B48E2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Veřejná finanční podpora – přehled příjemců, výsledky kontrol vykonaných u příjemců podpory</w:t>
      </w:r>
    </w:p>
    <w:p w:rsidR="005B48E2" w:rsidRDefault="005B48E2" w:rsidP="005B48E2">
      <w:pPr>
        <w:ind w:left="360"/>
        <w:jc w:val="both"/>
      </w:pPr>
      <w:r>
        <w:t>Přehled příjemců veřejné finanční podpory (dotace a dary) za rok 2014 – viz část B této zprávy.</w:t>
      </w:r>
      <w:r w:rsidR="00E030B4">
        <w:t xml:space="preserve"> Kontrola poskytnutých dotací je prováděna finančním odborem na základě podmínek uvedených v uzavřených smlouvách o dotacích. Příjemci dotací předkládají v rámci vyúčtování dotace kopie účetních dokladů a dokladů o úhradě v souladu s daným účelem použití schválené dotace. U darů se vyúčtování nepředkládá.</w:t>
      </w:r>
    </w:p>
    <w:p w:rsidR="00E030B4" w:rsidRDefault="00E030B4" w:rsidP="005B48E2">
      <w:pPr>
        <w:ind w:left="360"/>
        <w:jc w:val="both"/>
      </w:pPr>
      <w:r>
        <w:t>V r. 2014 nebyly provedeny žádné fyzické kontroly poskytnutých dotací, příspěvků aj. forem podpory.</w:t>
      </w: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</w:p>
    <w:p w:rsidR="005B48E2" w:rsidRDefault="005B48E2" w:rsidP="005B48E2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Porušení rozpočtové kázně, uložení pořádkových pokut a pokut za neplnění přijatých opatření. Kontrolní zjištění předaná k dalšímu řízení podle zvláštních předpisů</w:t>
      </w:r>
    </w:p>
    <w:p w:rsidR="005B48E2" w:rsidRDefault="00393330" w:rsidP="00393330">
      <w:pPr>
        <w:ind w:left="360"/>
        <w:jc w:val="both"/>
      </w:pPr>
      <w:r>
        <w:t>Za rok 2014 nebyl znám žádný případ porušení rozpočtové kázně, za který by uložilo město Velké Meziříčí dané osobě odvod do svého rozpočtu.</w:t>
      </w:r>
    </w:p>
    <w:p w:rsidR="00393330" w:rsidRDefault="00393330" w:rsidP="00393330">
      <w:pPr>
        <w:ind w:left="360"/>
        <w:jc w:val="both"/>
      </w:pPr>
      <w:r>
        <w:t>V roce 2014 nebyly uloženy žádné pokuty při výkonu veřejnosprávní kontroly dle zákona č. 255/2012 Sb., o kontrole.</w:t>
      </w:r>
    </w:p>
    <w:p w:rsidR="00393330" w:rsidRDefault="00393330" w:rsidP="00393330">
      <w:pPr>
        <w:ind w:left="360"/>
        <w:jc w:val="both"/>
      </w:pPr>
      <w:r>
        <w:t>V roce 2014 nebyla uložena žádná pořádková pokuta za maření veřejnosprávní kontroly vykonávané na místě ve smyslu § 17 zákona o finanční kontrole.</w:t>
      </w:r>
    </w:p>
    <w:p w:rsidR="00393330" w:rsidRDefault="00393330" w:rsidP="00393330">
      <w:pPr>
        <w:ind w:left="360"/>
        <w:jc w:val="both"/>
      </w:pPr>
      <w:r>
        <w:t>V roce 2014 nebyla uložena žádná pokuta za nepřijetí nebo neplnění přijatých opatření k nápravě ve smyslu § 20 zákona o finanční kontrole kontrolními orgány.</w:t>
      </w:r>
    </w:p>
    <w:p w:rsidR="005B48E2" w:rsidRDefault="005B48E2" w:rsidP="005B48E2">
      <w:pPr>
        <w:ind w:left="360"/>
        <w:jc w:val="both"/>
      </w:pPr>
    </w:p>
    <w:p w:rsidR="005B48E2" w:rsidRDefault="005B48E2" w:rsidP="005B48E2">
      <w:pPr>
        <w:ind w:left="360"/>
        <w:jc w:val="both"/>
      </w:pPr>
    </w:p>
    <w:p w:rsidR="005B48E2" w:rsidRDefault="005B48E2" w:rsidP="005B48E2">
      <w:pPr>
        <w:pStyle w:val="Odstavecseseznamem"/>
        <w:numPr>
          <w:ilvl w:val="0"/>
          <w:numId w:val="3"/>
        </w:numPr>
        <w:jc w:val="both"/>
        <w:rPr>
          <w:b/>
        </w:rPr>
      </w:pPr>
      <w:r>
        <w:rPr>
          <w:b/>
        </w:rPr>
        <w:t>Výsledky řídících kontrol, auditů, přezkoumání hospodaření a kontrol jinými orgány z ukončených kontrol nakládání s veřejnými prostředky – tabulka č. 2</w:t>
      </w:r>
    </w:p>
    <w:p w:rsidR="005B48E2" w:rsidRDefault="00393330" w:rsidP="005B48E2">
      <w:pPr>
        <w:ind w:left="360"/>
        <w:jc w:val="both"/>
        <w:rPr>
          <w:bCs/>
        </w:rPr>
      </w:pPr>
      <w:r>
        <w:rPr>
          <w:bCs/>
        </w:rPr>
        <w:t>V roce 2014 nebyla městu Velké Meziříčí udělena žádná pokuta, popř. odvod za porušení rozpočtové kázně vyměřený kontrolními orgány (finanční úřad, ministerstva, krajský úřad).</w:t>
      </w:r>
    </w:p>
    <w:p w:rsidR="005B48E2" w:rsidRDefault="00393330" w:rsidP="005B48E2">
      <w:pPr>
        <w:ind w:left="360"/>
        <w:jc w:val="both"/>
        <w:rPr>
          <w:bCs/>
        </w:rPr>
      </w:pPr>
      <w:r>
        <w:rPr>
          <w:bCs/>
        </w:rPr>
        <w:t>V roce 2014 byl městu Velké Meziříčí vyměřen dle zákona č. 280/2009 Sb., daňový řád, úrok z</w:t>
      </w:r>
      <w:r w:rsidR="002A5020">
        <w:rPr>
          <w:bCs/>
        </w:rPr>
        <w:t> prodlení ve výši 2 696,-- Kč (F</w:t>
      </w:r>
      <w:r>
        <w:rPr>
          <w:bCs/>
        </w:rPr>
        <w:t>inanční úřad Velké Meziříčí na základě rozhodnutí).</w:t>
      </w:r>
    </w:p>
    <w:p w:rsidR="005B48E2" w:rsidRDefault="005B48E2" w:rsidP="005B48E2">
      <w:pPr>
        <w:jc w:val="both"/>
        <w:rPr>
          <w:bCs/>
        </w:rPr>
      </w:pPr>
    </w:p>
    <w:p w:rsidR="00C70D11" w:rsidRDefault="00C70D11" w:rsidP="005B48E2">
      <w:pPr>
        <w:jc w:val="center"/>
        <w:rPr>
          <w:b/>
          <w:u w:val="single"/>
        </w:rPr>
      </w:pPr>
    </w:p>
    <w:p w:rsidR="005B48E2" w:rsidRDefault="005B48E2" w:rsidP="005B48E2">
      <w:pPr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lastRenderedPageBreak/>
        <w:t>Příspěvkové organizace města Velké Meziříčí</w:t>
      </w:r>
    </w:p>
    <w:p w:rsidR="005B48E2" w:rsidRDefault="005B48E2" w:rsidP="005B48E2">
      <w:pPr>
        <w:jc w:val="both"/>
      </w:pPr>
      <w:r>
        <w:t>Všechny organizace předložily zprávu o výsledcích řídících kontrol prováděných v r. 2014, doplněnou tabulkou (</w:t>
      </w:r>
      <w:proofErr w:type="spellStart"/>
      <w:r>
        <w:t>příl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 této zprávy dle </w:t>
      </w:r>
      <w:proofErr w:type="spellStart"/>
      <w:r>
        <w:t>vyhl</w:t>
      </w:r>
      <w:proofErr w:type="spellEnd"/>
      <w:r>
        <w:t>. č. 416/2004 Sb.). U všech příspěvkových organizací byla řídící kontrola prováděna, a to v rámci zpracované směrnice o finanční kontrole.</w:t>
      </w:r>
    </w:p>
    <w:p w:rsidR="005B48E2" w:rsidRDefault="005B48E2" w:rsidP="005B48E2">
      <w:pPr>
        <w:jc w:val="both"/>
        <w:rPr>
          <w:b/>
        </w:rPr>
      </w:pPr>
    </w:p>
    <w:p w:rsidR="005B48E2" w:rsidRDefault="005B48E2" w:rsidP="005B48E2">
      <w:pPr>
        <w:jc w:val="both"/>
        <w:rPr>
          <w:b/>
        </w:rPr>
      </w:pPr>
    </w:p>
    <w:p w:rsidR="005B48E2" w:rsidRDefault="005B48E2" w:rsidP="005B48E2">
      <w:pPr>
        <w:pStyle w:val="Odstavecseseznamem"/>
        <w:numPr>
          <w:ilvl w:val="0"/>
          <w:numId w:val="2"/>
        </w:numPr>
        <w:jc w:val="center"/>
        <w:rPr>
          <w:b/>
          <w:u w:val="single"/>
        </w:rPr>
      </w:pPr>
      <w:r>
        <w:rPr>
          <w:b/>
          <w:u w:val="single"/>
        </w:rPr>
        <w:t>Zhodnocení výsledků veřejnosprávních kontrol</w:t>
      </w:r>
    </w:p>
    <w:p w:rsidR="005B48E2" w:rsidRDefault="005B48E2" w:rsidP="005B48E2">
      <w:pPr>
        <w:ind w:firstLine="360"/>
        <w:jc w:val="center"/>
        <w:rPr>
          <w:b/>
          <w:u w:val="single"/>
        </w:rPr>
      </w:pPr>
      <w:r>
        <w:rPr>
          <w:b/>
          <w:u w:val="single"/>
        </w:rPr>
        <w:t>Veřejnosprávní kontroly u příjemců veřejné finanční podpory</w:t>
      </w: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  <w:r>
        <w:t>Město V</w:t>
      </w:r>
      <w:r w:rsidR="00BA340C">
        <w:t>elké Meziříčí v r. 2014</w:t>
      </w:r>
      <w:r w:rsidR="004417DD">
        <w:t xml:space="preserve"> poskytlo celkem 24 230</w:t>
      </w:r>
      <w:r>
        <w:t xml:space="preserve"> tis. Kč veřejné finanční podpory. </w:t>
      </w:r>
    </w:p>
    <w:p w:rsidR="005B48E2" w:rsidRDefault="005B48E2" w:rsidP="005B48E2">
      <w:pPr>
        <w:jc w:val="both"/>
        <w:rPr>
          <w:b/>
        </w:rPr>
      </w:pPr>
    </w:p>
    <w:p w:rsidR="005B48E2" w:rsidRDefault="005B48E2" w:rsidP="005B48E2">
      <w:pPr>
        <w:jc w:val="both"/>
        <w:rPr>
          <w:b/>
        </w:rPr>
      </w:pPr>
      <w:r>
        <w:rPr>
          <w:b/>
        </w:rPr>
        <w:t>Dotace a příspěvky poskytnuté městem Velké Meziříčí v r. 2014 v tis. Kč (kromě členských příspěvků a příspěvků příspěvkovým organizacím)</w:t>
      </w:r>
    </w:p>
    <w:p w:rsidR="005B48E2" w:rsidRDefault="005B48E2" w:rsidP="005B48E2">
      <w:pPr>
        <w:jc w:val="both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38"/>
        <w:gridCol w:w="1874"/>
      </w:tblGrid>
      <w:tr w:rsidR="005B48E2" w:rsidTr="005B48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5B48E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Subjekt, druh dotace, příspěvku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5B48E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tis. Kč</w:t>
            </w:r>
          </w:p>
        </w:tc>
      </w:tr>
      <w:tr w:rsidR="005B48E2" w:rsidTr="005B48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5B4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Různé subjekty v oblasti sportu, kultury, zdravotně </w:t>
            </w:r>
            <w:proofErr w:type="spellStart"/>
            <w:r>
              <w:rPr>
                <w:lang w:eastAsia="en-US"/>
              </w:rPr>
              <w:t>postiž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občanů</w:t>
            </w:r>
            <w:proofErr w:type="gram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6059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9 996</w:t>
            </w:r>
          </w:p>
        </w:tc>
      </w:tr>
      <w:tr w:rsidR="005B48E2" w:rsidTr="005B48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5B4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Sociální programy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DD" w:rsidRDefault="006059DD" w:rsidP="006059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1 870</w:t>
            </w:r>
          </w:p>
        </w:tc>
      </w:tr>
      <w:tr w:rsidR="005B48E2" w:rsidTr="005B48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5B48E2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Jupiterclub</w:t>
            </w:r>
            <w:proofErr w:type="spellEnd"/>
            <w:r>
              <w:rPr>
                <w:lang w:eastAsia="en-US"/>
              </w:rPr>
              <w:t>, s.r.o. – kulturní organizace – dotace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6059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7 280</w:t>
            </w:r>
          </w:p>
        </w:tc>
      </w:tr>
      <w:tr w:rsidR="005B48E2" w:rsidTr="005B48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5B4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Příspěvek odborové organizaci ze sociálního fondu města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6059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5B48E2" w:rsidTr="005B48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5B4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Svaz vodovodů a kanalizací Žďársko – investiční dotace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6059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4 690</w:t>
            </w:r>
          </w:p>
        </w:tc>
      </w:tr>
      <w:tr w:rsidR="005B48E2" w:rsidTr="005B48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5B48E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Grantový program Zdravé město – bez grantů poskytnutých </w:t>
            </w:r>
            <w:proofErr w:type="spellStart"/>
            <w:proofErr w:type="gramStart"/>
            <w:r>
              <w:rPr>
                <w:lang w:eastAsia="en-US"/>
              </w:rPr>
              <w:t>P.O.</w:t>
            </w:r>
            <w:proofErr w:type="gramEnd"/>
            <w:r>
              <w:rPr>
                <w:lang w:eastAsia="en-US"/>
              </w:rPr>
              <w:t>města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6059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6059DD" w:rsidTr="005B48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DD" w:rsidRDefault="006059D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Dotace na obnovu kulturních památek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DD" w:rsidRDefault="006059D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364</w:t>
            </w:r>
          </w:p>
        </w:tc>
      </w:tr>
      <w:tr w:rsidR="005B48E2" w:rsidTr="005B48E2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5B48E2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Celkem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8E2" w:rsidRDefault="006059D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24 230</w:t>
            </w:r>
          </w:p>
        </w:tc>
      </w:tr>
    </w:tbl>
    <w:p w:rsidR="005B48E2" w:rsidRDefault="005B48E2" w:rsidP="005B48E2">
      <w:pPr>
        <w:jc w:val="both"/>
        <w:rPr>
          <w:b/>
        </w:rPr>
      </w:pPr>
    </w:p>
    <w:p w:rsidR="005B48E2" w:rsidRDefault="005B48E2" w:rsidP="005B48E2">
      <w:pPr>
        <w:jc w:val="both"/>
        <w:rPr>
          <w:b/>
        </w:rPr>
      </w:pPr>
      <w:r>
        <w:rPr>
          <w:b/>
        </w:rPr>
        <w:t>Činnost kontrolního výboru Zastupitelstva města Velké Meziříčí</w:t>
      </w:r>
    </w:p>
    <w:p w:rsidR="005B48E2" w:rsidRDefault="005B48E2" w:rsidP="005B48E2">
      <w:pPr>
        <w:jc w:val="both"/>
      </w:pPr>
      <w:r>
        <w:t>Zastupitelstvo města Velké Meziříčí pověřilo kontrolní výbor pro volební období let 2010 - 2014 těmito úkoly:</w:t>
      </w:r>
    </w:p>
    <w:p w:rsidR="005B48E2" w:rsidRDefault="005B48E2" w:rsidP="005B48E2">
      <w:pPr>
        <w:pStyle w:val="Odstavecseseznamem"/>
        <w:numPr>
          <w:ilvl w:val="0"/>
          <w:numId w:val="4"/>
        </w:numPr>
        <w:jc w:val="both"/>
      </w:pPr>
      <w:r>
        <w:t>kontrola užití dotací, příspěvků, darů a jiných forem podpory poskytnuté městem Velké Meziříčí (pouze u těch, u kterých přijímající subjekt neodevzdává vyúčtování poskytnuté podpory),</w:t>
      </w:r>
    </w:p>
    <w:p w:rsidR="005B48E2" w:rsidRDefault="005B48E2" w:rsidP="005B48E2">
      <w:pPr>
        <w:pStyle w:val="Odstavecseseznamem"/>
        <w:numPr>
          <w:ilvl w:val="0"/>
          <w:numId w:val="4"/>
        </w:numPr>
        <w:jc w:val="both"/>
      </w:pPr>
      <w:r>
        <w:t>kontrola průběhu zadávání veřejných zakáze</w:t>
      </w:r>
      <w:r w:rsidR="00E34BA6">
        <w:t xml:space="preserve">k; dodržování vnitřní směrnice </w:t>
      </w:r>
      <w:r>
        <w:t>o zadávání veřejných zakázek,</w:t>
      </w:r>
    </w:p>
    <w:p w:rsidR="005B48E2" w:rsidRDefault="005B48E2" w:rsidP="005B48E2">
      <w:pPr>
        <w:pStyle w:val="Odstavecseseznamem"/>
        <w:numPr>
          <w:ilvl w:val="0"/>
          <w:numId w:val="4"/>
        </w:numPr>
        <w:jc w:val="both"/>
      </w:pPr>
      <w:r>
        <w:t>kontrola dodržování právních předpisů finančním výborem a komisemi Rady města Velké Meziříčí,</w:t>
      </w:r>
    </w:p>
    <w:p w:rsidR="005B48E2" w:rsidRDefault="005B48E2" w:rsidP="005B48E2">
      <w:pPr>
        <w:pStyle w:val="Odstavecseseznamem"/>
        <w:numPr>
          <w:ilvl w:val="0"/>
          <w:numId w:val="4"/>
        </w:numPr>
        <w:jc w:val="both"/>
      </w:pPr>
      <w:r>
        <w:t>kontrola plnění usnesení Zastupitelstva města Velké Meziříčí a Rady města Velké Meziříčí,</w:t>
      </w:r>
    </w:p>
    <w:p w:rsidR="005B48E2" w:rsidRDefault="005B48E2" w:rsidP="005B48E2">
      <w:pPr>
        <w:pStyle w:val="Odstavecseseznamem"/>
        <w:numPr>
          <w:ilvl w:val="0"/>
          <w:numId w:val="4"/>
        </w:numPr>
        <w:jc w:val="both"/>
      </w:pPr>
      <w:r>
        <w:t>kontrola dodržování právních předpisů městským úřadem na úseku samostatné působnosti, kontrola evidence a vymáhání pohledávek města Velké Meziříčí, pohledávky po lhůtě splatnosti (pohledávky z místních poplatků, poplatky a pokuty vybírané odborem dopravy),</w:t>
      </w:r>
    </w:p>
    <w:p w:rsidR="005B48E2" w:rsidRDefault="005B48E2" w:rsidP="005B48E2">
      <w:pPr>
        <w:pStyle w:val="Odstavecseseznamem"/>
        <w:numPr>
          <w:ilvl w:val="0"/>
          <w:numId w:val="4"/>
        </w:numPr>
        <w:jc w:val="both"/>
      </w:pPr>
      <w:r>
        <w:t>kontrola hospodaření příspěvkových organizací zřízených městem Velké Meziříčí a s. r. o. založených městem Velké Meziříčí.</w:t>
      </w: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  <w:r>
        <w:t>Ad a)</w:t>
      </w:r>
    </w:p>
    <w:p w:rsidR="005B48E2" w:rsidRDefault="005B48E2" w:rsidP="005B48E2">
      <w:pPr>
        <w:jc w:val="both"/>
      </w:pPr>
      <w:r>
        <w:t xml:space="preserve">Příjemci uvedených transferů v naprosté většině odevzdávají vyúčtování poskytnuté veřejné podpory; nejsou odevzdávána vyúčtování dotací poskytnutých Svazu vodovodů a kanalizací Žďársko (svaz). Na jednání kontrolního výboru, uskutečněného za účasti vedoucího odboru výstavby v předminulém roce, bylo dospěno k závěru, že systém financování akcí </w:t>
      </w:r>
      <w:r>
        <w:lastRenderedPageBreak/>
        <w:t>realizovaných svazem kontrolní výbor nemůže ovlivnit – lze pouze prostřednictvím orgánů města ve svazu – z toho důvodu se kontroly neprováděly.</w:t>
      </w: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  <w:r>
        <w:t>Ad b)</w:t>
      </w:r>
    </w:p>
    <w:p w:rsidR="005B48E2" w:rsidRDefault="00E34BA6" w:rsidP="005B48E2">
      <w:pPr>
        <w:jc w:val="both"/>
      </w:pPr>
      <w:r>
        <w:t xml:space="preserve">Byla provedena kontrola na odboru výstavby </w:t>
      </w:r>
      <w:proofErr w:type="spellStart"/>
      <w:r>
        <w:t>MěÚ</w:t>
      </w:r>
      <w:proofErr w:type="spellEnd"/>
      <w:r>
        <w:t xml:space="preserve"> Velké Meziříčí – zadávání veřejných zakázek malého rozsahu dle vnitřní směrnice Rady města Velké Meziříčí č. 6/2013, o zadávání veřejných zakázek.</w:t>
      </w:r>
    </w:p>
    <w:p w:rsidR="00E34BA6" w:rsidRDefault="00E34BA6" w:rsidP="005B48E2">
      <w:pPr>
        <w:jc w:val="both"/>
      </w:pPr>
    </w:p>
    <w:p w:rsidR="005B48E2" w:rsidRDefault="005B48E2" w:rsidP="005B48E2">
      <w:pPr>
        <w:jc w:val="both"/>
      </w:pPr>
      <w:r>
        <w:t>Ad c)</w:t>
      </w:r>
    </w:p>
    <w:p w:rsidR="005B48E2" w:rsidRDefault="00E34BA6" w:rsidP="005B48E2">
      <w:pPr>
        <w:jc w:val="both"/>
      </w:pPr>
      <w:r>
        <w:t>V r. 2014 nebyla v této oblasti provedena kontrola.</w:t>
      </w:r>
    </w:p>
    <w:p w:rsidR="00E34BA6" w:rsidRDefault="00E34BA6" w:rsidP="005B48E2">
      <w:pPr>
        <w:jc w:val="both"/>
      </w:pPr>
    </w:p>
    <w:p w:rsidR="005B48E2" w:rsidRDefault="005B48E2" w:rsidP="005B48E2">
      <w:pPr>
        <w:jc w:val="both"/>
      </w:pPr>
      <w:r>
        <w:t>Ad d)</w:t>
      </w:r>
    </w:p>
    <w:p w:rsidR="005B48E2" w:rsidRDefault="00E34BA6" w:rsidP="005B48E2">
      <w:pPr>
        <w:jc w:val="both"/>
      </w:pPr>
      <w:r>
        <w:t>Kontrola prověřovala plnění usnesení rady a zastupitelstva za období 1. 1. 2013 – 23. 6. 2014.</w:t>
      </w:r>
    </w:p>
    <w:p w:rsidR="00E34BA6" w:rsidRDefault="00E34BA6" w:rsidP="005B48E2">
      <w:pPr>
        <w:jc w:val="both"/>
      </w:pPr>
    </w:p>
    <w:p w:rsidR="00E34BA6" w:rsidRDefault="00E34BA6" w:rsidP="005B48E2">
      <w:pPr>
        <w:jc w:val="both"/>
      </w:pPr>
      <w:r>
        <w:t>Ad e)</w:t>
      </w:r>
    </w:p>
    <w:p w:rsidR="00E34BA6" w:rsidRDefault="00E34BA6" w:rsidP="00E34BA6">
      <w:pPr>
        <w:jc w:val="both"/>
      </w:pPr>
      <w:r>
        <w:t>V r. 2014 nebyla v této oblasti provedena kontrola.</w:t>
      </w:r>
    </w:p>
    <w:p w:rsidR="00E34BA6" w:rsidRDefault="00E34BA6" w:rsidP="005B48E2">
      <w:pPr>
        <w:jc w:val="both"/>
      </w:pPr>
    </w:p>
    <w:p w:rsidR="005B48E2" w:rsidRDefault="005B48E2" w:rsidP="005B48E2">
      <w:pPr>
        <w:jc w:val="both"/>
      </w:pPr>
      <w:r>
        <w:t>Ad f)</w:t>
      </w:r>
    </w:p>
    <w:p w:rsidR="005B48E2" w:rsidRPr="00E34BA6" w:rsidRDefault="00E34BA6" w:rsidP="005B48E2">
      <w:pPr>
        <w:jc w:val="both"/>
      </w:pPr>
      <w:r w:rsidRPr="00E34BA6">
        <w:t xml:space="preserve">Proběhla kontrola Muzea Velké Meziříčí </w:t>
      </w:r>
      <w:r w:rsidR="004D1B7D">
        <w:t xml:space="preserve">a Domu dětí a mládeže Velké Meziříčí, příspěvkové organizace </w:t>
      </w:r>
      <w:r w:rsidRPr="00E34BA6">
        <w:t>s předmětem kont</w:t>
      </w:r>
      <w:r>
        <w:t>roly, který se týkal využití příspě</w:t>
      </w:r>
      <w:r w:rsidRPr="00E34BA6">
        <w:t>vku na provoz v r. 2013.</w:t>
      </w:r>
    </w:p>
    <w:p w:rsidR="005B48E2" w:rsidRDefault="005B48E2" w:rsidP="005B48E2">
      <w:pPr>
        <w:jc w:val="both"/>
      </w:pPr>
    </w:p>
    <w:p w:rsidR="00E34BA6" w:rsidRDefault="004D1B7D" w:rsidP="005B48E2">
      <w:pPr>
        <w:jc w:val="both"/>
      </w:pPr>
      <w:r>
        <w:t>Rovněž byla vykonána</w:t>
      </w:r>
      <w:r w:rsidR="00E34BA6">
        <w:t xml:space="preserve"> kontrola na </w:t>
      </w:r>
      <w:proofErr w:type="spellStart"/>
      <w:r w:rsidR="00E34BA6">
        <w:t>MěÚ</w:t>
      </w:r>
      <w:proofErr w:type="spellEnd"/>
      <w:r w:rsidR="00E34BA6">
        <w:t xml:space="preserve"> Velké Meziříčí, odboru správy majetku a bytů – zásah do pozemků ve vlastnictví města v případě stavby sportovní haly na ul. Zdenky Vorlové a stavby skladovací a výrobní haly firmy Lacrum na ul. </w:t>
      </w:r>
      <w:proofErr w:type="spellStart"/>
      <w:r w:rsidR="00E34BA6">
        <w:t>Hornoměstská</w:t>
      </w:r>
      <w:proofErr w:type="spellEnd"/>
      <w:r w:rsidR="00E34BA6">
        <w:t xml:space="preserve"> ve Velkém Meziříčí.</w:t>
      </w:r>
    </w:p>
    <w:p w:rsidR="00E34BA6" w:rsidRDefault="00E34BA6" w:rsidP="005B48E2">
      <w:pPr>
        <w:jc w:val="both"/>
      </w:pPr>
    </w:p>
    <w:p w:rsidR="00E34BA6" w:rsidRPr="00E34BA6" w:rsidRDefault="00E34BA6" w:rsidP="005B48E2">
      <w:pPr>
        <w:jc w:val="both"/>
      </w:pPr>
    </w:p>
    <w:p w:rsidR="005B48E2" w:rsidRDefault="005B48E2" w:rsidP="005B48E2">
      <w:pPr>
        <w:jc w:val="center"/>
        <w:rPr>
          <w:b/>
          <w:u w:val="single"/>
        </w:rPr>
      </w:pPr>
      <w:r>
        <w:rPr>
          <w:b/>
          <w:u w:val="single"/>
        </w:rPr>
        <w:t>Veřejnosprávní kontroly u městem zřízených příspěvkových organizací</w:t>
      </w:r>
    </w:p>
    <w:p w:rsidR="005B48E2" w:rsidRDefault="005B48E2" w:rsidP="005B48E2">
      <w:pPr>
        <w:jc w:val="both"/>
        <w:rPr>
          <w:b/>
          <w:u w:val="single"/>
        </w:rPr>
      </w:pPr>
    </w:p>
    <w:p w:rsidR="005B48E2" w:rsidRDefault="005B48E2" w:rsidP="005B48E2">
      <w:pPr>
        <w:jc w:val="both"/>
      </w:pPr>
      <w:r>
        <w:t xml:space="preserve">Město Velké Meziříčí zřizuje jedenáct příspěvkových organizací, z čehož 8 je jich v oblasti školství (základní a mateřské školy, základní umělecká škola, dům dětí a mládeže), 2 v oblasti kultury (muzeum, knihovna) a 1 v oblasti sociálních služeb).  </w:t>
      </w:r>
    </w:p>
    <w:p w:rsidR="005B48E2" w:rsidRDefault="005B48E2" w:rsidP="005B48E2">
      <w:pPr>
        <w:jc w:val="both"/>
      </w:pPr>
      <w:r>
        <w:t xml:space="preserve">V roce 2014 u všech těchto organizací byla provedena </w:t>
      </w:r>
      <w:r w:rsidR="003E2199">
        <w:t xml:space="preserve">následná </w:t>
      </w:r>
      <w:r>
        <w:t xml:space="preserve">veřejnosprávní kontrola týkající se hospodaření s veřejnými prostředky ve smyslu § 11 odst. 4 zák. č. 320/2001 Sb., o finanční kontrole, a to </w:t>
      </w:r>
      <w:r>
        <w:rPr>
          <w:b/>
        </w:rPr>
        <w:t>za r. 2013</w:t>
      </w:r>
      <w:r>
        <w:t>. Při kontrole byla dodržována níže uvedená osnova, která se v podrobnostech lišila dle charakteru kontrolované organi</w:t>
      </w:r>
      <w:r w:rsidR="00DD36C3">
        <w:t>zace. Byla učiněna níže uvedená kontrolní zjištění.</w:t>
      </w:r>
    </w:p>
    <w:p w:rsidR="005B48E2" w:rsidRDefault="005B48E2" w:rsidP="005B48E2">
      <w:pPr>
        <w:jc w:val="both"/>
        <w:rPr>
          <w:b/>
        </w:rPr>
      </w:pPr>
    </w:p>
    <w:p w:rsidR="005B48E2" w:rsidRDefault="005B48E2" w:rsidP="005B48E2">
      <w:pPr>
        <w:jc w:val="both"/>
      </w:pPr>
      <w:r>
        <w:rPr>
          <w:b/>
        </w:rPr>
        <w:t xml:space="preserve">Kontrola zřizovací listiny (její náležitosti a soulad zřizovací listiny a rozhodnutí o zařazení do sítě škol) </w:t>
      </w:r>
      <w:r>
        <w:t>– u všech organizací v pořádku.</w:t>
      </w:r>
    </w:p>
    <w:p w:rsidR="005B48E2" w:rsidRDefault="005B48E2" w:rsidP="005B48E2">
      <w:pPr>
        <w:jc w:val="both"/>
        <w:rPr>
          <w:b/>
        </w:rPr>
      </w:pPr>
    </w:p>
    <w:p w:rsidR="00941024" w:rsidRDefault="005B48E2" w:rsidP="005B48E2">
      <w:pPr>
        <w:jc w:val="both"/>
      </w:pPr>
      <w:r>
        <w:rPr>
          <w:b/>
        </w:rPr>
        <w:t>Vedení účetnictví (dodržování právních předpisů pro vedení účetnictví, příslušných vnitřních směrnic pro účetnictví, části sedmé zák. č. 262/2006 Sb., zákoníku práce při poskytování cestovních náhrad, účetní výkazy, bilanční kontinuita, uložení účetní závěrky do sbírky listin u obchodního rejstříku) –</w:t>
      </w:r>
      <w:r w:rsidR="00941024">
        <w:rPr>
          <w:b/>
        </w:rPr>
        <w:t xml:space="preserve"> </w:t>
      </w:r>
      <w:r w:rsidR="00941024" w:rsidRPr="00941024">
        <w:t>nedo</w:t>
      </w:r>
      <w:r w:rsidR="00941024">
        <w:t xml:space="preserve">statky ve vedení účetnictví (neuplatňování časového rozlišení – nedodržena časová souvislost, do ceny pořizovaného majetku nebyly zahrnuty náklady s pořízením související), </w:t>
      </w:r>
      <w:r w:rsidR="00D533E7">
        <w:t xml:space="preserve">v jednom případě neproúčtování inventarizačních rozdílů do účetního období, za které se inventarizací ověřovat stav majetku a závazků, </w:t>
      </w:r>
      <w:r w:rsidR="00941024">
        <w:t>nedodržování právních předpisů pro vedení účetnictví v dalších oblastech, nesprávně vyčíslené cestovní náhrady u zahraničních pracovních cest.</w:t>
      </w:r>
    </w:p>
    <w:p w:rsidR="005B48E2" w:rsidRPr="00941024" w:rsidRDefault="00941024" w:rsidP="005B48E2">
      <w:pPr>
        <w:jc w:val="both"/>
      </w:pPr>
      <w:r>
        <w:t xml:space="preserve"> </w:t>
      </w:r>
    </w:p>
    <w:p w:rsidR="005B48E2" w:rsidRDefault="005B48E2" w:rsidP="005B48E2">
      <w:pPr>
        <w:jc w:val="both"/>
      </w:pPr>
      <w:r>
        <w:rPr>
          <w:b/>
        </w:rPr>
        <w:lastRenderedPageBreak/>
        <w:t>Použití příspěvku na provoz a účelových dotací poskytnutých zřizovatelem</w:t>
      </w:r>
      <w:r>
        <w:t xml:space="preserve"> –</w:t>
      </w:r>
      <w:r w:rsidR="005D0CA1">
        <w:t xml:space="preserve"> nebyly zjištěny závady.</w:t>
      </w:r>
    </w:p>
    <w:p w:rsidR="005B48E2" w:rsidRDefault="005B48E2" w:rsidP="005B48E2">
      <w:pPr>
        <w:jc w:val="both"/>
        <w:rPr>
          <w:b/>
        </w:rPr>
      </w:pPr>
    </w:p>
    <w:p w:rsidR="005B48E2" w:rsidRDefault="005B48E2" w:rsidP="005B48E2">
      <w:pPr>
        <w:jc w:val="both"/>
      </w:pPr>
      <w:r>
        <w:rPr>
          <w:b/>
        </w:rPr>
        <w:t xml:space="preserve">Dodržování zák. č. 320/2001 Sb., o finanční kontrole a prováděcí </w:t>
      </w:r>
      <w:proofErr w:type="spellStart"/>
      <w:r>
        <w:rPr>
          <w:b/>
        </w:rPr>
        <w:t>vyhl</w:t>
      </w:r>
      <w:proofErr w:type="spellEnd"/>
      <w:r>
        <w:rPr>
          <w:b/>
        </w:rPr>
        <w:t xml:space="preserve">. č. 416/2004 Sb. (zajištění ochrany veř. </w:t>
      </w:r>
      <w:proofErr w:type="gramStart"/>
      <w:r>
        <w:rPr>
          <w:b/>
        </w:rPr>
        <w:t>prostředků</w:t>
      </w:r>
      <w:proofErr w:type="gramEnd"/>
      <w:r>
        <w:rPr>
          <w:b/>
        </w:rPr>
        <w:t xml:space="preserve"> proti</w:t>
      </w:r>
      <w:r w:rsidR="005D0CA1">
        <w:rPr>
          <w:b/>
        </w:rPr>
        <w:t xml:space="preserve"> rizikům, nesrovnalostem…, </w:t>
      </w:r>
      <w:r>
        <w:rPr>
          <w:b/>
        </w:rPr>
        <w:t>zda byla veřejná správa vykonávána hospodárně, efektivně a účelně, zda byl vytvořen vnitřní kontrolní systém, vytvoření podpisových vzorů a jejich dodržování, vytvoření příslušných nezbytných vnitřních směrnic)</w:t>
      </w:r>
      <w:r>
        <w:t xml:space="preserve"> –</w:t>
      </w:r>
      <w:r w:rsidR="00DF7B16">
        <w:t xml:space="preserve"> </w:t>
      </w:r>
      <w:r w:rsidR="007228E5">
        <w:t>u jednoho kontrolovaného subjektu se opakovaně vyskytuje  stav, kdy limitované přísliby jsou stanoveny na počátku roku, dále nejsou aktualizovány s ohledem na změnu podmínek, v některých případech nejsou vytvořeny vůbec; důsledkem je jejich překročení nebo realizace operací bez předběžné řídící kontroly před vznikem závazku.</w:t>
      </w:r>
    </w:p>
    <w:p w:rsidR="005B48E2" w:rsidRDefault="005B48E2" w:rsidP="005B48E2">
      <w:pPr>
        <w:jc w:val="both"/>
        <w:rPr>
          <w:b/>
        </w:rPr>
      </w:pPr>
    </w:p>
    <w:p w:rsidR="005B48E2" w:rsidRPr="005D0CA1" w:rsidRDefault="005B48E2" w:rsidP="005B48E2">
      <w:pPr>
        <w:jc w:val="both"/>
      </w:pPr>
      <w:r>
        <w:rPr>
          <w:b/>
        </w:rPr>
        <w:t>Hospodaření s peně</w:t>
      </w:r>
      <w:r w:rsidR="005D0CA1">
        <w:rPr>
          <w:b/>
        </w:rPr>
        <w:t xml:space="preserve">žními fondy, dodržování dalších </w:t>
      </w:r>
      <w:r>
        <w:rPr>
          <w:b/>
        </w:rPr>
        <w:t>ustanovení zák. č. 250/2000 Sb.</w:t>
      </w:r>
      <w:r w:rsidR="005D0CA1">
        <w:rPr>
          <w:b/>
        </w:rPr>
        <w:t>, o rozpočtových pravidlech územních rozpočtů</w:t>
      </w:r>
      <w:r>
        <w:rPr>
          <w:b/>
        </w:rPr>
        <w:t xml:space="preserve"> (způsob tvorby a použití peněžních fo</w:t>
      </w:r>
      <w:r w:rsidR="005D0CA1">
        <w:rPr>
          <w:b/>
        </w:rPr>
        <w:t xml:space="preserve">ndů organizace, nabývání majetku, souhlas zřizovatele s přijetím darů, </w:t>
      </w:r>
      <w:r>
        <w:rPr>
          <w:b/>
        </w:rPr>
        <w:t>dodržení schváleného rozdělení zlepšeného hospodářského výsledku za předchozí rok</w:t>
      </w:r>
      <w:r w:rsidR="005D0CA1">
        <w:rPr>
          <w:b/>
        </w:rPr>
        <w:t>)</w:t>
      </w:r>
      <w:r>
        <w:rPr>
          <w:b/>
        </w:rPr>
        <w:t xml:space="preserve">, </w:t>
      </w:r>
      <w:r w:rsidR="005D0CA1">
        <w:rPr>
          <w:b/>
        </w:rPr>
        <w:t xml:space="preserve">dodržování ustanovení tohoto zákona </w:t>
      </w:r>
      <w:r>
        <w:rPr>
          <w:b/>
        </w:rPr>
        <w:t>v oblasti poskytování úvěrů, půjček, ručení</w:t>
      </w:r>
      <w:r w:rsidR="005D0CA1">
        <w:rPr>
          <w:b/>
        </w:rPr>
        <w:t xml:space="preserve"> příspěvkové organizace</w:t>
      </w:r>
      <w:r>
        <w:rPr>
          <w:b/>
        </w:rPr>
        <w:t>, nákupu na splátky, nákupu cenných papírů, poskytování darů) –</w:t>
      </w:r>
      <w:r w:rsidR="005D0CA1">
        <w:rPr>
          <w:b/>
        </w:rPr>
        <w:t xml:space="preserve"> </w:t>
      </w:r>
      <w:r w:rsidR="007228E5">
        <w:t>ve dvou případech byl souhlas rady města s přijetím daru udělen až po podpisu darovací smlouvy.</w:t>
      </w:r>
    </w:p>
    <w:p w:rsidR="005B48E2" w:rsidRDefault="005B48E2" w:rsidP="005B48E2">
      <w:pPr>
        <w:jc w:val="both"/>
        <w:rPr>
          <w:b/>
        </w:rPr>
      </w:pPr>
    </w:p>
    <w:p w:rsidR="005B48E2" w:rsidRDefault="005B48E2" w:rsidP="005B48E2">
      <w:pPr>
        <w:jc w:val="both"/>
      </w:pPr>
      <w:r>
        <w:rPr>
          <w:b/>
        </w:rPr>
        <w:t xml:space="preserve">Dodržování </w:t>
      </w:r>
      <w:proofErr w:type="spellStart"/>
      <w:r>
        <w:rPr>
          <w:b/>
        </w:rPr>
        <w:t>vyhl</w:t>
      </w:r>
      <w:proofErr w:type="spellEnd"/>
      <w:r>
        <w:rPr>
          <w:b/>
        </w:rPr>
        <w:t>. č. 114/2002 Sb., o fondu kulturních a sociálních potřeb (zda je zpracována směrnice pro tvorbu a používání fondu, zda je podle ní postupováno, rozpočet FKSP a jeho dodržování, správnost tvorby základního přídělu, dodržování ostatních ustanovení vyhlášky)</w:t>
      </w:r>
      <w:r>
        <w:t xml:space="preserve"> –</w:t>
      </w:r>
      <w:r w:rsidR="007228E5">
        <w:t xml:space="preserve"> závažné nedostatky nebyly zjištěny.</w:t>
      </w:r>
    </w:p>
    <w:p w:rsidR="005B48E2" w:rsidRDefault="005B48E2" w:rsidP="005B48E2">
      <w:pPr>
        <w:jc w:val="both"/>
      </w:pPr>
    </w:p>
    <w:p w:rsidR="005B48E2" w:rsidRPr="00D533E7" w:rsidRDefault="005B48E2" w:rsidP="005B48E2">
      <w:pPr>
        <w:jc w:val="both"/>
      </w:pPr>
      <w:r>
        <w:rPr>
          <w:b/>
        </w:rPr>
        <w:t xml:space="preserve">Hospodaření s majetkem – dodržování ustanovení zák. č. 563/1991 Sb., o účetnictví a jeho prováděcí </w:t>
      </w:r>
      <w:proofErr w:type="spellStart"/>
      <w:r>
        <w:rPr>
          <w:b/>
        </w:rPr>
        <w:t>vyhl</w:t>
      </w:r>
      <w:proofErr w:type="spellEnd"/>
      <w:r>
        <w:rPr>
          <w:b/>
        </w:rPr>
        <w:t xml:space="preserve">. č. 410/2009 Sb. v oblasti pořizování, evidence, používání, odepisování a vyřazování majetku, dodržování ustanovení zřizovací listiny v oblasti pořizování majetku a nakládání s ním, inventarizace majetku a závazků, zabezpečení majetku proti poškození, odcizení, zničení, kontrola </w:t>
      </w:r>
      <w:r w:rsidR="007228E5">
        <w:rPr>
          <w:b/>
        </w:rPr>
        <w:t xml:space="preserve">vedení </w:t>
      </w:r>
      <w:r>
        <w:rPr>
          <w:b/>
        </w:rPr>
        <w:t>pokladny</w:t>
      </w:r>
      <w:r w:rsidR="009A7DDB">
        <w:t xml:space="preserve">, </w:t>
      </w:r>
      <w:r w:rsidR="009A7DDB" w:rsidRPr="009A7DDB">
        <w:rPr>
          <w:b/>
        </w:rPr>
        <w:t xml:space="preserve">fyzická kontrola majetku </w:t>
      </w:r>
      <w:r w:rsidR="007228E5">
        <w:rPr>
          <w:b/>
        </w:rPr>
        <w:t xml:space="preserve">– </w:t>
      </w:r>
      <w:r w:rsidR="007228E5">
        <w:t xml:space="preserve">neúplný plán inventur, chybějící náležitosti inventurních soupisů, </w:t>
      </w:r>
      <w:r w:rsidR="00B339D3">
        <w:t xml:space="preserve">neoznačování majetku inventarizačním identifikátorem, </w:t>
      </w:r>
      <w:r w:rsidR="00D533E7">
        <w:t>nedostatky ve vedení pokladny.</w:t>
      </w:r>
    </w:p>
    <w:p w:rsidR="005B48E2" w:rsidRDefault="005B48E2" w:rsidP="005B48E2">
      <w:pPr>
        <w:jc w:val="both"/>
      </w:pPr>
    </w:p>
    <w:p w:rsidR="005B48E2" w:rsidRPr="005D0CA1" w:rsidRDefault="005B48E2" w:rsidP="005B48E2">
      <w:pPr>
        <w:jc w:val="both"/>
      </w:pPr>
      <w:r>
        <w:rPr>
          <w:b/>
        </w:rPr>
        <w:t>Dodržování právních předpisů v oblasti odměňování – správné zařazení zaměstnance do příslušné třídy a stupně,</w:t>
      </w:r>
      <w:r w:rsidR="009A7DDB">
        <w:rPr>
          <w:b/>
        </w:rPr>
        <w:t xml:space="preserve"> </w:t>
      </w:r>
      <w:r>
        <w:rPr>
          <w:b/>
        </w:rPr>
        <w:t>poskytování odměn zaměstnancům v souladu s příslušnými předpisy</w:t>
      </w:r>
      <w:r w:rsidR="009A7DDB">
        <w:rPr>
          <w:b/>
        </w:rPr>
        <w:t>, správnost a aktuálnost vnitřních předpisů, dohody o pracích konaných mimo pracovní poměr, rozvržení a evidence pracovní doby, kontrola vyplácených platů (zamezení zneužití těchto prostředků), dodržení platové regulace stanovené zřizovatelem</w:t>
      </w:r>
      <w:r>
        <w:rPr>
          <w:b/>
        </w:rPr>
        <w:t xml:space="preserve"> –</w:t>
      </w:r>
      <w:r w:rsidR="005D0CA1">
        <w:rPr>
          <w:b/>
        </w:rPr>
        <w:t xml:space="preserve"> </w:t>
      </w:r>
      <w:r w:rsidR="005D0CA1" w:rsidRPr="005D0CA1">
        <w:t>nebyly zjištěny závady.</w:t>
      </w:r>
    </w:p>
    <w:p w:rsidR="005B48E2" w:rsidRPr="005D0CA1" w:rsidRDefault="005B48E2" w:rsidP="005B48E2">
      <w:pPr>
        <w:jc w:val="both"/>
      </w:pPr>
    </w:p>
    <w:p w:rsidR="005B48E2" w:rsidRPr="00D533E7" w:rsidRDefault="005B48E2" w:rsidP="005B48E2">
      <w:pPr>
        <w:jc w:val="both"/>
      </w:pPr>
      <w:r>
        <w:rPr>
          <w:b/>
        </w:rPr>
        <w:t xml:space="preserve">Další oblasti kontroly – dle charakteru příspěvkové organizace byly prověřovány následující oblasti: dodržování finančního normativu na potraviny u školní jídelny, cenová kalkulace jídla, dodržování výživových norem, kontrola správných a včasných úhrad za stravování, </w:t>
      </w:r>
      <w:r w:rsidR="009A7DDB">
        <w:rPr>
          <w:b/>
        </w:rPr>
        <w:t xml:space="preserve">ostatní cenové kalkulace, </w:t>
      </w:r>
      <w:r>
        <w:rPr>
          <w:b/>
        </w:rPr>
        <w:t>kontrola stanovení a výběru úplaty za vzdělávání v mateřské škole, za pobyt ve školní družině, archivace písemností</w:t>
      </w:r>
      <w:r w:rsidR="009A7DDB">
        <w:rPr>
          <w:b/>
        </w:rPr>
        <w:t xml:space="preserve"> a spisová služba</w:t>
      </w:r>
      <w:r>
        <w:rPr>
          <w:b/>
        </w:rPr>
        <w:t xml:space="preserve">, uložení a evidence sbírek a knihovního fondu (muzeum), péče o knihovní fond (knihovna), výběr příspěvku na úhradu nákladů od účastníků aktivit (dům dětí, základní umělecká škola), úhrady za úkony pečovatelské služby (sociální služby) – </w:t>
      </w:r>
      <w:r w:rsidR="00D533E7">
        <w:t xml:space="preserve">nedostatky v kalkulaci cen jídel ve školních jídelnách, nedostatky ve správném vykazování </w:t>
      </w:r>
      <w:r w:rsidR="00D533E7">
        <w:lastRenderedPageBreak/>
        <w:t>plnění výživových norem, rovněž samotné plnění výživových norem u některých druhů potravin bylo nižší, než stanovila norma,</w:t>
      </w:r>
      <w:r w:rsidR="00DD36C3">
        <w:t xml:space="preserve"> neprovedení skartačního řízení.</w:t>
      </w: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  <w:rPr>
          <w:b/>
          <w:i/>
          <w:u w:val="single"/>
        </w:rPr>
      </w:pPr>
    </w:p>
    <w:p w:rsidR="005B48E2" w:rsidRDefault="005B48E2" w:rsidP="005B48E2">
      <w:pPr>
        <w:jc w:val="both"/>
      </w:pPr>
      <w:r>
        <w:t xml:space="preserve">V měsíci listopadu r. 2014 byla rovněž zahájena kontrola účetnictví roku 2014 – nabytím účinnosti </w:t>
      </w:r>
      <w:proofErr w:type="spellStart"/>
      <w:r>
        <w:rPr>
          <w:b/>
        </w:rPr>
        <w:t>vyhl</w:t>
      </w:r>
      <w:proofErr w:type="spellEnd"/>
      <w:r>
        <w:rPr>
          <w:b/>
        </w:rPr>
        <w:t>. č. 220/2013 Sb., o požadavcích na schvalování účetních závěrek</w:t>
      </w:r>
      <w:r>
        <w:t xml:space="preserve"> některých vybraných účetních jednotek vyvstala povinnost provádět kontrolu účetnictví příspěvkových organizací nikoliv jako následnou (o rok později), nýbrž alespoň částečně jako průběžnou, tak aby mohly být opraveny případné chyby a účetní závěrky mohly být schváleny radou města nejpozději do šesti měsíců ode dne, ke kterému jsou sestaveny.</w:t>
      </w:r>
    </w:p>
    <w:p w:rsidR="005B48E2" w:rsidRDefault="005B48E2" w:rsidP="005B48E2">
      <w:pPr>
        <w:jc w:val="both"/>
      </w:pPr>
      <w:r>
        <w:t>Od příspěvkových organizací byly vyžádány účetní závěrky ve stavu k 30. 9. 2014, rovněž Kniha analytické evidence (součty) nebo jiná obdobná účetní sestava, rovněž tak rozpisy zůstatků vybraných účtů a informace o přijatých dotacích (účtování o jejich přijetí a použití). V případě zjištěných nesrovnalostí bylo s příslušnou příspěvkovou organizací komunikováno za účelem buď vysvětlení, nebo opravení chyby, případně poskytnutí dalších doplňujících podkladů. Tato kontrola předchází řádné veřejnosprávní kontrole účetnictví r. 2014, která bude provedena v r. 2015.</w:t>
      </w:r>
    </w:p>
    <w:p w:rsidR="005B48E2" w:rsidRDefault="005B48E2" w:rsidP="005B48E2">
      <w:pPr>
        <w:jc w:val="both"/>
      </w:pPr>
    </w:p>
    <w:p w:rsidR="005B48E2" w:rsidRDefault="005B48E2" w:rsidP="005B48E2">
      <w:pPr>
        <w:ind w:left="360"/>
        <w:jc w:val="both"/>
        <w:rPr>
          <w:b/>
          <w:i/>
          <w:u w:val="single"/>
        </w:rPr>
      </w:pPr>
    </w:p>
    <w:p w:rsidR="005B48E2" w:rsidRDefault="005B48E2" w:rsidP="005B48E2">
      <w:pPr>
        <w:pStyle w:val="Odstavecseseznamem"/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Kontrolní zjištění předaná k dalšímu řízení podle zvláštních právních předpisů</w:t>
      </w:r>
    </w:p>
    <w:p w:rsidR="005B48E2" w:rsidRPr="00E33D64" w:rsidRDefault="005B48E2" w:rsidP="005B48E2">
      <w:pPr>
        <w:jc w:val="both"/>
      </w:pPr>
      <w:r w:rsidRPr="00E33D64">
        <w:t>Žádná kontrolní zjištění po veřejnosprávních kontrolách příspěvkových organizací nebyla předána k dalšímu řízení podle zvláštních předpisů.</w:t>
      </w: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  <w:r>
        <w:t xml:space="preserve">Ve Velkém Meziříčí dne </w:t>
      </w:r>
      <w:r w:rsidR="00E33D64">
        <w:t>2. 2. 2015</w:t>
      </w:r>
    </w:p>
    <w:p w:rsidR="00E33D64" w:rsidRDefault="00E33D64" w:rsidP="005B48E2">
      <w:pPr>
        <w:jc w:val="both"/>
      </w:pPr>
    </w:p>
    <w:p w:rsidR="005B48E2" w:rsidRDefault="005B48E2" w:rsidP="005B48E2">
      <w:pPr>
        <w:jc w:val="both"/>
      </w:pPr>
      <w:r>
        <w:t>Zpracovala: ing. Milada Kašparová</w:t>
      </w:r>
    </w:p>
    <w:p w:rsidR="005B48E2" w:rsidRDefault="005B48E2" w:rsidP="005B48E2">
      <w:pPr>
        <w:jc w:val="both"/>
      </w:pPr>
      <w:r>
        <w:tab/>
        <w:t xml:space="preserve">        odbor školství a kultury</w:t>
      </w:r>
    </w:p>
    <w:p w:rsidR="005B48E2" w:rsidRDefault="005B48E2" w:rsidP="005B48E2">
      <w:pPr>
        <w:jc w:val="both"/>
      </w:pPr>
      <w:r>
        <w:tab/>
        <w:t xml:space="preserve">        </w:t>
      </w:r>
      <w:proofErr w:type="spellStart"/>
      <w:r>
        <w:t>MěÚ</w:t>
      </w:r>
      <w:proofErr w:type="spellEnd"/>
      <w:r>
        <w:t xml:space="preserve"> Velké Meziříčí</w:t>
      </w: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</w:p>
    <w:p w:rsidR="005B48E2" w:rsidRDefault="005B48E2" w:rsidP="005B48E2">
      <w:pPr>
        <w:jc w:val="both"/>
      </w:pPr>
    </w:p>
    <w:p w:rsidR="00C42EE2" w:rsidRDefault="00C42EE2"/>
    <w:sectPr w:rsidR="00C42EE2" w:rsidSect="00C70D11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330" w:rsidRDefault="00393330" w:rsidP="00BA340C">
      <w:r>
        <w:separator/>
      </w:r>
    </w:p>
  </w:endnote>
  <w:endnote w:type="continuationSeparator" w:id="0">
    <w:p w:rsidR="00393330" w:rsidRDefault="00393330" w:rsidP="00BA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330" w:rsidRDefault="00393330" w:rsidP="00BA340C">
      <w:r>
        <w:separator/>
      </w:r>
    </w:p>
  </w:footnote>
  <w:footnote w:type="continuationSeparator" w:id="0">
    <w:p w:rsidR="00393330" w:rsidRDefault="00393330" w:rsidP="00BA3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05074"/>
      <w:docPartObj>
        <w:docPartGallery w:val="Page Numbers (Top of Page)"/>
        <w:docPartUnique/>
      </w:docPartObj>
    </w:sdtPr>
    <w:sdtEndPr/>
    <w:sdtContent>
      <w:p w:rsidR="00393330" w:rsidRDefault="00C70D11">
        <w:pPr>
          <w:pStyle w:val="Zhlav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  <w:r>
          <w:rPr>
            <w:noProof/>
          </w:rPr>
          <w:t xml:space="preserve">                                                                                                                    Příloha k ZÚ č. 7</w:t>
        </w:r>
      </w:p>
    </w:sdtContent>
  </w:sdt>
  <w:p w:rsidR="00393330" w:rsidRDefault="0039333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71443"/>
    <w:multiLevelType w:val="hybridMultilevel"/>
    <w:tmpl w:val="F336E51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676D72"/>
    <w:multiLevelType w:val="hybridMultilevel"/>
    <w:tmpl w:val="007254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106840"/>
    <w:multiLevelType w:val="hybridMultilevel"/>
    <w:tmpl w:val="179AEF1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9A6AE0"/>
    <w:multiLevelType w:val="hybridMultilevel"/>
    <w:tmpl w:val="844006FA"/>
    <w:lvl w:ilvl="0" w:tplc="951E43E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31845"/>
    <w:multiLevelType w:val="hybridMultilevel"/>
    <w:tmpl w:val="68143D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48E2"/>
    <w:rsid w:val="002A5020"/>
    <w:rsid w:val="00393330"/>
    <w:rsid w:val="003E2199"/>
    <w:rsid w:val="00400D09"/>
    <w:rsid w:val="004417DD"/>
    <w:rsid w:val="004D1B7D"/>
    <w:rsid w:val="005B48E2"/>
    <w:rsid w:val="005D0CA1"/>
    <w:rsid w:val="006059DD"/>
    <w:rsid w:val="007228E5"/>
    <w:rsid w:val="007565C8"/>
    <w:rsid w:val="00842059"/>
    <w:rsid w:val="008C3748"/>
    <w:rsid w:val="00907B78"/>
    <w:rsid w:val="00941024"/>
    <w:rsid w:val="009A7DDB"/>
    <w:rsid w:val="00A41BE1"/>
    <w:rsid w:val="00B339D3"/>
    <w:rsid w:val="00BA340C"/>
    <w:rsid w:val="00C42EE2"/>
    <w:rsid w:val="00C70D11"/>
    <w:rsid w:val="00D533E7"/>
    <w:rsid w:val="00DD36C3"/>
    <w:rsid w:val="00DF7B16"/>
    <w:rsid w:val="00E030B4"/>
    <w:rsid w:val="00E33D64"/>
    <w:rsid w:val="00E34BA6"/>
    <w:rsid w:val="00F0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4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48E2"/>
    <w:pPr>
      <w:ind w:left="720"/>
      <w:contextualSpacing/>
    </w:pPr>
  </w:style>
  <w:style w:type="table" w:styleId="Mkatabulky">
    <w:name w:val="Table Grid"/>
    <w:basedOn w:val="Normlntabulka"/>
    <w:rsid w:val="005B4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4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A34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A34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A340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7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1842</Words>
  <Characters>10874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kasparova</dc:creator>
  <cp:keywords/>
  <dc:description/>
  <cp:lastModifiedBy>Pólová Pavla Ing.</cp:lastModifiedBy>
  <cp:revision>14</cp:revision>
  <dcterms:created xsi:type="dcterms:W3CDTF">2014-10-27T13:17:00Z</dcterms:created>
  <dcterms:modified xsi:type="dcterms:W3CDTF">2015-05-25T11:23:00Z</dcterms:modified>
</cp:coreProperties>
</file>