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0AB" w:rsidRPr="00195035" w:rsidRDefault="00195035">
      <w:pPr>
        <w:rPr>
          <w:b/>
          <w:sz w:val="32"/>
          <w:szCs w:val="32"/>
        </w:rPr>
      </w:pPr>
      <w:r w:rsidRPr="00195035">
        <w:rPr>
          <w:b/>
          <w:sz w:val="32"/>
          <w:szCs w:val="32"/>
        </w:rPr>
        <w:t>Sčítání 2021</w:t>
      </w:r>
    </w:p>
    <w:p w:rsidR="006E41C6" w:rsidRDefault="006E41C6" w:rsidP="001950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Český statistický</w:t>
      </w:r>
      <w:r w:rsidR="00195035" w:rsidRPr="00195035">
        <w:rPr>
          <w:b/>
          <w:sz w:val="32"/>
          <w:szCs w:val="32"/>
        </w:rPr>
        <w:t xml:space="preserve"> úřad informuje, že v sobotu 27. března začíná Sčítání lidí, domů a bytů roku 2021. Sčítání bude probíhat online nebo odevzdáním listinných formulářů</w:t>
      </w:r>
      <w:r>
        <w:rPr>
          <w:b/>
          <w:sz w:val="32"/>
          <w:szCs w:val="32"/>
        </w:rPr>
        <w:t>, kontaktními místy jsou pracoviště České pošty</w:t>
      </w:r>
      <w:r w:rsidR="00195035" w:rsidRPr="0019503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Od 27. března do 9. dubna bude probíhat online sčítání, od 17. dubna do 11. května bude probíhat listinné sčítání u osob, které sčítání neprovedly online. Formuláře vydávají pobočky České pošty.</w:t>
      </w:r>
    </w:p>
    <w:p w:rsidR="00195035" w:rsidRPr="00195035" w:rsidRDefault="00195035" w:rsidP="00195035">
      <w:pPr>
        <w:jc w:val="both"/>
        <w:rPr>
          <w:b/>
          <w:sz w:val="32"/>
          <w:szCs w:val="32"/>
        </w:rPr>
      </w:pPr>
      <w:r w:rsidRPr="00195035">
        <w:rPr>
          <w:b/>
          <w:sz w:val="32"/>
          <w:szCs w:val="32"/>
        </w:rPr>
        <w:t xml:space="preserve">Přesné informace </w:t>
      </w:r>
      <w:r w:rsidR="006E41C6">
        <w:rPr>
          <w:b/>
          <w:sz w:val="32"/>
          <w:szCs w:val="32"/>
        </w:rPr>
        <w:t>jsou</w:t>
      </w:r>
      <w:r w:rsidRPr="00195035">
        <w:rPr>
          <w:b/>
          <w:sz w:val="32"/>
          <w:szCs w:val="32"/>
        </w:rPr>
        <w:t xml:space="preserve"> na </w:t>
      </w:r>
      <w:r w:rsidR="006E41C6">
        <w:rPr>
          <w:b/>
          <w:sz w:val="32"/>
          <w:szCs w:val="32"/>
        </w:rPr>
        <w:t xml:space="preserve"> </w:t>
      </w:r>
      <w:bookmarkStart w:id="0" w:name="_GoBack"/>
      <w:bookmarkEnd w:id="0"/>
      <w:r w:rsidR="006E41C6">
        <w:fldChar w:fldCharType="begin"/>
      </w:r>
      <w:r w:rsidR="006E41C6">
        <w:instrText xml:space="preserve"> HYPERLINK "http://www.scitani.cz" </w:instrText>
      </w:r>
      <w:r w:rsidR="006E41C6">
        <w:fldChar w:fldCharType="separate"/>
      </w:r>
      <w:r w:rsidRPr="00195035">
        <w:rPr>
          <w:rStyle w:val="Hypertextovodkaz"/>
          <w:b/>
          <w:sz w:val="32"/>
          <w:szCs w:val="32"/>
        </w:rPr>
        <w:t>www.scitani.cz</w:t>
      </w:r>
      <w:r w:rsidR="006E41C6">
        <w:rPr>
          <w:rStyle w:val="Hypertextovodkaz"/>
          <w:b/>
          <w:sz w:val="32"/>
          <w:szCs w:val="32"/>
        </w:rPr>
        <w:fldChar w:fldCharType="end"/>
      </w:r>
      <w:r w:rsidRPr="00195035">
        <w:rPr>
          <w:b/>
          <w:sz w:val="32"/>
          <w:szCs w:val="32"/>
        </w:rPr>
        <w:t xml:space="preserve"> </w:t>
      </w:r>
    </w:p>
    <w:sectPr w:rsidR="00195035" w:rsidRPr="0019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03907"/>
    <w:multiLevelType w:val="hybridMultilevel"/>
    <w:tmpl w:val="7E46BB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35"/>
    <w:rsid w:val="00195035"/>
    <w:rsid w:val="006E41C6"/>
    <w:rsid w:val="00D0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CF74"/>
  <w15:chartTrackingRefBased/>
  <w15:docId w15:val="{E55B1778-83B4-4D14-886D-C1F625EF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503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03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E41C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Motyčková Zuzana</dc:creator>
  <cp:keywords/>
  <dc:description/>
  <cp:lastModifiedBy>Motyčková Zuzana</cp:lastModifiedBy>
  <cp:revision>2</cp:revision>
  <cp:lastPrinted>2021-03-24T09:09:00Z</cp:lastPrinted>
  <dcterms:created xsi:type="dcterms:W3CDTF">2021-03-08T10:10:00Z</dcterms:created>
  <dcterms:modified xsi:type="dcterms:W3CDTF">2021-03-24T09:10:00Z</dcterms:modified>
</cp:coreProperties>
</file>