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1C71" w:rsidRDefault="00DF63F3">
      <w:pPr>
        <w:spacing w:before="141"/>
        <w:ind w:left="2435" w:right="3180"/>
        <w:jc w:val="center"/>
        <w:rPr>
          <w:sz w:val="28"/>
        </w:rPr>
      </w:pPr>
      <w:r>
        <w:rPr>
          <w:sz w:val="28"/>
        </w:rPr>
        <w:t>ŘÍJEN</w:t>
      </w:r>
      <w:r w:rsidR="00F57B31">
        <w:rPr>
          <w:sz w:val="28"/>
        </w:rPr>
        <w:t xml:space="preserve"> 2017</w:t>
      </w:r>
    </w:p>
    <w:p w:rsidR="00521C71" w:rsidRDefault="00521C71">
      <w:pPr>
        <w:pStyle w:val="Zkladntext"/>
        <w:spacing w:before="9"/>
        <w:rPr>
          <w:sz w:val="42"/>
        </w:rPr>
      </w:pPr>
    </w:p>
    <w:p w:rsidR="0072668C" w:rsidRDefault="0072668C" w:rsidP="0072668C">
      <w:pPr>
        <w:spacing w:before="1"/>
        <w:ind w:left="2552" w:right="1178" w:hanging="1559"/>
        <w:rPr>
          <w:b/>
          <w:sz w:val="48"/>
        </w:rPr>
      </w:pPr>
      <w:r>
        <w:rPr>
          <w:b/>
          <w:sz w:val="48"/>
        </w:rPr>
        <w:t xml:space="preserve">            STUDIE PROVEDITELNOSTI                RELAXAČNÍHO CENTRA </w:t>
      </w:r>
    </w:p>
    <w:p w:rsidR="00521C71" w:rsidRDefault="0072668C" w:rsidP="0072668C">
      <w:pPr>
        <w:spacing w:before="1"/>
        <w:ind w:left="993" w:right="3180"/>
        <w:rPr>
          <w:b/>
          <w:sz w:val="48"/>
        </w:rPr>
      </w:pPr>
      <w:r>
        <w:rPr>
          <w:b/>
          <w:sz w:val="48"/>
        </w:rPr>
        <w:t xml:space="preserve">                VE V</w:t>
      </w:r>
      <w:r w:rsidR="00F57B31">
        <w:rPr>
          <w:b/>
          <w:sz w:val="48"/>
        </w:rPr>
        <w:t>ELKÉM MEZEŘÍČÍ</w:t>
      </w:r>
    </w:p>
    <w:p w:rsidR="00521C71" w:rsidRDefault="00521C71" w:rsidP="0072668C">
      <w:pPr>
        <w:pStyle w:val="Zkladntext"/>
        <w:spacing w:before="1"/>
        <w:ind w:left="993"/>
        <w:rPr>
          <w:b/>
          <w:sz w:val="65"/>
        </w:rPr>
      </w:pPr>
    </w:p>
    <w:p w:rsidR="00521C71" w:rsidRDefault="00F57B31">
      <w:pPr>
        <w:spacing w:line="278" w:lineRule="auto"/>
        <w:ind w:left="1092" w:right="1863" w:hanging="3"/>
        <w:jc w:val="center"/>
        <w:rPr>
          <w:sz w:val="36"/>
        </w:rPr>
      </w:pPr>
      <w:r>
        <w:rPr>
          <w:sz w:val="36"/>
        </w:rPr>
        <w:t xml:space="preserve">Seznámení s provozem plaveckých center Posouzení studie provozního </w:t>
      </w:r>
      <w:proofErr w:type="gramStart"/>
      <w:r>
        <w:rPr>
          <w:sz w:val="36"/>
        </w:rPr>
        <w:t>modelu  KRÝTÉHO</w:t>
      </w:r>
      <w:proofErr w:type="gramEnd"/>
      <w:r>
        <w:rPr>
          <w:sz w:val="36"/>
        </w:rPr>
        <w:t xml:space="preserve"> BAZÉNU</w:t>
      </w:r>
      <w:r w:rsidR="0072668C">
        <w:rPr>
          <w:sz w:val="36"/>
        </w:rPr>
        <w:t xml:space="preserve"> A RELAXAČNÍCH CENTER.</w:t>
      </w:r>
    </w:p>
    <w:p w:rsidR="00521C71" w:rsidRDefault="00521C71">
      <w:pPr>
        <w:pStyle w:val="Zkladntext"/>
      </w:pPr>
    </w:p>
    <w:p w:rsidR="00521C71" w:rsidRDefault="00521C71">
      <w:pPr>
        <w:pStyle w:val="Zkladntext"/>
      </w:pPr>
    </w:p>
    <w:p w:rsidR="00521C71" w:rsidRDefault="00521C71">
      <w:pPr>
        <w:pStyle w:val="Zkladntext"/>
        <w:spacing w:before="10"/>
        <w:rPr>
          <w:sz w:val="22"/>
        </w:rPr>
      </w:pPr>
    </w:p>
    <w:p w:rsidR="00521C71" w:rsidRDefault="0072668C" w:rsidP="0072668C">
      <w:pPr>
        <w:pStyle w:val="Zkladntext"/>
        <w:jc w:val="center"/>
        <w:rPr>
          <w:sz w:val="40"/>
        </w:rPr>
      </w:pPr>
      <w:r>
        <w:rPr>
          <w:noProof/>
          <w:lang w:val="cs-CZ" w:eastAsia="cs-CZ"/>
        </w:rPr>
        <w:drawing>
          <wp:inline distT="0" distB="0" distL="0" distR="0">
            <wp:extent cx="5266800" cy="3646800"/>
            <wp:effectExtent l="0" t="0" r="0" b="0"/>
            <wp:docPr id="225" name="Obrázek 225" descr="C:\Users\ArchZ\AppData\Local\Microsoft\Windows\INetCache\Content.Word\4554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Z\AppData\Local\Microsoft\Windows\INetCache\Content.Word\45541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800" cy="3646800"/>
                    </a:xfrm>
                    <a:prstGeom prst="rect">
                      <a:avLst/>
                    </a:prstGeom>
                    <a:noFill/>
                    <a:ln>
                      <a:noFill/>
                    </a:ln>
                  </pic:spPr>
                </pic:pic>
              </a:graphicData>
            </a:graphic>
          </wp:inline>
        </w:drawing>
      </w:r>
    </w:p>
    <w:p w:rsidR="00521C71" w:rsidRDefault="00521C71">
      <w:pPr>
        <w:pStyle w:val="Zkladntext"/>
        <w:spacing w:before="5"/>
        <w:rPr>
          <w:sz w:val="53"/>
        </w:rPr>
      </w:pPr>
    </w:p>
    <w:p w:rsidR="00521C71" w:rsidRDefault="00657068">
      <w:pPr>
        <w:pStyle w:val="Nadpis4"/>
        <w:ind w:left="216"/>
        <w:rPr>
          <w:rFonts w:ascii="Calibri" w:hAnsi="Calibri"/>
        </w:rPr>
      </w:pPr>
      <w:proofErr w:type="gramStart"/>
      <w:r>
        <w:rPr>
          <w:rFonts w:ascii="Calibri" w:hAnsi="Calibri"/>
        </w:rPr>
        <w:t>10</w:t>
      </w:r>
      <w:r w:rsidR="00F57B31">
        <w:rPr>
          <w:rFonts w:ascii="Calibri" w:hAnsi="Calibri"/>
        </w:rPr>
        <w:t xml:space="preserve">  2017</w:t>
      </w:r>
      <w:proofErr w:type="gramEnd"/>
    </w:p>
    <w:p w:rsidR="00F57B31" w:rsidRDefault="00F57B31" w:rsidP="00F57B31">
      <w:pPr>
        <w:ind w:left="216" w:right="7273"/>
        <w:rPr>
          <w:rFonts w:ascii="Calibri" w:hAnsi="Calibri"/>
        </w:rPr>
      </w:pPr>
      <w:r>
        <w:rPr>
          <w:rFonts w:ascii="Calibri" w:hAnsi="Calibri"/>
        </w:rPr>
        <w:t xml:space="preserve">CENTROPROJEKT GROUP A.S </w:t>
      </w:r>
    </w:p>
    <w:p w:rsidR="00F57B31" w:rsidRDefault="00F57B31" w:rsidP="00F57B31">
      <w:pPr>
        <w:ind w:left="216" w:right="7273"/>
        <w:rPr>
          <w:rFonts w:ascii="Calibri" w:hAnsi="Calibri"/>
        </w:rPr>
      </w:pPr>
      <w:r>
        <w:rPr>
          <w:rFonts w:ascii="Calibri" w:hAnsi="Calibri"/>
        </w:rPr>
        <w:t>Arch.Z.Studio Zlín</w:t>
      </w:r>
    </w:p>
    <w:p w:rsidR="00F57B31" w:rsidRDefault="00F57B31" w:rsidP="00F57B31">
      <w:pPr>
        <w:ind w:left="216" w:right="7273"/>
        <w:rPr>
          <w:rFonts w:ascii="Calibri" w:hAnsi="Calibri"/>
        </w:rPr>
      </w:pPr>
      <w:r>
        <w:rPr>
          <w:rFonts w:ascii="Calibri" w:hAnsi="Calibri"/>
        </w:rPr>
        <w:t>Ing.arch. J.Ševčík a kol.</w:t>
      </w:r>
    </w:p>
    <w:p w:rsidR="00521C71" w:rsidRDefault="00F57B31" w:rsidP="00F57B31">
      <w:pPr>
        <w:ind w:left="216" w:right="7273"/>
        <w:rPr>
          <w:rFonts w:ascii="Calibri" w:hAnsi="Calibri"/>
        </w:rPr>
      </w:pPr>
      <w:r>
        <w:rPr>
          <w:rFonts w:ascii="Calibri" w:hAnsi="Calibri"/>
        </w:rPr>
        <w:t>Štefánikova 167</w:t>
      </w:r>
    </w:p>
    <w:p w:rsidR="00521C71" w:rsidRDefault="00F57B31">
      <w:pPr>
        <w:ind w:left="216" w:right="7400"/>
        <w:rPr>
          <w:rFonts w:ascii="Calibri" w:hAnsi="Calibri"/>
        </w:rPr>
      </w:pPr>
      <w:r>
        <w:rPr>
          <w:rFonts w:ascii="Calibri" w:hAnsi="Calibri"/>
        </w:rPr>
        <w:t>760 01 Zlín</w:t>
      </w:r>
    </w:p>
    <w:p w:rsidR="00521C71" w:rsidRDefault="00521C71">
      <w:pPr>
        <w:rPr>
          <w:rFonts w:ascii="Calibri" w:hAnsi="Calibri"/>
        </w:rPr>
        <w:sectPr w:rsidR="00521C71">
          <w:footerReference w:type="default" r:id="rId9"/>
          <w:type w:val="continuous"/>
          <w:pgSz w:w="11910" w:h="16840"/>
          <w:pgMar w:top="1580" w:right="460" w:bottom="820" w:left="1200" w:header="708" w:footer="631" w:gutter="0"/>
          <w:pgNumType w:start="1"/>
          <w:cols w:space="708"/>
        </w:sectPr>
      </w:pPr>
    </w:p>
    <w:p w:rsidR="00521C71" w:rsidRDefault="00F57B31">
      <w:pPr>
        <w:pStyle w:val="Nadpis5"/>
        <w:spacing w:before="94"/>
        <w:ind w:left="215"/>
      </w:pPr>
      <w:r>
        <w:lastRenderedPageBreak/>
        <w:t>OBSAH</w:t>
      </w:r>
    </w:p>
    <w:p w:rsidR="00521C71" w:rsidRDefault="00F57B31">
      <w:pPr>
        <w:pStyle w:val="Odstavecseseznamem"/>
        <w:numPr>
          <w:ilvl w:val="0"/>
          <w:numId w:val="15"/>
        </w:numPr>
        <w:tabs>
          <w:tab w:val="left" w:pos="935"/>
          <w:tab w:val="left" w:pos="936"/>
        </w:tabs>
        <w:spacing w:before="58"/>
        <w:ind w:hanging="720"/>
        <w:rPr>
          <w:b/>
          <w:sz w:val="20"/>
        </w:rPr>
      </w:pPr>
      <w:r>
        <w:rPr>
          <w:b/>
          <w:sz w:val="20"/>
        </w:rPr>
        <w:t>Úvod - cíle</w:t>
      </w:r>
      <w:r>
        <w:rPr>
          <w:b/>
          <w:spacing w:val="-8"/>
          <w:sz w:val="20"/>
        </w:rPr>
        <w:t xml:space="preserve"> </w:t>
      </w:r>
      <w:r>
        <w:rPr>
          <w:b/>
          <w:sz w:val="20"/>
        </w:rPr>
        <w:t>elaborátu</w:t>
      </w:r>
    </w:p>
    <w:p w:rsidR="00521C71" w:rsidRDefault="00F57B31" w:rsidP="009E473B">
      <w:pPr>
        <w:pStyle w:val="Odstavecseseznamem"/>
        <w:numPr>
          <w:ilvl w:val="0"/>
          <w:numId w:val="14"/>
        </w:numPr>
        <w:tabs>
          <w:tab w:val="left" w:pos="1134"/>
        </w:tabs>
        <w:spacing w:before="55"/>
        <w:ind w:left="1134" w:hanging="283"/>
        <w:rPr>
          <w:b/>
          <w:sz w:val="20"/>
        </w:rPr>
      </w:pPr>
      <w:r>
        <w:rPr>
          <w:b/>
          <w:sz w:val="20"/>
        </w:rPr>
        <w:t>Popis</w:t>
      </w:r>
      <w:r>
        <w:rPr>
          <w:b/>
          <w:spacing w:val="-5"/>
          <w:sz w:val="20"/>
        </w:rPr>
        <w:t xml:space="preserve"> </w:t>
      </w:r>
      <w:r>
        <w:rPr>
          <w:b/>
          <w:sz w:val="20"/>
        </w:rPr>
        <w:t>Lokality</w:t>
      </w:r>
    </w:p>
    <w:p w:rsidR="00521C71" w:rsidRDefault="00F57B31" w:rsidP="009E473B">
      <w:pPr>
        <w:pStyle w:val="Odstavecseseznamem"/>
        <w:numPr>
          <w:ilvl w:val="0"/>
          <w:numId w:val="14"/>
        </w:numPr>
        <w:tabs>
          <w:tab w:val="left" w:pos="1134"/>
        </w:tabs>
        <w:ind w:left="1134" w:hanging="283"/>
        <w:rPr>
          <w:b/>
          <w:sz w:val="20"/>
        </w:rPr>
      </w:pPr>
      <w:r>
        <w:rPr>
          <w:b/>
          <w:sz w:val="20"/>
        </w:rPr>
        <w:t>Demografický</w:t>
      </w:r>
      <w:r>
        <w:rPr>
          <w:b/>
          <w:spacing w:val="-7"/>
          <w:sz w:val="20"/>
        </w:rPr>
        <w:t xml:space="preserve"> </w:t>
      </w:r>
      <w:r>
        <w:rPr>
          <w:b/>
          <w:sz w:val="20"/>
        </w:rPr>
        <w:t>vývoj</w:t>
      </w:r>
    </w:p>
    <w:p w:rsidR="00521C71" w:rsidRDefault="00521C71">
      <w:pPr>
        <w:pStyle w:val="Zkladntext"/>
        <w:rPr>
          <w:b/>
          <w:sz w:val="22"/>
        </w:rPr>
      </w:pPr>
    </w:p>
    <w:p w:rsidR="00521C71" w:rsidRDefault="00F57B31">
      <w:pPr>
        <w:pStyle w:val="Odstavecseseznamem"/>
        <w:numPr>
          <w:ilvl w:val="0"/>
          <w:numId w:val="15"/>
        </w:numPr>
        <w:tabs>
          <w:tab w:val="left" w:pos="935"/>
          <w:tab w:val="left" w:pos="936"/>
        </w:tabs>
        <w:spacing w:before="156"/>
        <w:ind w:hanging="720"/>
        <w:rPr>
          <w:b/>
          <w:sz w:val="20"/>
        </w:rPr>
      </w:pPr>
      <w:r>
        <w:rPr>
          <w:b/>
          <w:sz w:val="20"/>
        </w:rPr>
        <w:t>Rozbor různých typů</w:t>
      </w:r>
      <w:r>
        <w:rPr>
          <w:b/>
          <w:spacing w:val="-10"/>
          <w:sz w:val="20"/>
        </w:rPr>
        <w:t xml:space="preserve"> </w:t>
      </w:r>
      <w:r>
        <w:rPr>
          <w:b/>
          <w:sz w:val="20"/>
        </w:rPr>
        <w:t>bazénů</w:t>
      </w:r>
    </w:p>
    <w:p w:rsidR="00521C71" w:rsidRDefault="00521C71">
      <w:pPr>
        <w:pStyle w:val="Zkladntext"/>
        <w:rPr>
          <w:b/>
          <w:sz w:val="22"/>
        </w:rPr>
      </w:pPr>
    </w:p>
    <w:p w:rsidR="00521C71" w:rsidRDefault="00F57B31">
      <w:pPr>
        <w:pStyle w:val="Odstavecseseznamem"/>
        <w:numPr>
          <w:ilvl w:val="0"/>
          <w:numId w:val="15"/>
        </w:numPr>
        <w:tabs>
          <w:tab w:val="left" w:pos="935"/>
          <w:tab w:val="left" w:pos="936"/>
        </w:tabs>
        <w:spacing w:before="151" w:line="336" w:lineRule="auto"/>
        <w:ind w:right="404" w:hanging="720"/>
        <w:rPr>
          <w:b/>
          <w:sz w:val="20"/>
        </w:rPr>
      </w:pPr>
      <w:r>
        <w:rPr>
          <w:b/>
          <w:sz w:val="20"/>
        </w:rPr>
        <w:t>Ekonomické ukazatele +</w:t>
      </w:r>
      <w:r>
        <w:rPr>
          <w:b/>
          <w:spacing w:val="-7"/>
          <w:sz w:val="20"/>
        </w:rPr>
        <w:t xml:space="preserve"> </w:t>
      </w:r>
      <w:r>
        <w:rPr>
          <w:b/>
          <w:sz w:val="20"/>
        </w:rPr>
        <w:t>statistika provozu</w:t>
      </w:r>
      <w:r>
        <w:rPr>
          <w:b/>
          <w:spacing w:val="-5"/>
          <w:sz w:val="20"/>
        </w:rPr>
        <w:t xml:space="preserve"> </w:t>
      </w:r>
      <w:r>
        <w:rPr>
          <w:b/>
          <w:sz w:val="20"/>
        </w:rPr>
        <w:t>bazénů</w:t>
      </w:r>
    </w:p>
    <w:p w:rsidR="00521C71" w:rsidRDefault="00F57B31">
      <w:pPr>
        <w:pStyle w:val="Odstavecseseznamem"/>
        <w:numPr>
          <w:ilvl w:val="1"/>
          <w:numId w:val="15"/>
        </w:numPr>
        <w:tabs>
          <w:tab w:val="left" w:pos="923"/>
          <w:tab w:val="left" w:pos="924"/>
        </w:tabs>
        <w:spacing w:before="72" w:line="336" w:lineRule="auto"/>
        <w:ind w:right="416" w:hanging="708"/>
        <w:rPr>
          <w:sz w:val="20"/>
        </w:rPr>
      </w:pPr>
      <w:r>
        <w:rPr>
          <w:b/>
          <w:sz w:val="20"/>
        </w:rPr>
        <w:t>Ekonomické ukazatele +</w:t>
      </w:r>
      <w:r>
        <w:rPr>
          <w:b/>
          <w:spacing w:val="-7"/>
          <w:sz w:val="20"/>
        </w:rPr>
        <w:t xml:space="preserve"> </w:t>
      </w:r>
      <w:r>
        <w:rPr>
          <w:b/>
          <w:sz w:val="20"/>
        </w:rPr>
        <w:t>statistika provozu bazénů</w:t>
      </w:r>
    </w:p>
    <w:p w:rsidR="00521C71" w:rsidRPr="0055384F" w:rsidRDefault="00F57B31">
      <w:pPr>
        <w:pStyle w:val="Odstavecseseznamem"/>
        <w:numPr>
          <w:ilvl w:val="1"/>
          <w:numId w:val="15"/>
        </w:numPr>
        <w:tabs>
          <w:tab w:val="left" w:pos="923"/>
          <w:tab w:val="left" w:pos="924"/>
        </w:tabs>
        <w:spacing w:before="3" w:line="336" w:lineRule="auto"/>
        <w:ind w:right="416" w:hanging="708"/>
        <w:rPr>
          <w:sz w:val="20"/>
        </w:rPr>
      </w:pPr>
      <w:r>
        <w:rPr>
          <w:b/>
          <w:sz w:val="20"/>
        </w:rPr>
        <w:t>Ekonomické ukazatele +</w:t>
      </w:r>
      <w:r>
        <w:rPr>
          <w:b/>
          <w:spacing w:val="-7"/>
          <w:sz w:val="20"/>
        </w:rPr>
        <w:t xml:space="preserve"> </w:t>
      </w:r>
      <w:r>
        <w:rPr>
          <w:b/>
          <w:sz w:val="20"/>
        </w:rPr>
        <w:t>statistika provozu bazénů</w:t>
      </w:r>
      <w:r>
        <w:rPr>
          <w:b/>
          <w:spacing w:val="-5"/>
          <w:sz w:val="20"/>
        </w:rPr>
        <w:t xml:space="preserve"> </w:t>
      </w:r>
    </w:p>
    <w:p w:rsidR="0055384F" w:rsidRDefault="0055384F" w:rsidP="0055384F">
      <w:pPr>
        <w:pStyle w:val="Odstavecseseznamem"/>
        <w:numPr>
          <w:ilvl w:val="1"/>
          <w:numId w:val="15"/>
        </w:numPr>
        <w:tabs>
          <w:tab w:val="left" w:pos="923"/>
          <w:tab w:val="left" w:pos="924"/>
        </w:tabs>
        <w:spacing w:before="3" w:line="336" w:lineRule="auto"/>
        <w:ind w:right="416" w:hanging="708"/>
        <w:rPr>
          <w:sz w:val="20"/>
        </w:rPr>
      </w:pPr>
      <w:r>
        <w:rPr>
          <w:b/>
          <w:sz w:val="20"/>
        </w:rPr>
        <w:t>Ekonomické ukazatele +</w:t>
      </w:r>
      <w:r>
        <w:rPr>
          <w:b/>
          <w:spacing w:val="-7"/>
          <w:sz w:val="20"/>
        </w:rPr>
        <w:t xml:space="preserve"> </w:t>
      </w:r>
      <w:r>
        <w:rPr>
          <w:b/>
          <w:sz w:val="20"/>
        </w:rPr>
        <w:t>statistika provozu bazénů</w:t>
      </w:r>
      <w:r>
        <w:rPr>
          <w:b/>
          <w:spacing w:val="-5"/>
          <w:sz w:val="20"/>
        </w:rPr>
        <w:t xml:space="preserve"> </w:t>
      </w:r>
    </w:p>
    <w:p w:rsidR="0055384F" w:rsidRDefault="0055384F" w:rsidP="0055384F">
      <w:pPr>
        <w:pStyle w:val="Odstavecseseznamem"/>
        <w:numPr>
          <w:ilvl w:val="1"/>
          <w:numId w:val="15"/>
        </w:numPr>
        <w:tabs>
          <w:tab w:val="left" w:pos="923"/>
          <w:tab w:val="left" w:pos="924"/>
        </w:tabs>
        <w:spacing w:before="3" w:line="336" w:lineRule="auto"/>
        <w:ind w:right="416" w:hanging="708"/>
        <w:rPr>
          <w:sz w:val="20"/>
        </w:rPr>
      </w:pPr>
      <w:r>
        <w:rPr>
          <w:b/>
          <w:sz w:val="20"/>
        </w:rPr>
        <w:t>Ekonomické ukazatele +</w:t>
      </w:r>
      <w:r>
        <w:rPr>
          <w:b/>
          <w:spacing w:val="-7"/>
          <w:sz w:val="20"/>
        </w:rPr>
        <w:t xml:space="preserve"> </w:t>
      </w:r>
      <w:r>
        <w:rPr>
          <w:b/>
          <w:sz w:val="20"/>
        </w:rPr>
        <w:t>statistika provozu bazénů</w:t>
      </w:r>
      <w:r>
        <w:rPr>
          <w:b/>
          <w:spacing w:val="-5"/>
          <w:sz w:val="20"/>
        </w:rPr>
        <w:t xml:space="preserve"> </w:t>
      </w:r>
    </w:p>
    <w:p w:rsidR="0055384F" w:rsidRDefault="0055384F">
      <w:pPr>
        <w:pStyle w:val="Odstavecseseznamem"/>
        <w:numPr>
          <w:ilvl w:val="1"/>
          <w:numId w:val="15"/>
        </w:numPr>
        <w:tabs>
          <w:tab w:val="left" w:pos="923"/>
          <w:tab w:val="left" w:pos="924"/>
        </w:tabs>
        <w:spacing w:before="3" w:line="336" w:lineRule="auto"/>
        <w:ind w:right="416" w:hanging="708"/>
        <w:rPr>
          <w:sz w:val="20"/>
        </w:rPr>
      </w:pPr>
      <w:r>
        <w:rPr>
          <w:sz w:val="20"/>
        </w:rPr>
        <w:t>Shrnutí a vyhodnocení průzkumu</w:t>
      </w:r>
    </w:p>
    <w:p w:rsidR="00521C71" w:rsidRDefault="00521C71">
      <w:pPr>
        <w:pStyle w:val="Zkladntext"/>
        <w:spacing w:before="2"/>
        <w:rPr>
          <w:sz w:val="27"/>
        </w:rPr>
      </w:pPr>
    </w:p>
    <w:p w:rsidR="00521C71" w:rsidRDefault="0055384F">
      <w:pPr>
        <w:pStyle w:val="Odstavecseseznamem"/>
        <w:numPr>
          <w:ilvl w:val="0"/>
          <w:numId w:val="15"/>
        </w:numPr>
        <w:tabs>
          <w:tab w:val="left" w:pos="935"/>
          <w:tab w:val="left" w:pos="936"/>
        </w:tabs>
        <w:spacing w:line="336" w:lineRule="auto"/>
        <w:ind w:right="256" w:hanging="720"/>
        <w:rPr>
          <w:b/>
          <w:sz w:val="20"/>
        </w:rPr>
      </w:pPr>
      <w:r>
        <w:rPr>
          <w:b/>
          <w:sz w:val="20"/>
        </w:rPr>
        <w:t>Shrnutí ukazatelů vývoje</w:t>
      </w:r>
      <w:r w:rsidR="00F57B31">
        <w:rPr>
          <w:b/>
          <w:sz w:val="20"/>
        </w:rPr>
        <w:t xml:space="preserve"> spotřebitelských cen</w:t>
      </w:r>
      <w:r w:rsidR="00F57B31">
        <w:rPr>
          <w:b/>
          <w:spacing w:val="-14"/>
          <w:sz w:val="20"/>
        </w:rPr>
        <w:t xml:space="preserve"> </w:t>
      </w:r>
      <w:r w:rsidR="00F57B31">
        <w:rPr>
          <w:b/>
          <w:sz w:val="20"/>
        </w:rPr>
        <w:t xml:space="preserve"> bazénu</w:t>
      </w:r>
    </w:p>
    <w:p w:rsidR="00521C71" w:rsidRDefault="00521C71">
      <w:pPr>
        <w:pStyle w:val="Zkladntext"/>
        <w:spacing w:before="2"/>
        <w:rPr>
          <w:b/>
          <w:sz w:val="27"/>
        </w:rPr>
      </w:pPr>
    </w:p>
    <w:p w:rsidR="00521C71" w:rsidRDefault="00F57B31">
      <w:pPr>
        <w:pStyle w:val="Odstavecseseznamem"/>
        <w:numPr>
          <w:ilvl w:val="0"/>
          <w:numId w:val="15"/>
        </w:numPr>
        <w:tabs>
          <w:tab w:val="left" w:pos="935"/>
          <w:tab w:val="left" w:pos="936"/>
        </w:tabs>
        <w:ind w:hanging="720"/>
        <w:rPr>
          <w:b/>
          <w:sz w:val="20"/>
        </w:rPr>
      </w:pPr>
      <w:r>
        <w:rPr>
          <w:b/>
          <w:sz w:val="20"/>
        </w:rPr>
        <w:t>Definování studií inv.</w:t>
      </w:r>
      <w:r>
        <w:rPr>
          <w:b/>
          <w:spacing w:val="-11"/>
          <w:sz w:val="20"/>
        </w:rPr>
        <w:t xml:space="preserve"> </w:t>
      </w:r>
      <w:r>
        <w:rPr>
          <w:b/>
          <w:sz w:val="20"/>
        </w:rPr>
        <w:t>záměru</w:t>
      </w:r>
    </w:p>
    <w:p w:rsidR="00521C71" w:rsidRDefault="00F57B31">
      <w:pPr>
        <w:pStyle w:val="Odstavecseseznamem"/>
        <w:numPr>
          <w:ilvl w:val="1"/>
          <w:numId w:val="15"/>
        </w:numPr>
        <w:tabs>
          <w:tab w:val="left" w:pos="930"/>
          <w:tab w:val="left" w:pos="931"/>
        </w:tabs>
        <w:spacing w:before="89"/>
        <w:ind w:left="930" w:hanging="715"/>
        <w:rPr>
          <w:sz w:val="20"/>
        </w:rPr>
      </w:pPr>
      <w:r>
        <w:rPr>
          <w:sz w:val="20"/>
        </w:rPr>
        <w:t>Varianta ,,</w:t>
      </w:r>
      <w:r w:rsidR="0055384F">
        <w:rPr>
          <w:sz w:val="20"/>
        </w:rPr>
        <w:t>A</w:t>
      </w:r>
      <w:r>
        <w:rPr>
          <w:sz w:val="20"/>
        </w:rPr>
        <w:t>"-</w:t>
      </w:r>
      <w:r>
        <w:rPr>
          <w:spacing w:val="-11"/>
          <w:sz w:val="20"/>
        </w:rPr>
        <w:t xml:space="preserve"> </w:t>
      </w:r>
      <w:r>
        <w:rPr>
          <w:sz w:val="20"/>
        </w:rPr>
        <w:t>krytý</w:t>
      </w:r>
    </w:p>
    <w:p w:rsidR="00521C71" w:rsidRDefault="00F57B31">
      <w:pPr>
        <w:pStyle w:val="Odstavecseseznamem"/>
        <w:numPr>
          <w:ilvl w:val="1"/>
          <w:numId w:val="15"/>
        </w:numPr>
        <w:tabs>
          <w:tab w:val="left" w:pos="930"/>
          <w:tab w:val="left" w:pos="931"/>
        </w:tabs>
        <w:spacing w:before="87"/>
        <w:ind w:left="930" w:hanging="715"/>
        <w:rPr>
          <w:sz w:val="20"/>
        </w:rPr>
      </w:pPr>
      <w:r>
        <w:rPr>
          <w:sz w:val="20"/>
        </w:rPr>
        <w:t>Varianta ,,</w:t>
      </w:r>
      <w:r w:rsidR="0055384F">
        <w:rPr>
          <w:sz w:val="20"/>
        </w:rPr>
        <w:t>B</w:t>
      </w:r>
      <w:r>
        <w:rPr>
          <w:sz w:val="20"/>
        </w:rPr>
        <w:t xml:space="preserve">" - krytý </w:t>
      </w:r>
    </w:p>
    <w:p w:rsidR="00521C71" w:rsidRDefault="00F57B31">
      <w:pPr>
        <w:pStyle w:val="Odstavecseseznamem"/>
        <w:numPr>
          <w:ilvl w:val="1"/>
          <w:numId w:val="15"/>
        </w:numPr>
        <w:tabs>
          <w:tab w:val="left" w:pos="930"/>
          <w:tab w:val="left" w:pos="931"/>
        </w:tabs>
        <w:spacing w:before="87" w:line="331" w:lineRule="auto"/>
        <w:ind w:left="1204" w:right="205" w:hanging="989"/>
        <w:rPr>
          <w:sz w:val="20"/>
        </w:rPr>
      </w:pPr>
      <w:r>
        <w:rPr>
          <w:sz w:val="20"/>
        </w:rPr>
        <w:t>Varianta „</w:t>
      </w:r>
      <w:proofErr w:type="gramStart"/>
      <w:r w:rsidR="001C17AA">
        <w:rPr>
          <w:sz w:val="20"/>
        </w:rPr>
        <w:t>C</w:t>
      </w:r>
      <w:r>
        <w:rPr>
          <w:sz w:val="20"/>
        </w:rPr>
        <w:t>“ -</w:t>
      </w:r>
      <w:proofErr w:type="gramEnd"/>
      <w:r>
        <w:rPr>
          <w:sz w:val="20"/>
        </w:rPr>
        <w:t xml:space="preserve"> krytý v etapách I. až</w:t>
      </w:r>
      <w:r>
        <w:rPr>
          <w:spacing w:val="-9"/>
          <w:sz w:val="20"/>
        </w:rPr>
        <w:t xml:space="preserve"> </w:t>
      </w:r>
      <w:r>
        <w:rPr>
          <w:sz w:val="20"/>
        </w:rPr>
        <w:t>IV.</w:t>
      </w:r>
    </w:p>
    <w:p w:rsidR="00521C71" w:rsidRDefault="00521C71">
      <w:pPr>
        <w:pStyle w:val="Zkladntext"/>
        <w:spacing w:before="7"/>
        <w:rPr>
          <w:sz w:val="27"/>
        </w:rPr>
      </w:pPr>
    </w:p>
    <w:p w:rsidR="00521C71" w:rsidRDefault="00F57B31">
      <w:pPr>
        <w:pStyle w:val="Nadpis5"/>
        <w:numPr>
          <w:ilvl w:val="0"/>
          <w:numId w:val="15"/>
        </w:numPr>
        <w:tabs>
          <w:tab w:val="left" w:pos="935"/>
          <w:tab w:val="left" w:pos="936"/>
        </w:tabs>
        <w:spacing w:line="336" w:lineRule="auto"/>
        <w:ind w:right="798" w:hanging="720"/>
      </w:pPr>
      <w:r>
        <w:t>Posouzení navržených studií plaveckého bazénu</w:t>
      </w:r>
      <w:r>
        <w:rPr>
          <w:spacing w:val="-6"/>
        </w:rPr>
        <w:t xml:space="preserve"> </w:t>
      </w:r>
      <w:r>
        <w:t>v</w:t>
      </w:r>
    </w:p>
    <w:p w:rsidR="00521C71" w:rsidRDefault="00F57B31">
      <w:pPr>
        <w:pStyle w:val="Odstavecseseznamem"/>
        <w:numPr>
          <w:ilvl w:val="1"/>
          <w:numId w:val="15"/>
        </w:numPr>
        <w:tabs>
          <w:tab w:val="left" w:pos="923"/>
          <w:tab w:val="left" w:pos="924"/>
        </w:tabs>
        <w:ind w:left="935" w:hanging="720"/>
        <w:rPr>
          <w:sz w:val="20"/>
        </w:rPr>
      </w:pPr>
      <w:r>
        <w:rPr>
          <w:sz w:val="20"/>
        </w:rPr>
        <w:t>Rozdělení</w:t>
      </w:r>
    </w:p>
    <w:p w:rsidR="00521C71" w:rsidRDefault="00F57B31">
      <w:pPr>
        <w:pStyle w:val="Odstavecseseznamem"/>
        <w:numPr>
          <w:ilvl w:val="1"/>
          <w:numId w:val="15"/>
        </w:numPr>
        <w:tabs>
          <w:tab w:val="left" w:pos="935"/>
          <w:tab w:val="left" w:pos="936"/>
        </w:tabs>
        <w:spacing w:before="87"/>
        <w:ind w:left="935" w:hanging="720"/>
        <w:rPr>
          <w:sz w:val="20"/>
        </w:rPr>
      </w:pPr>
      <w:r>
        <w:rPr>
          <w:sz w:val="20"/>
        </w:rPr>
        <w:t>Posouzení</w:t>
      </w:r>
      <w:r>
        <w:rPr>
          <w:spacing w:val="-5"/>
          <w:sz w:val="20"/>
        </w:rPr>
        <w:t xml:space="preserve"> </w:t>
      </w:r>
      <w:r>
        <w:rPr>
          <w:sz w:val="20"/>
        </w:rPr>
        <w:t>lokality</w:t>
      </w:r>
    </w:p>
    <w:p w:rsidR="00521C71" w:rsidRDefault="00F57B31">
      <w:pPr>
        <w:pStyle w:val="Odstavecseseznamem"/>
        <w:numPr>
          <w:ilvl w:val="1"/>
          <w:numId w:val="15"/>
        </w:numPr>
        <w:tabs>
          <w:tab w:val="left" w:pos="935"/>
          <w:tab w:val="left" w:pos="936"/>
        </w:tabs>
        <w:spacing w:before="89"/>
        <w:ind w:left="935" w:hanging="720"/>
        <w:rPr>
          <w:sz w:val="20"/>
        </w:rPr>
      </w:pPr>
      <w:r>
        <w:rPr>
          <w:sz w:val="20"/>
        </w:rPr>
        <w:t>Shrnutí námětů</w:t>
      </w:r>
      <w:r>
        <w:rPr>
          <w:spacing w:val="-6"/>
          <w:sz w:val="20"/>
        </w:rPr>
        <w:t xml:space="preserve"> </w:t>
      </w:r>
      <w:r>
        <w:rPr>
          <w:sz w:val="20"/>
        </w:rPr>
        <w:t>projektu</w:t>
      </w:r>
    </w:p>
    <w:p w:rsidR="00521C71" w:rsidRDefault="00F57B31">
      <w:pPr>
        <w:pStyle w:val="Odstavecseseznamem"/>
        <w:numPr>
          <w:ilvl w:val="1"/>
          <w:numId w:val="15"/>
        </w:numPr>
        <w:tabs>
          <w:tab w:val="left" w:pos="935"/>
          <w:tab w:val="left" w:pos="936"/>
        </w:tabs>
        <w:spacing w:before="87"/>
        <w:ind w:left="935" w:hanging="720"/>
        <w:rPr>
          <w:sz w:val="20"/>
        </w:rPr>
      </w:pPr>
      <w:r>
        <w:rPr>
          <w:sz w:val="20"/>
        </w:rPr>
        <w:t>Výše investičního</w:t>
      </w:r>
      <w:r>
        <w:rPr>
          <w:spacing w:val="-6"/>
          <w:sz w:val="20"/>
        </w:rPr>
        <w:t xml:space="preserve"> </w:t>
      </w:r>
      <w:r>
        <w:rPr>
          <w:sz w:val="20"/>
        </w:rPr>
        <w:t>záměru</w:t>
      </w:r>
    </w:p>
    <w:p w:rsidR="00521C71" w:rsidRDefault="00F57B31">
      <w:pPr>
        <w:pStyle w:val="Odstavecseseznamem"/>
        <w:numPr>
          <w:ilvl w:val="1"/>
          <w:numId w:val="15"/>
        </w:numPr>
        <w:tabs>
          <w:tab w:val="left" w:pos="935"/>
          <w:tab w:val="left" w:pos="936"/>
        </w:tabs>
        <w:spacing w:before="87" w:line="331" w:lineRule="auto"/>
        <w:ind w:left="935" w:right="108" w:hanging="720"/>
        <w:rPr>
          <w:sz w:val="20"/>
        </w:rPr>
      </w:pPr>
      <w:r>
        <w:rPr>
          <w:sz w:val="20"/>
        </w:rPr>
        <w:t>Doporučení pro zvýšení příjmů a</w:t>
      </w:r>
      <w:r>
        <w:rPr>
          <w:spacing w:val="-8"/>
          <w:sz w:val="20"/>
        </w:rPr>
        <w:t xml:space="preserve"> </w:t>
      </w:r>
      <w:r>
        <w:rPr>
          <w:sz w:val="20"/>
        </w:rPr>
        <w:t xml:space="preserve">snížení </w:t>
      </w:r>
      <w:r>
        <w:rPr>
          <w:sz w:val="20"/>
        </w:rPr>
        <w:t>nákladů</w:t>
      </w:r>
    </w:p>
    <w:p w:rsidR="00767009" w:rsidRDefault="00767009" w:rsidP="00767009">
      <w:pPr>
        <w:tabs>
          <w:tab w:val="left" w:pos="935"/>
          <w:tab w:val="left" w:pos="936"/>
        </w:tabs>
        <w:spacing w:before="87" w:line="331" w:lineRule="auto"/>
        <w:ind w:left="214" w:right="108"/>
        <w:rPr>
          <w:sz w:val="20"/>
        </w:rPr>
      </w:pPr>
    </w:p>
    <w:p w:rsidR="00767009" w:rsidRPr="00767009" w:rsidRDefault="00767009" w:rsidP="00767009">
      <w:pPr>
        <w:tabs>
          <w:tab w:val="left" w:pos="935"/>
          <w:tab w:val="left" w:pos="936"/>
        </w:tabs>
        <w:spacing w:before="87" w:line="331" w:lineRule="auto"/>
        <w:ind w:left="214" w:right="108"/>
        <w:rPr>
          <w:sz w:val="20"/>
        </w:rPr>
      </w:pPr>
    </w:p>
    <w:p w:rsidR="00521C71" w:rsidRDefault="00F57B31">
      <w:pPr>
        <w:pStyle w:val="Odstavecseseznamem"/>
        <w:numPr>
          <w:ilvl w:val="0"/>
          <w:numId w:val="15"/>
        </w:numPr>
        <w:tabs>
          <w:tab w:val="left" w:pos="935"/>
          <w:tab w:val="left" w:pos="936"/>
          <w:tab w:val="left" w:pos="2334"/>
          <w:tab w:val="left" w:pos="3043"/>
        </w:tabs>
        <w:spacing w:before="1" w:line="319" w:lineRule="auto"/>
        <w:ind w:left="930" w:hanging="715"/>
        <w:rPr>
          <w:sz w:val="20"/>
        </w:rPr>
      </w:pPr>
      <w:r>
        <w:rPr>
          <w:b/>
          <w:sz w:val="20"/>
        </w:rPr>
        <w:t>Stanovení</w:t>
      </w:r>
      <w:r>
        <w:rPr>
          <w:b/>
          <w:spacing w:val="-3"/>
          <w:sz w:val="20"/>
        </w:rPr>
        <w:t xml:space="preserve"> </w:t>
      </w:r>
      <w:r>
        <w:rPr>
          <w:b/>
          <w:sz w:val="20"/>
        </w:rPr>
        <w:t>optimálního</w:t>
      </w:r>
      <w:r>
        <w:rPr>
          <w:b/>
          <w:sz w:val="20"/>
        </w:rPr>
        <w:tab/>
        <w:t>návrhu projektu</w:t>
      </w:r>
      <w:r>
        <w:rPr>
          <w:b/>
          <w:spacing w:val="-1"/>
          <w:sz w:val="20"/>
        </w:rPr>
        <w:t xml:space="preserve"> </w:t>
      </w:r>
      <w:r>
        <w:rPr>
          <w:b/>
          <w:sz w:val="20"/>
        </w:rPr>
        <w:t xml:space="preserve"> </w:t>
      </w:r>
      <w:r>
        <w:rPr>
          <w:sz w:val="20"/>
        </w:rPr>
        <w:t>Základní kapacitní a provozní</w:t>
      </w:r>
      <w:r>
        <w:rPr>
          <w:spacing w:val="-7"/>
          <w:sz w:val="20"/>
        </w:rPr>
        <w:t xml:space="preserve"> </w:t>
      </w:r>
      <w:r>
        <w:rPr>
          <w:sz w:val="20"/>
        </w:rPr>
        <w:t>údaje</w:t>
      </w:r>
    </w:p>
    <w:p w:rsidR="00521C71" w:rsidRDefault="00F57B31" w:rsidP="00767009">
      <w:pPr>
        <w:pStyle w:val="Zkladntext"/>
        <w:spacing w:line="204" w:lineRule="exact"/>
        <w:ind w:left="930"/>
      </w:pPr>
      <w:r>
        <w:t xml:space="preserve">(viz. studie </w:t>
      </w:r>
      <w:proofErr w:type="gramStart"/>
      <w:r>
        <w:t>A,B</w:t>
      </w:r>
      <w:proofErr w:type="gramEnd"/>
      <w:r>
        <w:t>,C, samostatně)Programová náplň Nastavení bilancí energií</w:t>
      </w:r>
    </w:p>
    <w:p w:rsidR="00521C71" w:rsidRDefault="00F57B31">
      <w:pPr>
        <w:pStyle w:val="Zkladntext"/>
        <w:spacing w:before="1"/>
        <w:ind w:left="781"/>
      </w:pPr>
      <w:r>
        <w:t>Návštěvnost</w:t>
      </w:r>
    </w:p>
    <w:p w:rsidR="00521C71" w:rsidRDefault="00F57B31">
      <w:pPr>
        <w:pStyle w:val="Zkladntext"/>
        <w:spacing w:before="46" w:line="290" w:lineRule="auto"/>
        <w:ind w:left="781" w:right="1528"/>
      </w:pPr>
      <w:r>
        <w:t>Celkové shrnutí ekonomiky provozu Provozní doba</w:t>
      </w:r>
    </w:p>
    <w:p w:rsidR="00521C71" w:rsidRDefault="00F57B31">
      <w:pPr>
        <w:pStyle w:val="Zkladntext"/>
        <w:spacing w:before="1" w:line="290" w:lineRule="auto"/>
        <w:ind w:left="781" w:right="1838"/>
      </w:pPr>
      <w:r>
        <w:t>Počty pracovníků Předpokládaná výše vstupného</w:t>
      </w:r>
    </w:p>
    <w:p w:rsidR="00521C71" w:rsidRDefault="00F57B31">
      <w:pPr>
        <w:pStyle w:val="Zkladntext"/>
        <w:spacing w:before="1"/>
        <w:ind w:left="781"/>
      </w:pPr>
      <w:r>
        <w:t>(viz. příloha objemové studie A, resp. B, resp.C)</w:t>
      </w:r>
    </w:p>
    <w:p w:rsidR="00521C71" w:rsidRDefault="00521C71">
      <w:pPr>
        <w:pStyle w:val="Zkladntext"/>
        <w:spacing w:before="5"/>
        <w:rPr>
          <w:sz w:val="23"/>
        </w:rPr>
      </w:pPr>
    </w:p>
    <w:p w:rsidR="00521C71" w:rsidRDefault="00F57B31" w:rsidP="004727DD">
      <w:pPr>
        <w:pStyle w:val="Odstavecseseznamem"/>
        <w:numPr>
          <w:ilvl w:val="0"/>
          <w:numId w:val="15"/>
        </w:numPr>
        <w:tabs>
          <w:tab w:val="left" w:pos="851"/>
        </w:tabs>
        <w:ind w:left="781" w:hanging="566"/>
        <w:rPr>
          <w:b/>
          <w:sz w:val="20"/>
        </w:rPr>
      </w:pPr>
      <w:r>
        <w:rPr>
          <w:b/>
          <w:sz w:val="20"/>
        </w:rPr>
        <w:t>Z</w:t>
      </w:r>
      <w:r w:rsidR="00B35777">
        <w:rPr>
          <w:b/>
          <w:sz w:val="20"/>
        </w:rPr>
        <w:t>ávěrečné shrnutí</w:t>
      </w:r>
    </w:p>
    <w:p w:rsidR="00716227" w:rsidRPr="00716227" w:rsidRDefault="00716227" w:rsidP="004727DD">
      <w:pPr>
        <w:tabs>
          <w:tab w:val="left" w:pos="851"/>
        </w:tabs>
        <w:ind w:left="781" w:hanging="566"/>
        <w:rPr>
          <w:b/>
          <w:sz w:val="20"/>
        </w:rPr>
      </w:pPr>
    </w:p>
    <w:p w:rsidR="00B35777" w:rsidRDefault="00B35777" w:rsidP="004727DD">
      <w:pPr>
        <w:pStyle w:val="Odstavecseseznamem"/>
        <w:numPr>
          <w:ilvl w:val="0"/>
          <w:numId w:val="15"/>
        </w:numPr>
        <w:tabs>
          <w:tab w:val="left" w:pos="851"/>
        </w:tabs>
        <w:ind w:left="781" w:hanging="566"/>
        <w:rPr>
          <w:b/>
          <w:sz w:val="20"/>
        </w:rPr>
      </w:pPr>
      <w:r>
        <w:rPr>
          <w:b/>
          <w:sz w:val="20"/>
        </w:rPr>
        <w:t>Způsob řízení</w:t>
      </w:r>
    </w:p>
    <w:p w:rsidR="00521C71" w:rsidRDefault="00521C71" w:rsidP="004727DD">
      <w:pPr>
        <w:pStyle w:val="Zkladntext"/>
        <w:tabs>
          <w:tab w:val="left" w:pos="851"/>
        </w:tabs>
        <w:spacing w:before="3"/>
        <w:ind w:left="781" w:hanging="566"/>
        <w:rPr>
          <w:b/>
          <w:sz w:val="32"/>
        </w:rPr>
      </w:pPr>
    </w:p>
    <w:p w:rsidR="00521C71" w:rsidRDefault="00F57B31" w:rsidP="004727DD">
      <w:pPr>
        <w:pStyle w:val="Odstavecseseznamem"/>
        <w:numPr>
          <w:ilvl w:val="0"/>
          <w:numId w:val="15"/>
        </w:numPr>
        <w:tabs>
          <w:tab w:val="left" w:pos="851"/>
        </w:tabs>
        <w:spacing w:line="333" w:lineRule="auto"/>
        <w:ind w:left="781" w:right="678" w:hanging="566"/>
        <w:rPr>
          <w:b/>
          <w:sz w:val="20"/>
        </w:rPr>
      </w:pPr>
      <w:r>
        <w:rPr>
          <w:b/>
          <w:sz w:val="20"/>
        </w:rPr>
        <w:t>Cenové relace vodních atrakcí a technologie provozu</w:t>
      </w:r>
    </w:p>
    <w:p w:rsidR="00521C71" w:rsidRDefault="00521C71" w:rsidP="004727DD">
      <w:pPr>
        <w:pStyle w:val="Zkladntext"/>
        <w:tabs>
          <w:tab w:val="left" w:pos="851"/>
        </w:tabs>
        <w:spacing w:before="8"/>
        <w:ind w:left="781" w:hanging="566"/>
        <w:rPr>
          <w:b/>
          <w:sz w:val="25"/>
        </w:rPr>
      </w:pPr>
    </w:p>
    <w:p w:rsidR="00521C71" w:rsidRDefault="00F57B31" w:rsidP="004727DD">
      <w:pPr>
        <w:pStyle w:val="Odstavecseseznamem"/>
        <w:numPr>
          <w:ilvl w:val="0"/>
          <w:numId w:val="15"/>
        </w:numPr>
        <w:tabs>
          <w:tab w:val="left" w:pos="851"/>
        </w:tabs>
        <w:spacing w:line="331" w:lineRule="auto"/>
        <w:ind w:left="781" w:right="252" w:hanging="566"/>
        <w:rPr>
          <w:b/>
          <w:sz w:val="20"/>
        </w:rPr>
      </w:pPr>
      <w:r>
        <w:rPr>
          <w:b/>
          <w:sz w:val="20"/>
        </w:rPr>
        <w:t>Příklady bazénových technologií, vodních prvků a atrakcí</w:t>
      </w:r>
    </w:p>
    <w:p w:rsidR="00521C71" w:rsidRDefault="00521C71" w:rsidP="004727DD">
      <w:pPr>
        <w:pStyle w:val="Zkladntext"/>
        <w:tabs>
          <w:tab w:val="left" w:pos="851"/>
        </w:tabs>
        <w:spacing w:before="10"/>
        <w:ind w:left="781" w:hanging="566"/>
        <w:rPr>
          <w:b/>
          <w:sz w:val="25"/>
        </w:rPr>
      </w:pPr>
    </w:p>
    <w:p w:rsidR="00521C71" w:rsidRDefault="00F57B31" w:rsidP="004727DD">
      <w:pPr>
        <w:pStyle w:val="Odstavecseseznamem"/>
        <w:numPr>
          <w:ilvl w:val="0"/>
          <w:numId w:val="15"/>
        </w:numPr>
        <w:tabs>
          <w:tab w:val="left" w:pos="851"/>
        </w:tabs>
        <w:ind w:left="781" w:hanging="566"/>
        <w:rPr>
          <w:b/>
          <w:sz w:val="20"/>
        </w:rPr>
      </w:pPr>
      <w:r>
        <w:rPr>
          <w:b/>
          <w:sz w:val="20"/>
        </w:rPr>
        <w:t>Doporučení doplňkových</w:t>
      </w:r>
      <w:r>
        <w:rPr>
          <w:b/>
          <w:spacing w:val="-14"/>
          <w:sz w:val="20"/>
        </w:rPr>
        <w:t xml:space="preserve"> </w:t>
      </w:r>
      <w:r>
        <w:rPr>
          <w:b/>
          <w:sz w:val="20"/>
        </w:rPr>
        <w:t>aktivit</w:t>
      </w:r>
    </w:p>
    <w:p w:rsidR="00521C71" w:rsidRDefault="00521C71" w:rsidP="004727DD">
      <w:pPr>
        <w:pStyle w:val="Zkladntext"/>
        <w:tabs>
          <w:tab w:val="left" w:pos="851"/>
        </w:tabs>
        <w:ind w:left="781" w:hanging="566"/>
        <w:rPr>
          <w:b/>
          <w:sz w:val="22"/>
        </w:rPr>
      </w:pPr>
    </w:p>
    <w:p w:rsidR="00521C71" w:rsidRDefault="00F57B31" w:rsidP="004727DD">
      <w:pPr>
        <w:pStyle w:val="Odstavecseseznamem"/>
        <w:numPr>
          <w:ilvl w:val="0"/>
          <w:numId w:val="15"/>
        </w:numPr>
        <w:tabs>
          <w:tab w:val="left" w:pos="851"/>
        </w:tabs>
        <w:spacing w:before="133"/>
        <w:ind w:left="781" w:hanging="566"/>
        <w:rPr>
          <w:b/>
          <w:sz w:val="20"/>
        </w:rPr>
      </w:pPr>
      <w:r>
        <w:rPr>
          <w:b/>
          <w:sz w:val="20"/>
        </w:rPr>
        <w:t>Přehled atrakcí  pro wellness a saunové</w:t>
      </w:r>
      <w:r>
        <w:rPr>
          <w:b/>
          <w:spacing w:val="-13"/>
          <w:sz w:val="20"/>
        </w:rPr>
        <w:t xml:space="preserve"> </w:t>
      </w:r>
      <w:r>
        <w:rPr>
          <w:b/>
          <w:sz w:val="20"/>
        </w:rPr>
        <w:t>světy</w:t>
      </w:r>
    </w:p>
    <w:p w:rsidR="00521C71" w:rsidRDefault="00521C71" w:rsidP="004727DD">
      <w:pPr>
        <w:pStyle w:val="Zkladntext"/>
        <w:tabs>
          <w:tab w:val="left" w:pos="851"/>
        </w:tabs>
        <w:ind w:left="781" w:hanging="566"/>
        <w:rPr>
          <w:b/>
          <w:sz w:val="22"/>
        </w:rPr>
      </w:pPr>
    </w:p>
    <w:p w:rsidR="00521C71" w:rsidRDefault="00F57B31" w:rsidP="004727DD">
      <w:pPr>
        <w:pStyle w:val="Nadpis5"/>
        <w:numPr>
          <w:ilvl w:val="0"/>
          <w:numId w:val="15"/>
        </w:numPr>
        <w:tabs>
          <w:tab w:val="left" w:pos="851"/>
        </w:tabs>
        <w:spacing w:before="87" w:line="331" w:lineRule="auto"/>
        <w:ind w:left="781" w:right="581" w:hanging="566"/>
        <w:rPr>
          <w:rFonts w:asciiTheme="minorHAnsi" w:hAnsiTheme="minorHAnsi"/>
          <w:spacing w:val="-15"/>
          <w:sz w:val="22"/>
          <w:szCs w:val="22"/>
        </w:rPr>
      </w:pPr>
      <w:r w:rsidRPr="002F4BFB">
        <w:rPr>
          <w:rFonts w:asciiTheme="minorHAnsi" w:hAnsiTheme="minorHAnsi"/>
          <w:sz w:val="22"/>
          <w:szCs w:val="22"/>
        </w:rPr>
        <w:t>Základní přehled webových portálů</w:t>
      </w:r>
      <w:r w:rsidRPr="002F4BFB">
        <w:rPr>
          <w:rFonts w:asciiTheme="minorHAnsi" w:hAnsiTheme="minorHAnsi"/>
          <w:spacing w:val="-15"/>
          <w:sz w:val="22"/>
          <w:szCs w:val="22"/>
        </w:rPr>
        <w:t xml:space="preserve"> </w:t>
      </w:r>
    </w:p>
    <w:p w:rsidR="002F4BFB" w:rsidRDefault="002F4BFB" w:rsidP="004727DD">
      <w:pPr>
        <w:pStyle w:val="Odstavecseseznamem"/>
        <w:tabs>
          <w:tab w:val="left" w:pos="851"/>
        </w:tabs>
        <w:ind w:left="781" w:hanging="566"/>
      </w:pPr>
    </w:p>
    <w:p w:rsidR="002F4BFB" w:rsidRDefault="002F4BFB" w:rsidP="004727DD">
      <w:pPr>
        <w:pStyle w:val="Nadpis5"/>
        <w:numPr>
          <w:ilvl w:val="0"/>
          <w:numId w:val="15"/>
        </w:numPr>
        <w:tabs>
          <w:tab w:val="left" w:pos="851"/>
        </w:tabs>
        <w:spacing w:before="87" w:line="331" w:lineRule="auto"/>
        <w:ind w:left="781" w:right="581" w:hanging="566"/>
        <w:rPr>
          <w:sz w:val="22"/>
          <w:szCs w:val="22"/>
        </w:rPr>
      </w:pPr>
      <w:r w:rsidRPr="002F4BFB">
        <w:rPr>
          <w:sz w:val="22"/>
          <w:szCs w:val="22"/>
        </w:rPr>
        <w:t>Celkové závěrečné shrnutí</w:t>
      </w:r>
    </w:p>
    <w:p w:rsidR="00767009" w:rsidRDefault="00767009" w:rsidP="004727DD">
      <w:pPr>
        <w:pStyle w:val="Odstavecseseznamem"/>
        <w:tabs>
          <w:tab w:val="left" w:pos="851"/>
        </w:tabs>
        <w:ind w:left="781" w:hanging="566"/>
      </w:pPr>
    </w:p>
    <w:p w:rsidR="00767009" w:rsidRPr="002C665F" w:rsidRDefault="00767009" w:rsidP="004727DD">
      <w:pPr>
        <w:pStyle w:val="Nadpis5"/>
        <w:numPr>
          <w:ilvl w:val="0"/>
          <w:numId w:val="15"/>
        </w:numPr>
        <w:tabs>
          <w:tab w:val="left" w:pos="851"/>
        </w:tabs>
        <w:spacing w:before="87" w:line="331" w:lineRule="auto"/>
        <w:ind w:left="781" w:right="581" w:hanging="566"/>
        <w:rPr>
          <w:b w:val="0"/>
        </w:rPr>
      </w:pPr>
      <w:r>
        <w:rPr>
          <w:sz w:val="22"/>
          <w:szCs w:val="22"/>
        </w:rPr>
        <w:t>Popis lokalit</w:t>
      </w:r>
      <w:r w:rsidR="002C665F">
        <w:rPr>
          <w:sz w:val="22"/>
          <w:szCs w:val="22"/>
        </w:rPr>
        <w:t xml:space="preserve"> </w:t>
      </w:r>
      <w:r w:rsidR="002C665F" w:rsidRPr="002C665F">
        <w:rPr>
          <w:b w:val="0"/>
        </w:rPr>
        <w:t>(viz samostatná příloha za hlavní textovou částí)</w:t>
      </w:r>
    </w:p>
    <w:p w:rsidR="00521C71" w:rsidRDefault="00521C71">
      <w:pPr>
        <w:spacing w:line="331" w:lineRule="auto"/>
      </w:pPr>
    </w:p>
    <w:p w:rsidR="002F4BFB" w:rsidRDefault="002F4BFB">
      <w:pPr>
        <w:spacing w:line="331" w:lineRule="auto"/>
        <w:sectPr w:rsidR="002F4BFB">
          <w:pgSz w:w="11910" w:h="16840"/>
          <w:pgMar w:top="1080" w:right="740" w:bottom="820" w:left="920" w:header="0" w:footer="631" w:gutter="0"/>
          <w:cols w:num="2" w:space="708" w:equalWidth="0">
            <w:col w:w="3989" w:space="1333"/>
            <w:col w:w="4928"/>
          </w:cols>
        </w:sectPr>
      </w:pPr>
    </w:p>
    <w:p w:rsidR="00767009" w:rsidRDefault="00767009">
      <w:pPr>
        <w:pStyle w:val="Zkladntext"/>
        <w:rPr>
          <w:b/>
        </w:rPr>
      </w:pPr>
    </w:p>
    <w:p w:rsidR="00767009" w:rsidRDefault="00767009">
      <w:pPr>
        <w:pStyle w:val="Zkladntext"/>
        <w:rPr>
          <w:b/>
        </w:rPr>
      </w:pPr>
    </w:p>
    <w:p w:rsidR="00767009" w:rsidRDefault="00767009">
      <w:pPr>
        <w:pStyle w:val="Zkladntext"/>
        <w:rPr>
          <w:b/>
        </w:rPr>
      </w:pPr>
    </w:p>
    <w:p w:rsidR="00767009" w:rsidRDefault="00767009">
      <w:pPr>
        <w:pStyle w:val="Zkladntext"/>
        <w:rPr>
          <w:b/>
        </w:rPr>
      </w:pPr>
    </w:p>
    <w:p w:rsidR="00767009" w:rsidRDefault="00767009">
      <w:pPr>
        <w:pStyle w:val="Zkladntext"/>
        <w:rPr>
          <w:b/>
        </w:rPr>
      </w:pPr>
    </w:p>
    <w:p w:rsidR="00767009" w:rsidRDefault="00767009">
      <w:pPr>
        <w:pStyle w:val="Zkladntext"/>
        <w:rPr>
          <w:b/>
        </w:rPr>
      </w:pPr>
    </w:p>
    <w:p w:rsidR="00767009" w:rsidRDefault="00767009">
      <w:pPr>
        <w:pStyle w:val="Zkladntext"/>
        <w:rPr>
          <w:b/>
        </w:rPr>
      </w:pPr>
    </w:p>
    <w:p w:rsidR="00521C71" w:rsidRDefault="00521C71">
      <w:pPr>
        <w:pStyle w:val="Zkladntext"/>
        <w:spacing w:before="2" w:after="1"/>
        <w:rPr>
          <w:b/>
          <w:sz w:val="18"/>
        </w:rPr>
      </w:pPr>
    </w:p>
    <w:tbl>
      <w:tblPr>
        <w:tblStyle w:val="TableNormal"/>
        <w:tblW w:w="0" w:type="auto"/>
        <w:tblInd w:w="165" w:type="dxa"/>
        <w:tblBorders>
          <w:top w:val="nil"/>
          <w:left w:val="nil"/>
          <w:bottom w:val="nil"/>
          <w:right w:val="nil"/>
          <w:insideH w:val="nil"/>
          <w:insideV w:val="nil"/>
        </w:tblBorders>
        <w:tblLayout w:type="fixed"/>
        <w:tblLook w:val="01E0" w:firstRow="1" w:lastRow="1" w:firstColumn="1" w:lastColumn="1" w:noHBand="0" w:noVBand="0"/>
      </w:tblPr>
      <w:tblGrid>
        <w:gridCol w:w="925"/>
        <w:gridCol w:w="4219"/>
        <w:gridCol w:w="1206"/>
        <w:gridCol w:w="3264"/>
      </w:tblGrid>
      <w:tr w:rsidR="00521C71">
        <w:trPr>
          <w:trHeight w:hRule="exact" w:val="382"/>
        </w:trPr>
        <w:tc>
          <w:tcPr>
            <w:tcW w:w="925" w:type="dxa"/>
          </w:tcPr>
          <w:p w:rsidR="00521C71" w:rsidRDefault="00F57B31">
            <w:pPr>
              <w:pStyle w:val="TableParagraph"/>
              <w:spacing w:line="206" w:lineRule="exact"/>
              <w:ind w:left="50"/>
              <w:rPr>
                <w:rFonts w:ascii="Arial Narrow"/>
                <w:b/>
                <w:sz w:val="18"/>
              </w:rPr>
            </w:pPr>
            <w:r>
              <w:rPr>
                <w:rFonts w:ascii="Arial Narrow"/>
                <w:b/>
                <w:sz w:val="18"/>
              </w:rPr>
              <w:t>Zpracoval:</w:t>
            </w:r>
          </w:p>
        </w:tc>
        <w:tc>
          <w:tcPr>
            <w:tcW w:w="4219" w:type="dxa"/>
          </w:tcPr>
          <w:p w:rsidR="00521C71" w:rsidRDefault="00F57B31">
            <w:pPr>
              <w:pStyle w:val="TableParagraph"/>
              <w:spacing w:line="206" w:lineRule="exact"/>
              <w:ind w:left="156"/>
              <w:rPr>
                <w:rFonts w:ascii="Arial Narrow"/>
                <w:b/>
                <w:sz w:val="18"/>
              </w:rPr>
            </w:pPr>
            <w:r>
              <w:rPr>
                <w:rFonts w:ascii="Arial Narrow"/>
                <w:b/>
                <w:sz w:val="18"/>
              </w:rPr>
              <w:t>Ing.</w:t>
            </w:r>
            <w:r w:rsidR="0069515B">
              <w:rPr>
                <w:rFonts w:ascii="Arial Narrow"/>
                <w:b/>
                <w:sz w:val="18"/>
              </w:rPr>
              <w:t xml:space="preserve"> Ing.arch. Jaroslav </w:t>
            </w:r>
            <w:r w:rsidR="0069515B">
              <w:rPr>
                <w:rFonts w:ascii="Arial Narrow"/>
                <w:b/>
                <w:sz w:val="18"/>
              </w:rPr>
              <w:t>Š</w:t>
            </w:r>
            <w:r w:rsidR="0069515B">
              <w:rPr>
                <w:rFonts w:ascii="Arial Narrow"/>
                <w:b/>
                <w:sz w:val="18"/>
              </w:rPr>
              <w:t>ev</w:t>
            </w:r>
            <w:r w:rsidR="0069515B">
              <w:rPr>
                <w:rFonts w:ascii="Arial Narrow"/>
                <w:b/>
                <w:sz w:val="18"/>
              </w:rPr>
              <w:t>čí</w:t>
            </w:r>
            <w:r w:rsidR="0069515B">
              <w:rPr>
                <w:rFonts w:ascii="Arial Narrow"/>
                <w:b/>
                <w:sz w:val="18"/>
              </w:rPr>
              <w:t>k</w:t>
            </w:r>
          </w:p>
        </w:tc>
        <w:tc>
          <w:tcPr>
            <w:tcW w:w="1206" w:type="dxa"/>
          </w:tcPr>
          <w:p w:rsidR="00521C71" w:rsidRDefault="00F57B31">
            <w:pPr>
              <w:pStyle w:val="TableParagraph"/>
              <w:spacing w:line="206" w:lineRule="exact"/>
              <w:ind w:left="230"/>
              <w:rPr>
                <w:rFonts w:ascii="Arial Narrow" w:hAnsi="Arial Narrow"/>
                <w:b/>
                <w:sz w:val="18"/>
              </w:rPr>
            </w:pPr>
            <w:r>
              <w:rPr>
                <w:rFonts w:ascii="Arial Narrow" w:hAnsi="Arial Narrow"/>
                <w:b/>
                <w:sz w:val="18"/>
              </w:rPr>
              <w:t>Spolupráce:</w:t>
            </w:r>
          </w:p>
        </w:tc>
        <w:tc>
          <w:tcPr>
            <w:tcW w:w="3264" w:type="dxa"/>
          </w:tcPr>
          <w:p w:rsidR="00521C71" w:rsidRDefault="00F57B31">
            <w:pPr>
              <w:pStyle w:val="TableParagraph"/>
              <w:spacing w:line="206" w:lineRule="exact"/>
              <w:ind w:left="121"/>
              <w:rPr>
                <w:rFonts w:ascii="Arial Narrow" w:hAnsi="Arial Narrow"/>
                <w:sz w:val="18"/>
              </w:rPr>
            </w:pPr>
            <w:r>
              <w:rPr>
                <w:rFonts w:ascii="Arial Narrow" w:hAnsi="Arial Narrow"/>
                <w:sz w:val="18"/>
              </w:rPr>
              <w:t>firmy v oboru technologií bazénů a úpravy vody</w:t>
            </w:r>
          </w:p>
        </w:tc>
      </w:tr>
      <w:tr w:rsidR="00521C71" w:rsidTr="0069515B">
        <w:trPr>
          <w:trHeight w:hRule="exact" w:val="1269"/>
        </w:trPr>
        <w:tc>
          <w:tcPr>
            <w:tcW w:w="925" w:type="dxa"/>
          </w:tcPr>
          <w:p w:rsidR="00521C71" w:rsidRDefault="00F57B31">
            <w:pPr>
              <w:pStyle w:val="TableParagraph"/>
              <w:spacing w:before="175"/>
              <w:ind w:left="50"/>
              <w:rPr>
                <w:rFonts w:ascii="Arial Narrow"/>
                <w:b/>
                <w:sz w:val="18"/>
              </w:rPr>
            </w:pPr>
            <w:r>
              <w:rPr>
                <w:rFonts w:ascii="Arial Narrow"/>
                <w:b/>
                <w:sz w:val="18"/>
              </w:rPr>
              <w:t>Dodavatel:</w:t>
            </w:r>
          </w:p>
        </w:tc>
        <w:tc>
          <w:tcPr>
            <w:tcW w:w="4219" w:type="dxa"/>
          </w:tcPr>
          <w:p w:rsidR="00521C71" w:rsidRDefault="0069515B">
            <w:pPr>
              <w:pStyle w:val="TableParagraph"/>
              <w:spacing w:before="175"/>
              <w:ind w:left="122"/>
              <w:rPr>
                <w:rFonts w:ascii="Arial Narrow" w:hAnsi="Arial Narrow"/>
                <w:sz w:val="18"/>
              </w:rPr>
            </w:pPr>
            <w:r>
              <w:rPr>
                <w:rFonts w:ascii="Arial Narrow" w:hAnsi="Arial Narrow"/>
                <w:sz w:val="18"/>
              </w:rPr>
              <w:t xml:space="preserve">CENROPROJEKT GROUP a.s. </w:t>
            </w:r>
          </w:p>
          <w:p w:rsidR="0069515B" w:rsidRDefault="0069515B">
            <w:pPr>
              <w:pStyle w:val="TableParagraph"/>
              <w:spacing w:before="175"/>
              <w:ind w:left="122"/>
              <w:rPr>
                <w:rFonts w:ascii="Arial Narrow" w:hAnsi="Arial Narrow"/>
                <w:sz w:val="18"/>
              </w:rPr>
            </w:pPr>
            <w:r>
              <w:rPr>
                <w:rFonts w:ascii="Arial Narrow" w:hAnsi="Arial Narrow"/>
                <w:sz w:val="18"/>
              </w:rPr>
              <w:t>Arch.Z.Studio Zlín ing.arch.J.Ševčík</w:t>
            </w:r>
          </w:p>
        </w:tc>
        <w:tc>
          <w:tcPr>
            <w:tcW w:w="1206" w:type="dxa"/>
          </w:tcPr>
          <w:p w:rsidR="00521C71" w:rsidRDefault="00521C71"/>
        </w:tc>
        <w:tc>
          <w:tcPr>
            <w:tcW w:w="3264" w:type="dxa"/>
          </w:tcPr>
          <w:p w:rsidR="00521C71" w:rsidRDefault="00521C71"/>
        </w:tc>
      </w:tr>
    </w:tbl>
    <w:p w:rsidR="00521C71" w:rsidRDefault="00521C71">
      <w:pPr>
        <w:sectPr w:rsidR="00521C71">
          <w:type w:val="continuous"/>
          <w:pgSz w:w="11910" w:h="16840"/>
          <w:pgMar w:top="1580" w:right="740" w:bottom="820" w:left="920" w:header="708" w:footer="708" w:gutter="0"/>
          <w:cols w:space="708"/>
        </w:sectPr>
      </w:pPr>
    </w:p>
    <w:p w:rsidR="00521C71" w:rsidRPr="009E473B" w:rsidRDefault="00F57B31" w:rsidP="009E473B">
      <w:pPr>
        <w:pStyle w:val="Odstavecseseznamem"/>
        <w:numPr>
          <w:ilvl w:val="0"/>
          <w:numId w:val="21"/>
        </w:numPr>
        <w:spacing w:before="82"/>
        <w:ind w:left="426" w:hanging="426"/>
        <w:rPr>
          <w:b/>
          <w:sz w:val="32"/>
          <w:szCs w:val="32"/>
        </w:rPr>
      </w:pPr>
      <w:r w:rsidRPr="009E473B">
        <w:rPr>
          <w:b/>
          <w:sz w:val="32"/>
          <w:szCs w:val="32"/>
        </w:rPr>
        <w:lastRenderedPageBreak/>
        <w:t xml:space="preserve">Město </w:t>
      </w:r>
      <w:r w:rsidR="00F16DBB" w:rsidRPr="009E473B">
        <w:rPr>
          <w:b/>
          <w:sz w:val="32"/>
          <w:szCs w:val="32"/>
        </w:rPr>
        <w:t>Velké Meziříčí</w:t>
      </w:r>
    </w:p>
    <w:p w:rsidR="00521C71" w:rsidRDefault="00F57B31">
      <w:pPr>
        <w:spacing w:before="282"/>
        <w:ind w:left="219"/>
        <w:rPr>
          <w:b/>
          <w:sz w:val="18"/>
        </w:rPr>
      </w:pPr>
      <w:r>
        <w:rPr>
          <w:b/>
          <w:sz w:val="18"/>
        </w:rPr>
        <w:t>Místo</w:t>
      </w:r>
    </w:p>
    <w:p w:rsidR="00521C71" w:rsidRDefault="00F16DBB">
      <w:pPr>
        <w:ind w:left="219" w:right="8755"/>
        <w:rPr>
          <w:sz w:val="18"/>
        </w:rPr>
      </w:pPr>
      <w:r>
        <w:rPr>
          <w:sz w:val="18"/>
        </w:rPr>
        <w:t>Vysočina</w:t>
      </w:r>
      <w:r w:rsidR="00F57B31">
        <w:rPr>
          <w:sz w:val="18"/>
        </w:rPr>
        <w:t xml:space="preserve"> </w:t>
      </w:r>
      <w:r w:rsidR="00F57B31">
        <w:rPr>
          <w:b/>
          <w:sz w:val="18"/>
        </w:rPr>
        <w:t xml:space="preserve">Nadmořská výška </w:t>
      </w:r>
      <w:r w:rsidR="00F57B31">
        <w:rPr>
          <w:sz w:val="18"/>
        </w:rPr>
        <w:t>4</w:t>
      </w:r>
      <w:r>
        <w:rPr>
          <w:sz w:val="18"/>
        </w:rPr>
        <w:t>25</w:t>
      </w:r>
      <w:r w:rsidR="00F57B31">
        <w:rPr>
          <w:sz w:val="18"/>
        </w:rPr>
        <w:t xml:space="preserve"> m</w:t>
      </w:r>
    </w:p>
    <w:p w:rsidR="00521C71" w:rsidRDefault="00F16DBB">
      <w:pPr>
        <w:ind w:left="219"/>
        <w:rPr>
          <w:rFonts w:ascii="Arial" w:hAnsi="Arial" w:cs="Arial"/>
          <w:color w:val="000000"/>
          <w:shd w:val="clear" w:color="auto" w:fill="FFFFFF"/>
        </w:rPr>
      </w:pPr>
      <w:r>
        <w:rPr>
          <w:sz w:val="18"/>
        </w:rPr>
        <w:t xml:space="preserve">GPS </w:t>
      </w:r>
      <w:r w:rsidRPr="00F16DBB">
        <w:rPr>
          <w:rFonts w:ascii="Arial" w:hAnsi="Arial" w:cs="Arial"/>
          <w:color w:val="000000"/>
          <w:sz w:val="16"/>
          <w:szCs w:val="16"/>
          <w:shd w:val="clear" w:color="auto" w:fill="FFFFFF"/>
        </w:rPr>
        <w:t>49° 21´ 18´´ N   16° 00´ 42´´ E</w:t>
      </w:r>
      <w:r>
        <w:rPr>
          <w:rFonts w:ascii="Arial" w:hAnsi="Arial" w:cs="Arial"/>
          <w:color w:val="000000"/>
          <w:shd w:val="clear" w:color="auto" w:fill="FFFFFF"/>
        </w:rPr>
        <w:t> </w:t>
      </w:r>
    </w:p>
    <w:p w:rsidR="00F16DBB" w:rsidRDefault="00F16DBB">
      <w:pPr>
        <w:ind w:left="219"/>
        <w:rPr>
          <w:sz w:val="18"/>
        </w:rPr>
      </w:pPr>
    </w:p>
    <w:p w:rsidR="00F16DBB" w:rsidRPr="00F16DBB" w:rsidRDefault="00F16DBB" w:rsidP="00F16DBB">
      <w:pPr>
        <w:widowControl/>
        <w:shd w:val="clear" w:color="auto" w:fill="FFFFFF"/>
        <w:autoSpaceDE/>
        <w:autoSpaceDN/>
        <w:spacing w:after="300"/>
        <w:rPr>
          <w:rFonts w:eastAsia="Times New Roman" w:cs="Arial"/>
          <w:color w:val="4F4F4F"/>
          <w:sz w:val="20"/>
          <w:szCs w:val="20"/>
          <w:lang w:val="cs-CZ" w:eastAsia="cs-CZ"/>
        </w:rPr>
      </w:pPr>
      <w:r w:rsidRPr="00F16DBB">
        <w:rPr>
          <w:rFonts w:eastAsia="Times New Roman" w:cs="Arial"/>
          <w:color w:val="4F4F4F"/>
          <w:sz w:val="20"/>
          <w:szCs w:val="20"/>
          <w:lang w:val="cs-CZ" w:eastAsia="cs-CZ"/>
        </w:rPr>
        <w:t>Velké Meziříčí se rozkládá na Českomoravské vysočině, mezi řekami Oslavou a Balinkou v bezprostřední blízkosti dálnice D1, která vede údolím díky 77 m vysokému dálničnímu mostu.</w:t>
      </w:r>
    </w:p>
    <w:p w:rsidR="00F16DBB" w:rsidRPr="00F16DBB" w:rsidRDefault="00F16DBB" w:rsidP="00F16DBB">
      <w:pPr>
        <w:widowControl/>
        <w:shd w:val="clear" w:color="auto" w:fill="FFFFFF"/>
        <w:autoSpaceDE/>
        <w:autoSpaceDN/>
        <w:spacing w:after="300"/>
        <w:rPr>
          <w:rFonts w:eastAsia="Times New Roman" w:cs="Arial"/>
          <w:color w:val="4F4F4F"/>
          <w:sz w:val="20"/>
          <w:szCs w:val="20"/>
          <w:lang w:val="cs-CZ" w:eastAsia="cs-CZ"/>
        </w:rPr>
      </w:pPr>
      <w:r w:rsidRPr="00F16DBB">
        <w:rPr>
          <w:rFonts w:eastAsia="Times New Roman" w:cs="Arial"/>
          <w:color w:val="4F4F4F"/>
          <w:sz w:val="20"/>
          <w:szCs w:val="20"/>
          <w:lang w:val="cs-CZ" w:eastAsia="cs-CZ"/>
        </w:rPr>
        <w:t>Město obklopují převážně jehličnaté lesy a přírodní chráněné oblasti Nesměř a Balinské údolí. Toto místo oplývá bohatou historií, což je vidět na každém kroku. Turisté se sem sjíždějí za poznáním historických památek, za odpočinkem v přírodě, ale také za sportem, neboť oblast nabízí mnoho sportovního vyžití v podobě cyklostezek, tenisových kurtů, lyžařské sjezdovky, apod.</w:t>
      </w:r>
    </w:p>
    <w:p w:rsidR="00F16DBB" w:rsidRPr="00F16DBB" w:rsidRDefault="00F16DBB" w:rsidP="00F16DBB">
      <w:pPr>
        <w:widowControl/>
        <w:shd w:val="clear" w:color="auto" w:fill="FFFFFF"/>
        <w:autoSpaceDE/>
        <w:autoSpaceDN/>
        <w:spacing w:after="300"/>
        <w:rPr>
          <w:rFonts w:eastAsia="Times New Roman" w:cs="Arial"/>
          <w:color w:val="4F4F4F"/>
          <w:sz w:val="20"/>
          <w:szCs w:val="20"/>
          <w:lang w:val="cs-CZ" w:eastAsia="cs-CZ"/>
        </w:rPr>
      </w:pPr>
      <w:r w:rsidRPr="00F16DBB">
        <w:rPr>
          <w:rFonts w:eastAsia="Times New Roman" w:cs="Arial"/>
          <w:color w:val="4F4F4F"/>
          <w:sz w:val="20"/>
          <w:szCs w:val="20"/>
          <w:lang w:val="cs-CZ" w:eastAsia="cs-CZ"/>
        </w:rPr>
        <w:t>V posledních několika letech se město rozrostlo o mnoho nových staveb a podniků. Rozšiřováním obytných částí tak dochází k propojování s okolními obcemi, čímž vzniká menší aglomerace.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17"/>
        <w:gridCol w:w="5783"/>
      </w:tblGrid>
      <w:tr w:rsidR="00F16DBB" w:rsidRPr="00F16DBB" w:rsidTr="00F16DBB">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První zmínka:</w:t>
            </w:r>
          </w:p>
        </w:tc>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 r. 1281</w:t>
            </w:r>
          </w:p>
        </w:tc>
      </w:tr>
      <w:tr w:rsidR="00F16DBB" w:rsidRPr="00F16DBB" w:rsidTr="00F16DBB">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Plná městská práva:</w:t>
            </w:r>
            <w:r w:rsidRPr="00F16DBB">
              <w:rPr>
                <w:rFonts w:eastAsia="Times New Roman" w:cs="Arial"/>
                <w:color w:val="000000"/>
                <w:sz w:val="20"/>
                <w:szCs w:val="20"/>
                <w:lang w:val="cs-CZ" w:eastAsia="cs-CZ"/>
              </w:rPr>
              <w:br/>
            </w:r>
          </w:p>
        </w:tc>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 r. 1408</w:t>
            </w:r>
          </w:p>
        </w:tc>
      </w:tr>
      <w:tr w:rsidR="00F16DBB" w:rsidRPr="00F16DBB" w:rsidTr="00F16DBB">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Počet obyvatel:</w:t>
            </w:r>
          </w:p>
        </w:tc>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 11 800</w:t>
            </w:r>
          </w:p>
        </w:tc>
      </w:tr>
      <w:tr w:rsidR="00F16DBB" w:rsidRPr="00F16DBB" w:rsidTr="00F16DBB">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Rozloha:   </w:t>
            </w:r>
          </w:p>
        </w:tc>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 4 066 ha</w:t>
            </w:r>
          </w:p>
        </w:tc>
      </w:tr>
      <w:tr w:rsidR="00F16DBB" w:rsidRPr="00F16DBB" w:rsidTr="00F16DBB">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Nadmořská výška:   </w:t>
            </w:r>
          </w:p>
        </w:tc>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 425 - 480 m n. m.</w:t>
            </w:r>
          </w:p>
        </w:tc>
      </w:tr>
      <w:tr w:rsidR="00F16DBB" w:rsidRPr="00F16DBB" w:rsidTr="00F16DBB">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GPS:</w:t>
            </w:r>
          </w:p>
        </w:tc>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 49° 21´ 18´´ N   16° 00´ 42´´ E  </w:t>
            </w:r>
          </w:p>
        </w:tc>
      </w:tr>
      <w:tr w:rsidR="00F16DBB" w:rsidRPr="00F16DBB" w:rsidTr="00F16DBB">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Místní části:</w:t>
            </w:r>
          </w:p>
        </w:tc>
        <w:tc>
          <w:tcPr>
            <w:tcW w:w="0" w:type="auto"/>
            <w:shd w:val="clear" w:color="auto" w:fill="FFFFFF"/>
            <w:vAlign w:val="center"/>
            <w:hideMark/>
          </w:tcPr>
          <w:p w:rsidR="00F16DBB" w:rsidRPr="00F16DBB" w:rsidRDefault="00F16DBB" w:rsidP="00F16DBB">
            <w:pPr>
              <w:widowControl/>
              <w:autoSpaceDE/>
              <w:autoSpaceDN/>
              <w:rPr>
                <w:rFonts w:eastAsia="Times New Roman" w:cs="Arial"/>
                <w:color w:val="4F4F4F"/>
                <w:sz w:val="20"/>
                <w:szCs w:val="20"/>
                <w:lang w:val="cs-CZ" w:eastAsia="cs-CZ"/>
              </w:rPr>
            </w:pPr>
            <w:r w:rsidRPr="00F16DBB">
              <w:rPr>
                <w:rFonts w:eastAsia="Times New Roman" w:cs="Arial"/>
                <w:color w:val="000000"/>
                <w:sz w:val="20"/>
                <w:szCs w:val="20"/>
                <w:lang w:val="cs-CZ" w:eastAsia="cs-CZ"/>
              </w:rPr>
              <w:t> </w:t>
            </w:r>
            <w:hyperlink r:id="rId10" w:history="1">
              <w:r w:rsidRPr="00F16DBB">
                <w:rPr>
                  <w:rFonts w:eastAsia="Times New Roman" w:cs="Arial"/>
                  <w:color w:val="FF0000"/>
                  <w:sz w:val="20"/>
                  <w:szCs w:val="20"/>
                  <w:u w:val="single"/>
                  <w:lang w:val="cs-CZ" w:eastAsia="cs-CZ"/>
                </w:rPr>
                <w:t>Lhotky</w:t>
              </w:r>
            </w:hyperlink>
            <w:r w:rsidRPr="00F16DBB">
              <w:rPr>
                <w:rFonts w:eastAsia="Times New Roman" w:cs="Arial"/>
                <w:color w:val="000000"/>
                <w:sz w:val="20"/>
                <w:szCs w:val="20"/>
                <w:lang w:val="cs-CZ" w:eastAsia="cs-CZ"/>
              </w:rPr>
              <w:t>, </w:t>
            </w:r>
            <w:hyperlink r:id="rId11" w:history="1">
              <w:r w:rsidRPr="00F16DBB">
                <w:rPr>
                  <w:rFonts w:eastAsia="Times New Roman" w:cs="Arial"/>
                  <w:color w:val="FF0000"/>
                  <w:sz w:val="20"/>
                  <w:szCs w:val="20"/>
                  <w:u w:val="single"/>
                  <w:lang w:val="cs-CZ" w:eastAsia="cs-CZ"/>
                </w:rPr>
                <w:t>Kúsky</w:t>
              </w:r>
            </w:hyperlink>
            <w:r w:rsidRPr="00F16DBB">
              <w:rPr>
                <w:rFonts w:eastAsia="Times New Roman" w:cs="Arial"/>
                <w:color w:val="000000"/>
                <w:sz w:val="20"/>
                <w:szCs w:val="20"/>
                <w:lang w:val="cs-CZ" w:eastAsia="cs-CZ"/>
              </w:rPr>
              <w:t>, </w:t>
            </w:r>
            <w:hyperlink r:id="rId12" w:history="1">
              <w:r w:rsidRPr="00F16DBB">
                <w:rPr>
                  <w:rFonts w:eastAsia="Times New Roman" w:cs="Arial"/>
                  <w:color w:val="FF0000"/>
                  <w:sz w:val="20"/>
                  <w:szCs w:val="20"/>
                  <w:u w:val="single"/>
                  <w:lang w:val="cs-CZ" w:eastAsia="cs-CZ"/>
                </w:rPr>
                <w:t>Dolní Radslavice</w:t>
              </w:r>
            </w:hyperlink>
            <w:r w:rsidRPr="00F16DBB">
              <w:rPr>
                <w:rFonts w:eastAsia="Times New Roman" w:cs="Arial"/>
                <w:color w:val="000000"/>
                <w:sz w:val="20"/>
                <w:szCs w:val="20"/>
                <w:lang w:val="cs-CZ" w:eastAsia="cs-CZ"/>
              </w:rPr>
              <w:t>, </w:t>
            </w:r>
            <w:hyperlink r:id="rId13" w:history="1">
              <w:r w:rsidRPr="00F16DBB">
                <w:rPr>
                  <w:rFonts w:eastAsia="Times New Roman" w:cs="Arial"/>
                  <w:color w:val="FF0000"/>
                  <w:sz w:val="20"/>
                  <w:szCs w:val="20"/>
                  <w:u w:val="single"/>
                  <w:lang w:val="cs-CZ" w:eastAsia="cs-CZ"/>
                </w:rPr>
                <w:t>Mostiště</w:t>
              </w:r>
            </w:hyperlink>
            <w:r w:rsidRPr="00F16DBB">
              <w:rPr>
                <w:rFonts w:eastAsia="Times New Roman" w:cs="Arial"/>
                <w:color w:val="000000"/>
                <w:sz w:val="20"/>
                <w:szCs w:val="20"/>
                <w:lang w:val="cs-CZ" w:eastAsia="cs-CZ"/>
              </w:rPr>
              <w:t>, </w:t>
            </w:r>
            <w:hyperlink r:id="rId14" w:history="1">
              <w:r w:rsidRPr="00F16DBB">
                <w:rPr>
                  <w:rFonts w:eastAsia="Times New Roman" w:cs="Arial"/>
                  <w:color w:val="FF0000"/>
                  <w:sz w:val="20"/>
                  <w:szCs w:val="20"/>
                  <w:u w:val="single"/>
                  <w:lang w:val="cs-CZ" w:eastAsia="cs-CZ"/>
                </w:rPr>
                <w:t>Olší nad Oslavou</w:t>
              </w:r>
            </w:hyperlink>
            <w:r w:rsidRPr="00F16DBB">
              <w:rPr>
                <w:rFonts w:eastAsia="Times New Roman" w:cs="Arial"/>
                <w:color w:val="000000"/>
                <w:sz w:val="20"/>
                <w:szCs w:val="20"/>
                <w:lang w:val="cs-CZ" w:eastAsia="cs-CZ"/>
              </w:rPr>
              <w:t>, </w:t>
            </w:r>
            <w:hyperlink r:id="rId15" w:history="1">
              <w:r w:rsidRPr="00F16DBB">
                <w:rPr>
                  <w:rFonts w:eastAsia="Times New Roman" w:cs="Arial"/>
                  <w:color w:val="FF0000"/>
                  <w:sz w:val="20"/>
                  <w:szCs w:val="20"/>
                  <w:u w:val="single"/>
                  <w:lang w:val="cs-CZ" w:eastAsia="cs-CZ"/>
                </w:rPr>
                <w:t>Hrbov</w:t>
              </w:r>
            </w:hyperlink>
            <w:r w:rsidRPr="00F16DBB">
              <w:rPr>
                <w:rFonts w:eastAsia="Times New Roman" w:cs="Arial"/>
                <w:color w:val="000000"/>
                <w:sz w:val="20"/>
                <w:szCs w:val="20"/>
                <w:lang w:val="cs-CZ" w:eastAsia="cs-CZ"/>
              </w:rPr>
              <w:t>, </w:t>
            </w:r>
            <w:hyperlink r:id="rId16" w:history="1">
              <w:r w:rsidRPr="00F16DBB">
                <w:rPr>
                  <w:rFonts w:eastAsia="Times New Roman" w:cs="Arial"/>
                  <w:color w:val="FF0000"/>
                  <w:sz w:val="20"/>
                  <w:szCs w:val="20"/>
                  <w:u w:val="single"/>
                  <w:lang w:val="cs-CZ" w:eastAsia="cs-CZ"/>
                </w:rPr>
                <w:t>Svařenov</w:t>
              </w:r>
            </w:hyperlink>
          </w:p>
        </w:tc>
      </w:tr>
    </w:tbl>
    <w:p w:rsidR="00F16DBB" w:rsidRPr="00F16DBB" w:rsidRDefault="00F16DBB" w:rsidP="00F16DBB">
      <w:pPr>
        <w:widowControl/>
        <w:shd w:val="clear" w:color="auto" w:fill="FFFFFF"/>
        <w:autoSpaceDE/>
        <w:autoSpaceDN/>
        <w:spacing w:after="300"/>
        <w:rPr>
          <w:rFonts w:eastAsia="Times New Roman" w:cs="Arial"/>
          <w:color w:val="4F4F4F"/>
          <w:sz w:val="20"/>
          <w:szCs w:val="20"/>
          <w:lang w:val="cs-CZ" w:eastAsia="cs-CZ"/>
        </w:rPr>
      </w:pPr>
      <w:r w:rsidRPr="00F16DBB">
        <w:rPr>
          <w:rFonts w:eastAsia="Times New Roman" w:cs="Arial"/>
          <w:color w:val="4F4F4F"/>
          <w:sz w:val="20"/>
          <w:szCs w:val="20"/>
          <w:lang w:val="cs-CZ" w:eastAsia="cs-CZ"/>
        </w:rPr>
        <w:t> </w:t>
      </w:r>
    </w:p>
    <w:p w:rsidR="00F16DBB" w:rsidRPr="00F16DBB" w:rsidRDefault="00F16DBB" w:rsidP="00F16DBB">
      <w:pPr>
        <w:widowControl/>
        <w:shd w:val="clear" w:color="auto" w:fill="FFFFFF"/>
        <w:autoSpaceDE/>
        <w:autoSpaceDN/>
        <w:spacing w:after="300"/>
        <w:rPr>
          <w:rFonts w:ascii="Arial" w:eastAsia="Times New Roman" w:hAnsi="Arial" w:cs="Arial"/>
          <w:color w:val="4F4F4F"/>
          <w:sz w:val="24"/>
          <w:szCs w:val="24"/>
          <w:lang w:val="cs-CZ" w:eastAsia="cs-CZ"/>
        </w:rPr>
      </w:pPr>
      <w:r w:rsidRPr="00F16DBB">
        <w:rPr>
          <w:rFonts w:ascii="Arial" w:eastAsia="Times New Roman" w:hAnsi="Arial" w:cs="Arial"/>
          <w:noProof/>
          <w:color w:val="4F4F4F"/>
          <w:sz w:val="24"/>
          <w:szCs w:val="24"/>
          <w:lang w:val="cs-CZ" w:eastAsia="cs-CZ"/>
        </w:rPr>
        <w:drawing>
          <wp:inline distT="0" distB="0" distL="0" distR="0">
            <wp:extent cx="6096000" cy="3133725"/>
            <wp:effectExtent l="0" t="0" r="0" b="0"/>
            <wp:docPr id="6" name="Obrázek 6" descr="mapa-zakladni-infor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zakladni-informa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0" cy="3133725"/>
                    </a:xfrm>
                    <a:prstGeom prst="rect">
                      <a:avLst/>
                    </a:prstGeom>
                    <a:noFill/>
                    <a:ln>
                      <a:noFill/>
                    </a:ln>
                  </pic:spPr>
                </pic:pic>
              </a:graphicData>
            </a:graphic>
          </wp:inline>
        </w:drawing>
      </w:r>
    </w:p>
    <w:p w:rsidR="002E1BF0" w:rsidRPr="002E1BF0" w:rsidRDefault="002E1BF0" w:rsidP="002E1BF0">
      <w:pPr>
        <w:pStyle w:val="Normlnweb"/>
        <w:shd w:val="clear" w:color="auto" w:fill="FFFFFF"/>
        <w:spacing w:before="120" w:beforeAutospacing="0" w:after="120" w:afterAutospacing="0"/>
        <w:rPr>
          <w:rFonts w:ascii="Arial Narrow" w:hAnsi="Arial Narrow" w:cs="Arial"/>
          <w:color w:val="222222"/>
          <w:sz w:val="20"/>
          <w:szCs w:val="20"/>
        </w:rPr>
      </w:pPr>
      <w:r w:rsidRPr="002E1BF0">
        <w:rPr>
          <w:rFonts w:ascii="Arial Narrow" w:hAnsi="Arial Narrow" w:cs="Arial"/>
          <w:b/>
          <w:bCs/>
          <w:color w:val="222222"/>
          <w:sz w:val="20"/>
          <w:szCs w:val="20"/>
        </w:rPr>
        <w:t>Velké Meziříčí</w:t>
      </w:r>
      <w:r w:rsidRPr="002E1BF0">
        <w:rPr>
          <w:rFonts w:ascii="Arial Narrow" w:hAnsi="Arial Narrow" w:cs="Arial"/>
          <w:color w:val="222222"/>
          <w:sz w:val="20"/>
          <w:szCs w:val="20"/>
        </w:rPr>
        <w:t> (</w:t>
      </w:r>
      <w:hyperlink r:id="rId18" w:tooltip="Němčina" w:history="1">
        <w:r w:rsidRPr="002E1BF0">
          <w:rPr>
            <w:rStyle w:val="Hypertextovodkaz"/>
            <w:rFonts w:ascii="Arial Narrow" w:hAnsi="Arial Narrow" w:cs="Arial"/>
            <w:color w:val="0B0080"/>
            <w:sz w:val="20"/>
            <w:szCs w:val="20"/>
          </w:rPr>
          <w:t>německy</w:t>
        </w:r>
      </w:hyperlink>
      <w:r w:rsidRPr="002E1BF0">
        <w:rPr>
          <w:rFonts w:ascii="Arial Narrow" w:hAnsi="Arial Narrow" w:cs="Arial"/>
          <w:color w:val="222222"/>
          <w:sz w:val="20"/>
          <w:szCs w:val="20"/>
        </w:rPr>
        <w:t> </w:t>
      </w:r>
      <w:r w:rsidRPr="002E1BF0">
        <w:rPr>
          <w:rStyle w:val="cizojazycne"/>
          <w:rFonts w:ascii="Arial Narrow" w:hAnsi="Arial Narrow" w:cs="Arial"/>
          <w:i/>
          <w:iCs/>
          <w:color w:val="222222"/>
          <w:sz w:val="20"/>
          <w:szCs w:val="20"/>
          <w:lang w:val="de-DE"/>
        </w:rPr>
        <w:t>Groß Meseritsch</w:t>
      </w:r>
      <w:r w:rsidRPr="002E1BF0">
        <w:rPr>
          <w:rFonts w:ascii="Arial Narrow" w:hAnsi="Arial Narrow" w:cs="Arial"/>
          <w:color w:val="222222"/>
          <w:sz w:val="20"/>
          <w:szCs w:val="20"/>
        </w:rPr>
        <w:t>) je město v </w:t>
      </w:r>
      <w:hyperlink r:id="rId19" w:tooltip="Okres Žďár nad Sázavou" w:history="1">
        <w:r w:rsidRPr="002E1BF0">
          <w:rPr>
            <w:rStyle w:val="Hypertextovodkaz"/>
            <w:rFonts w:ascii="Arial Narrow" w:hAnsi="Arial Narrow" w:cs="Arial"/>
            <w:color w:val="0B0080"/>
            <w:sz w:val="20"/>
            <w:szCs w:val="20"/>
          </w:rPr>
          <w:t>okrese Žďár nad Sázavou</w:t>
        </w:r>
      </w:hyperlink>
      <w:r w:rsidRPr="002E1BF0">
        <w:rPr>
          <w:rFonts w:ascii="Arial Narrow" w:hAnsi="Arial Narrow" w:cs="Arial"/>
          <w:color w:val="222222"/>
          <w:sz w:val="20"/>
          <w:szCs w:val="20"/>
        </w:rPr>
        <w:t> v </w:t>
      </w:r>
      <w:hyperlink r:id="rId20" w:tooltip="Kraj Vysočina" w:history="1">
        <w:r w:rsidRPr="002E1BF0">
          <w:rPr>
            <w:rStyle w:val="Hypertextovodkaz"/>
            <w:rFonts w:ascii="Arial Narrow" w:hAnsi="Arial Narrow" w:cs="Arial"/>
            <w:color w:val="0B0080"/>
            <w:sz w:val="20"/>
            <w:szCs w:val="20"/>
          </w:rPr>
          <w:t>kraji Vysočina</w:t>
        </w:r>
      </w:hyperlink>
      <w:r w:rsidRPr="002E1BF0">
        <w:rPr>
          <w:rFonts w:ascii="Arial Narrow" w:hAnsi="Arial Narrow" w:cs="Arial"/>
          <w:color w:val="222222"/>
          <w:sz w:val="20"/>
          <w:szCs w:val="20"/>
        </w:rPr>
        <w:t>, 31 km východně od </w:t>
      </w:r>
      <w:hyperlink r:id="rId21" w:tooltip="Jihlava" w:history="1">
        <w:r w:rsidRPr="002E1BF0">
          <w:rPr>
            <w:rStyle w:val="Hypertextovodkaz"/>
            <w:rFonts w:ascii="Arial Narrow" w:hAnsi="Arial Narrow" w:cs="Arial"/>
            <w:color w:val="0B0080"/>
            <w:sz w:val="20"/>
            <w:szCs w:val="20"/>
          </w:rPr>
          <w:t>Jihlavy</w:t>
        </w:r>
      </w:hyperlink>
      <w:r w:rsidRPr="002E1BF0">
        <w:rPr>
          <w:rFonts w:ascii="Arial Narrow" w:hAnsi="Arial Narrow" w:cs="Arial"/>
          <w:color w:val="222222"/>
          <w:sz w:val="20"/>
          <w:szCs w:val="20"/>
        </w:rPr>
        <w:t> na soutoku řek </w:t>
      </w:r>
      <w:hyperlink r:id="rId22" w:tooltip="Oslava" w:history="1">
        <w:r w:rsidRPr="002E1BF0">
          <w:rPr>
            <w:rStyle w:val="Hypertextovodkaz"/>
            <w:rFonts w:ascii="Arial Narrow" w:hAnsi="Arial Narrow" w:cs="Arial"/>
            <w:color w:val="0B0080"/>
            <w:sz w:val="20"/>
            <w:szCs w:val="20"/>
          </w:rPr>
          <w:t>Oslavy</w:t>
        </w:r>
      </w:hyperlink>
      <w:r w:rsidRPr="002E1BF0">
        <w:rPr>
          <w:rFonts w:ascii="Arial Narrow" w:hAnsi="Arial Narrow" w:cs="Arial"/>
          <w:color w:val="222222"/>
          <w:sz w:val="20"/>
          <w:szCs w:val="20"/>
        </w:rPr>
        <w:t> a </w:t>
      </w:r>
      <w:hyperlink r:id="rId23" w:tooltip="Balinka" w:history="1">
        <w:r w:rsidRPr="002E1BF0">
          <w:rPr>
            <w:rStyle w:val="Hypertextovodkaz"/>
            <w:rFonts w:ascii="Arial Narrow" w:hAnsi="Arial Narrow" w:cs="Arial"/>
            <w:color w:val="0B0080"/>
            <w:sz w:val="20"/>
            <w:szCs w:val="20"/>
          </w:rPr>
          <w:t>Balinky</w:t>
        </w:r>
      </w:hyperlink>
      <w:r w:rsidRPr="002E1BF0">
        <w:rPr>
          <w:rFonts w:ascii="Arial Narrow" w:hAnsi="Arial Narrow" w:cs="Arial"/>
          <w:color w:val="222222"/>
          <w:sz w:val="20"/>
          <w:szCs w:val="20"/>
        </w:rPr>
        <w:t>. Někdy se mu také říká zkráceně </w:t>
      </w:r>
      <w:r w:rsidRPr="002E1BF0">
        <w:rPr>
          <w:rFonts w:ascii="Arial Narrow" w:hAnsi="Arial Narrow" w:cs="Arial"/>
          <w:i/>
          <w:iCs/>
          <w:color w:val="222222"/>
          <w:sz w:val="20"/>
          <w:szCs w:val="20"/>
        </w:rPr>
        <w:t>Velmez</w:t>
      </w:r>
      <w:r w:rsidRPr="002E1BF0">
        <w:rPr>
          <w:rFonts w:ascii="Arial Narrow" w:hAnsi="Arial Narrow" w:cs="Arial"/>
          <w:color w:val="222222"/>
          <w:sz w:val="20"/>
          <w:szCs w:val="20"/>
        </w:rPr>
        <w:t> nebo také </w:t>
      </w:r>
      <w:r w:rsidRPr="002E1BF0">
        <w:rPr>
          <w:rFonts w:ascii="Arial Narrow" w:hAnsi="Arial Narrow" w:cs="Arial"/>
          <w:i/>
          <w:iCs/>
          <w:color w:val="222222"/>
          <w:sz w:val="20"/>
          <w:szCs w:val="20"/>
        </w:rPr>
        <w:t>Medřič</w:t>
      </w:r>
      <w:r w:rsidRPr="002E1BF0">
        <w:rPr>
          <w:rFonts w:ascii="Arial Narrow" w:hAnsi="Arial Narrow" w:cs="Arial"/>
          <w:color w:val="222222"/>
          <w:sz w:val="20"/>
          <w:szCs w:val="20"/>
        </w:rPr>
        <w:t>.</w:t>
      </w:r>
      <w:r w:rsidRPr="002E1BF0">
        <w:rPr>
          <w:rFonts w:ascii="Arial Narrow" w:hAnsi="Arial Narrow" w:cs="Arial"/>
          <w:color w:val="222222"/>
          <w:sz w:val="20"/>
          <w:szCs w:val="20"/>
          <w:vertAlign w:val="superscript"/>
        </w:rPr>
        <w:t>[</w:t>
      </w:r>
      <w:hyperlink r:id="rId24" w:tooltip="Wikipedie:Ověřitelnost" w:history="1">
        <w:r w:rsidRPr="002E1BF0">
          <w:rPr>
            <w:rStyle w:val="doplnte-zdroj"/>
            <w:rFonts w:ascii="Arial Narrow" w:hAnsi="Arial Narrow" w:cs="Arial"/>
            <w:color w:val="0B0080"/>
            <w:sz w:val="20"/>
            <w:szCs w:val="20"/>
            <w:vertAlign w:val="superscript"/>
          </w:rPr>
          <w:t>zdroj?</w:t>
        </w:r>
      </w:hyperlink>
      <w:r w:rsidRPr="002E1BF0">
        <w:rPr>
          <w:rFonts w:ascii="Arial Narrow" w:hAnsi="Arial Narrow" w:cs="Arial"/>
          <w:color w:val="222222"/>
          <w:sz w:val="20"/>
          <w:szCs w:val="20"/>
          <w:vertAlign w:val="superscript"/>
        </w:rPr>
        <w:t>]</w:t>
      </w:r>
      <w:r w:rsidRPr="002E1BF0">
        <w:rPr>
          <w:rFonts w:ascii="Arial Narrow" w:hAnsi="Arial Narrow" w:cs="Arial"/>
          <w:color w:val="222222"/>
          <w:sz w:val="20"/>
          <w:szCs w:val="20"/>
        </w:rPr>
        <w:t>Ze soutoku obou řek také pochází dnešní název Velké Meziříčí.</w:t>
      </w:r>
    </w:p>
    <w:p w:rsidR="002E1BF0" w:rsidRPr="002E1BF0" w:rsidRDefault="002E1BF0" w:rsidP="002E1BF0">
      <w:pPr>
        <w:pStyle w:val="Normlnweb"/>
        <w:shd w:val="clear" w:color="auto" w:fill="FFFFFF"/>
        <w:spacing w:before="120" w:beforeAutospacing="0" w:after="120" w:afterAutospacing="0"/>
        <w:rPr>
          <w:rFonts w:ascii="Arial Narrow" w:hAnsi="Arial Narrow" w:cs="Arial"/>
          <w:color w:val="222222"/>
          <w:sz w:val="20"/>
          <w:szCs w:val="20"/>
        </w:rPr>
      </w:pPr>
      <w:r w:rsidRPr="002E1BF0">
        <w:rPr>
          <w:rFonts w:ascii="Arial Narrow" w:hAnsi="Arial Narrow" w:cs="Arial"/>
          <w:color w:val="222222"/>
          <w:sz w:val="20"/>
          <w:szCs w:val="20"/>
        </w:rPr>
        <w:t>Město leží v těsné blízkosti </w:t>
      </w:r>
      <w:hyperlink r:id="rId25" w:tooltip="Dálnice D1" w:history="1">
        <w:r w:rsidRPr="002E1BF0">
          <w:rPr>
            <w:rStyle w:val="Hypertextovodkaz"/>
            <w:rFonts w:ascii="Arial Narrow" w:hAnsi="Arial Narrow" w:cs="Arial"/>
            <w:color w:val="0B0080"/>
            <w:sz w:val="20"/>
            <w:szCs w:val="20"/>
          </w:rPr>
          <w:t>dálnice D1</w:t>
        </w:r>
      </w:hyperlink>
      <w:r w:rsidRPr="002E1BF0">
        <w:rPr>
          <w:rFonts w:ascii="Arial Narrow" w:hAnsi="Arial Narrow" w:cs="Arial"/>
          <w:color w:val="222222"/>
          <w:sz w:val="20"/>
          <w:szCs w:val="20"/>
        </w:rPr>
        <w:t>, která město překlenuje </w:t>
      </w:r>
      <w:hyperlink r:id="rId26" w:tooltip="Most Vysočina" w:history="1">
        <w:r w:rsidRPr="002E1BF0">
          <w:rPr>
            <w:rStyle w:val="Hypertextovodkaz"/>
            <w:rFonts w:ascii="Arial Narrow" w:hAnsi="Arial Narrow" w:cs="Arial"/>
            <w:color w:val="0B0080"/>
            <w:sz w:val="20"/>
            <w:szCs w:val="20"/>
          </w:rPr>
          <w:t>mostem Vysočina</w:t>
        </w:r>
      </w:hyperlink>
      <w:r w:rsidRPr="002E1BF0">
        <w:rPr>
          <w:rFonts w:ascii="Arial Narrow" w:hAnsi="Arial Narrow" w:cs="Arial"/>
          <w:color w:val="222222"/>
          <w:sz w:val="20"/>
          <w:szCs w:val="20"/>
        </w:rPr>
        <w:t> na svém 144. kilometru. V roce 2016 zde žilo přes 11 600 obyvatel. Ve znaku má červený štít se sedmi stříbrnými pery zasazenými ve zlatém </w:t>
      </w:r>
      <w:hyperlink r:id="rId27" w:tooltip="Perisonium" w:history="1">
        <w:r w:rsidRPr="002E1BF0">
          <w:rPr>
            <w:rStyle w:val="Hypertextovodkaz"/>
            <w:rFonts w:ascii="Arial Narrow" w:hAnsi="Arial Narrow" w:cs="Arial"/>
            <w:color w:val="0B0080"/>
            <w:sz w:val="20"/>
            <w:szCs w:val="20"/>
          </w:rPr>
          <w:t>perisoniu</w:t>
        </w:r>
      </w:hyperlink>
      <w:r w:rsidRPr="002E1BF0">
        <w:rPr>
          <w:rFonts w:ascii="Arial Narrow" w:hAnsi="Arial Narrow" w:cs="Arial"/>
          <w:color w:val="222222"/>
          <w:sz w:val="20"/>
          <w:szCs w:val="20"/>
        </w:rPr>
        <w:t>.</w:t>
      </w:r>
    </w:p>
    <w:p w:rsidR="002E1BF0" w:rsidRPr="002E1BF0" w:rsidRDefault="002E1BF0" w:rsidP="002E1BF0">
      <w:pPr>
        <w:pStyle w:val="Normlnweb"/>
        <w:shd w:val="clear" w:color="auto" w:fill="FFFFFF"/>
        <w:spacing w:before="120" w:beforeAutospacing="0" w:after="120" w:afterAutospacing="0"/>
        <w:rPr>
          <w:rFonts w:ascii="Arial Narrow" w:hAnsi="Arial Narrow" w:cs="Arial"/>
          <w:color w:val="222222"/>
          <w:sz w:val="20"/>
          <w:szCs w:val="20"/>
        </w:rPr>
      </w:pPr>
      <w:r w:rsidRPr="002E1BF0">
        <w:rPr>
          <w:rFonts w:ascii="Arial Narrow" w:hAnsi="Arial Narrow" w:cs="Arial"/>
          <w:color w:val="222222"/>
          <w:sz w:val="20"/>
          <w:szCs w:val="20"/>
        </w:rPr>
        <w:t>Asi 4 km od Velkého Meziříčí leží </w:t>
      </w:r>
      <w:hyperlink r:id="rId28" w:tooltip="Vodní nádrž Mostiště" w:history="1">
        <w:r w:rsidRPr="002E1BF0">
          <w:rPr>
            <w:rStyle w:val="Hypertextovodkaz"/>
            <w:rFonts w:ascii="Arial Narrow" w:hAnsi="Arial Narrow" w:cs="Arial"/>
            <w:color w:val="0B0080"/>
            <w:sz w:val="20"/>
            <w:szCs w:val="20"/>
          </w:rPr>
          <w:t>vodní nádrž Mostiště</w:t>
        </w:r>
      </w:hyperlink>
      <w:r w:rsidRPr="002E1BF0">
        <w:rPr>
          <w:rFonts w:ascii="Arial Narrow" w:hAnsi="Arial Narrow" w:cs="Arial"/>
          <w:color w:val="222222"/>
          <w:sz w:val="20"/>
          <w:szCs w:val="20"/>
        </w:rPr>
        <w:t>, které zásobuje pitnou vodou celou širší oblast kolem města. V okolí města lze nalézt mnoho přírodních scenérií, například </w:t>
      </w:r>
      <w:hyperlink r:id="rId29" w:tooltip="Balinské údolí (stránka neexistuje)" w:history="1">
        <w:r w:rsidRPr="002E1BF0">
          <w:rPr>
            <w:rStyle w:val="Hypertextovodkaz"/>
            <w:rFonts w:ascii="Arial Narrow" w:hAnsi="Arial Narrow" w:cs="Arial"/>
            <w:color w:val="A55858"/>
            <w:sz w:val="20"/>
            <w:szCs w:val="20"/>
          </w:rPr>
          <w:t>Balinské údolí</w:t>
        </w:r>
      </w:hyperlink>
      <w:r w:rsidRPr="002E1BF0">
        <w:rPr>
          <w:rFonts w:ascii="Arial Narrow" w:hAnsi="Arial Narrow" w:cs="Arial"/>
          <w:color w:val="222222"/>
          <w:sz w:val="20"/>
          <w:szCs w:val="20"/>
        </w:rPr>
        <w:t> a údolí Nesměř</w:t>
      </w:r>
    </w:p>
    <w:p w:rsidR="00F16DBB" w:rsidRDefault="00F16DBB">
      <w:pPr>
        <w:ind w:left="219"/>
        <w:rPr>
          <w:sz w:val="18"/>
        </w:rPr>
      </w:pPr>
    </w:p>
    <w:p w:rsidR="00521C71" w:rsidRDefault="00F57B31">
      <w:pPr>
        <w:pStyle w:val="Zkladntext"/>
        <w:spacing w:line="290" w:lineRule="auto"/>
        <w:ind w:left="219" w:right="1294"/>
      </w:pPr>
      <w:r>
        <w:t xml:space="preserve">Snahou tohoto materiálu je připravit podklady k otázkám a odpovědím pro diskusi, zda s ohledem na investiční a </w:t>
      </w:r>
      <w:r>
        <w:lastRenderedPageBreak/>
        <w:t xml:space="preserve">ekonomicko-provozní náročnost do plaveckých bazénů bude v následujících letech město </w:t>
      </w:r>
      <w:r w:rsidR="002E1BF0">
        <w:t>Velké Meziříčí</w:t>
      </w:r>
      <w:r>
        <w:t xml:space="preserve"> schopno čelit všem nástrahám vyplívajícím z provozu a dále pak navrhnout takovou nabídku služeb a aktivit, které svou náplní a atraktivitou přilákají dostatečný počet klientů.</w:t>
      </w:r>
    </w:p>
    <w:p w:rsidR="00521C71" w:rsidRDefault="00521C71">
      <w:pPr>
        <w:pStyle w:val="Zkladntext"/>
        <w:spacing w:before="6"/>
        <w:rPr>
          <w:sz w:val="19"/>
        </w:rPr>
      </w:pPr>
    </w:p>
    <w:p w:rsidR="00521C71" w:rsidRDefault="00F57B31">
      <w:pPr>
        <w:pStyle w:val="Zkladntext"/>
        <w:ind w:left="219"/>
      </w:pPr>
      <w:r>
        <w:t>Posouzení celé problematiky je rozděleno do 4 základních okruhů:</w:t>
      </w:r>
    </w:p>
    <w:p w:rsidR="00521C71" w:rsidRDefault="00F57B31">
      <w:pPr>
        <w:pStyle w:val="Odstavecseseznamem"/>
        <w:numPr>
          <w:ilvl w:val="0"/>
          <w:numId w:val="12"/>
        </w:numPr>
        <w:tabs>
          <w:tab w:val="left" w:pos="929"/>
          <w:tab w:val="left" w:pos="930"/>
        </w:tabs>
        <w:spacing w:before="49"/>
        <w:jc w:val="left"/>
        <w:rPr>
          <w:sz w:val="20"/>
        </w:rPr>
      </w:pPr>
      <w:r>
        <w:rPr>
          <w:sz w:val="20"/>
        </w:rPr>
        <w:t>Posouzení investice do krytého plaveckého</w:t>
      </w:r>
      <w:r>
        <w:rPr>
          <w:spacing w:val="-14"/>
          <w:sz w:val="20"/>
        </w:rPr>
        <w:t xml:space="preserve"> </w:t>
      </w:r>
      <w:r>
        <w:rPr>
          <w:sz w:val="20"/>
        </w:rPr>
        <w:t>bazénu</w:t>
      </w:r>
    </w:p>
    <w:p w:rsidR="00521C71" w:rsidRDefault="00F57B31">
      <w:pPr>
        <w:pStyle w:val="Odstavecseseznamem"/>
        <w:numPr>
          <w:ilvl w:val="0"/>
          <w:numId w:val="12"/>
        </w:numPr>
        <w:tabs>
          <w:tab w:val="left" w:pos="929"/>
          <w:tab w:val="left" w:pos="930"/>
        </w:tabs>
        <w:spacing w:before="49" w:line="290" w:lineRule="auto"/>
        <w:ind w:right="1337"/>
        <w:jc w:val="left"/>
        <w:rPr>
          <w:sz w:val="20"/>
        </w:rPr>
      </w:pPr>
      <w:r>
        <w:rPr>
          <w:sz w:val="20"/>
        </w:rPr>
        <w:t xml:space="preserve">Posouzení investice do sportovně relaxačního centra (krytého plaveckého bazénu s doprovodnými službami a vodními atrakcemi z oblasti Wellness </w:t>
      </w:r>
    </w:p>
    <w:p w:rsidR="00521C71" w:rsidRDefault="00521C71">
      <w:pPr>
        <w:pStyle w:val="Zkladntext"/>
        <w:spacing w:before="6"/>
        <w:rPr>
          <w:sz w:val="19"/>
        </w:rPr>
      </w:pPr>
    </w:p>
    <w:p w:rsidR="00521C71" w:rsidRDefault="00F57B31">
      <w:pPr>
        <w:pStyle w:val="Zkladntext"/>
        <w:spacing w:line="290" w:lineRule="auto"/>
        <w:ind w:left="219" w:right="1102"/>
        <w:jc w:val="both"/>
      </w:pPr>
      <w:r>
        <w:t>Stávající letní koupaliště a areál nepokrývá celoroční potřeby plavecké výuky, plaveckých sportů a možnosti celoroční rekreace místních obyvatel a proto se zdá záměr města vybudovat plavecký komplex opodstatněný. Je třeba si hned v úvodu položit otázku - je tento záměr ekonomicky (investičně a provozně) s ohledem na počet obyvatel, spádovost, okolní konkurenci reálný?</w:t>
      </w:r>
    </w:p>
    <w:p w:rsidR="00521C71" w:rsidRDefault="00521C71">
      <w:pPr>
        <w:pStyle w:val="Zkladntext"/>
        <w:spacing w:before="3"/>
        <w:rPr>
          <w:sz w:val="24"/>
        </w:rPr>
      </w:pPr>
    </w:p>
    <w:p w:rsidR="00521C71" w:rsidRDefault="002E1BF0">
      <w:pPr>
        <w:pStyle w:val="Zkladntext"/>
        <w:spacing w:line="290" w:lineRule="auto"/>
        <w:ind w:left="219" w:right="1409"/>
        <w:jc w:val="both"/>
      </w:pPr>
      <w:r>
        <w:t>Krytý bazén</w:t>
      </w:r>
      <w:r w:rsidR="00F57B31">
        <w:t xml:space="preserve"> je zařízení investičně i provozně velmi náročné. Ekonomické skutečnosti je třeba plně respektovat, nejen při výběru optimální lokality, ale i při výběru projektu, technologie vybavení, obsahu nabídky, počtu obyvatel, ale i</w:t>
      </w:r>
      <w:r w:rsidR="00F57B31">
        <w:rPr>
          <w:spacing w:val="-31"/>
        </w:rPr>
        <w:t xml:space="preserve"> </w:t>
      </w:r>
      <w:r w:rsidR="00F57B31">
        <w:t>způsobu financování.</w:t>
      </w:r>
    </w:p>
    <w:p w:rsidR="00521C71" w:rsidRDefault="00521C71">
      <w:pPr>
        <w:pStyle w:val="Zkladntext"/>
        <w:spacing w:before="8"/>
        <w:rPr>
          <w:sz w:val="24"/>
        </w:rPr>
      </w:pPr>
    </w:p>
    <w:p w:rsidR="00521C71" w:rsidRDefault="00F57B31">
      <w:pPr>
        <w:pStyle w:val="Zkladntext"/>
        <w:spacing w:line="290" w:lineRule="auto"/>
        <w:ind w:left="219" w:right="1051"/>
      </w:pPr>
      <w:r>
        <w:t xml:space="preserve">Cílem je připravit městu </w:t>
      </w:r>
      <w:r w:rsidR="002E1BF0">
        <w:t>Velké Meziříčí</w:t>
      </w:r>
      <w:r>
        <w:t xml:space="preserve"> materiál, který bude sloužit jako podklad pro přípravu a projednání investičního záměru, posoudí ekonomiku provozu zařízení, připraví informace o provozu plaveckých center v ČR, stanoví priority, cíle a faktory</w:t>
      </w:r>
    </w:p>
    <w:p w:rsidR="002E1BF0" w:rsidRDefault="002E1BF0">
      <w:pPr>
        <w:spacing w:line="290" w:lineRule="auto"/>
      </w:pPr>
    </w:p>
    <w:p w:rsidR="00521C71" w:rsidRDefault="002E1BF0">
      <w:pPr>
        <w:pStyle w:val="Zkladntext"/>
        <w:spacing w:before="75" w:line="290" w:lineRule="auto"/>
        <w:ind w:left="219" w:right="1231"/>
      </w:pPr>
      <w:r>
        <w:t>Ú</w:t>
      </w:r>
      <w:r w:rsidR="00F57B31">
        <w:t>spěšnosti investic do plaveckých center, nastíní způsoby řízení a výši ekonomických nákladů do realizace projektu a následného provozu plaveckého bazénu Ve V</w:t>
      </w:r>
      <w:r>
        <w:t>elkém Meziříčí</w:t>
      </w:r>
      <w:r w:rsidR="00F57B31">
        <w:t>.</w:t>
      </w:r>
    </w:p>
    <w:p w:rsidR="00521C71" w:rsidRDefault="00F57B31">
      <w:pPr>
        <w:pStyle w:val="Nadpis2"/>
        <w:spacing w:before="94"/>
        <w:ind w:left="219" w:firstLine="0"/>
      </w:pPr>
      <w:r>
        <w:t>Základní statistické informace o V</w:t>
      </w:r>
      <w:r w:rsidR="002E1BF0">
        <w:t>elkém Meziříčí</w:t>
      </w:r>
      <w:r>
        <w:t xml:space="preserve"> ke dni 01.0</w:t>
      </w:r>
      <w:r w:rsidR="002E1BF0">
        <w:t>9</w:t>
      </w:r>
      <w:r>
        <w:t>.201</w:t>
      </w:r>
      <w:r w:rsidR="002E1BF0">
        <w:t>7</w:t>
      </w:r>
    </w:p>
    <w:p w:rsidR="00521C71" w:rsidRDefault="00521C71">
      <w:pPr>
        <w:pStyle w:val="Zkladntext"/>
        <w:rPr>
          <w:b/>
        </w:rPr>
      </w:pPr>
    </w:p>
    <w:p w:rsidR="00521C71" w:rsidRDefault="00521C71">
      <w:pPr>
        <w:pStyle w:val="Zkladntext"/>
        <w:spacing w:before="6"/>
        <w:rPr>
          <w:b/>
          <w:sz w:val="18"/>
        </w:rPr>
      </w:pPr>
    </w:p>
    <w:tbl>
      <w:tblPr>
        <w:tblStyle w:val="TableNormal"/>
        <w:tblW w:w="0" w:type="auto"/>
        <w:tblInd w:w="40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Look w:val="01E0" w:firstRow="1" w:lastRow="1" w:firstColumn="1" w:lastColumn="1" w:noHBand="0" w:noVBand="0"/>
      </w:tblPr>
      <w:tblGrid>
        <w:gridCol w:w="3495"/>
        <w:gridCol w:w="4395"/>
      </w:tblGrid>
      <w:tr w:rsidR="00521C71">
        <w:trPr>
          <w:trHeight w:hRule="exact" w:val="470"/>
        </w:trPr>
        <w:tc>
          <w:tcPr>
            <w:tcW w:w="3495" w:type="dxa"/>
          </w:tcPr>
          <w:p w:rsidR="00521C71" w:rsidRDefault="00F57B31">
            <w:pPr>
              <w:pStyle w:val="TableParagraph"/>
              <w:spacing w:before="47"/>
              <w:ind w:left="40"/>
              <w:rPr>
                <w:sz w:val="18"/>
              </w:rPr>
            </w:pPr>
            <w:r>
              <w:rPr>
                <w:sz w:val="18"/>
              </w:rPr>
              <w:t>status:</w:t>
            </w:r>
          </w:p>
        </w:tc>
        <w:tc>
          <w:tcPr>
            <w:tcW w:w="4395" w:type="dxa"/>
          </w:tcPr>
          <w:p w:rsidR="00521C71" w:rsidRDefault="00F57B31">
            <w:pPr>
              <w:pStyle w:val="TableParagraph"/>
              <w:spacing w:before="47"/>
              <w:ind w:left="40"/>
              <w:rPr>
                <w:sz w:val="18"/>
              </w:rPr>
            </w:pPr>
            <w:r>
              <w:rPr>
                <w:sz w:val="18"/>
              </w:rPr>
              <w:t>město</w:t>
            </w:r>
          </w:p>
        </w:tc>
      </w:tr>
      <w:tr w:rsidR="00521C71">
        <w:trPr>
          <w:trHeight w:hRule="exact" w:val="468"/>
        </w:trPr>
        <w:tc>
          <w:tcPr>
            <w:tcW w:w="3495" w:type="dxa"/>
          </w:tcPr>
          <w:p w:rsidR="00521C71" w:rsidRDefault="002C665F">
            <w:pPr>
              <w:pStyle w:val="TableParagraph"/>
              <w:spacing w:before="47"/>
              <w:ind w:left="40"/>
              <w:rPr>
                <w:sz w:val="18"/>
              </w:rPr>
            </w:pPr>
            <w:hyperlink r:id="rId30">
              <w:r w:rsidR="00F57B31">
                <w:rPr>
                  <w:sz w:val="18"/>
                </w:rPr>
                <w:t>NUTS</w:t>
              </w:r>
            </w:hyperlink>
            <w:r w:rsidR="00F57B31">
              <w:rPr>
                <w:sz w:val="18"/>
              </w:rPr>
              <w:t xml:space="preserve"> 5 (</w:t>
            </w:r>
            <w:hyperlink r:id="rId31">
              <w:r w:rsidR="00F57B31">
                <w:rPr>
                  <w:sz w:val="18"/>
                </w:rPr>
                <w:t>obec</w:t>
              </w:r>
            </w:hyperlink>
            <w:r w:rsidR="00F57B31">
              <w:rPr>
                <w:sz w:val="18"/>
              </w:rPr>
              <w:t>):</w:t>
            </w:r>
          </w:p>
        </w:tc>
        <w:tc>
          <w:tcPr>
            <w:tcW w:w="4395" w:type="dxa"/>
          </w:tcPr>
          <w:p w:rsidR="00521C71" w:rsidRDefault="00750158">
            <w:pPr>
              <w:pStyle w:val="TableParagraph"/>
              <w:spacing w:before="47"/>
              <w:ind w:left="40"/>
              <w:rPr>
                <w:sz w:val="18"/>
              </w:rPr>
            </w:pPr>
            <w:r>
              <w:rPr>
                <w:color w:val="000000"/>
                <w:sz w:val="18"/>
                <w:szCs w:val="18"/>
                <w:shd w:val="clear" w:color="auto" w:fill="FFFFFF"/>
              </w:rPr>
              <w:t>CZ0635597007</w:t>
            </w:r>
          </w:p>
        </w:tc>
      </w:tr>
      <w:tr w:rsidR="00521C71">
        <w:trPr>
          <w:trHeight w:hRule="exact" w:val="470"/>
        </w:trPr>
        <w:tc>
          <w:tcPr>
            <w:tcW w:w="3495" w:type="dxa"/>
          </w:tcPr>
          <w:p w:rsidR="00521C71" w:rsidRDefault="002C665F">
            <w:pPr>
              <w:pStyle w:val="TableParagraph"/>
              <w:spacing w:before="47"/>
              <w:ind w:left="40"/>
              <w:rPr>
                <w:sz w:val="18"/>
              </w:rPr>
            </w:pPr>
            <w:hyperlink r:id="rId32">
              <w:r w:rsidR="00F57B31">
                <w:rPr>
                  <w:sz w:val="18"/>
                </w:rPr>
                <w:t>kraj</w:t>
              </w:r>
            </w:hyperlink>
            <w:r w:rsidR="00F57B31">
              <w:rPr>
                <w:sz w:val="18"/>
              </w:rPr>
              <w:t xml:space="preserve"> </w:t>
            </w:r>
            <w:hyperlink r:id="rId33">
              <w:r w:rsidR="00F57B31">
                <w:rPr>
                  <w:sz w:val="18"/>
                </w:rPr>
                <w:t>(NUTS</w:t>
              </w:r>
            </w:hyperlink>
            <w:r w:rsidR="00F57B31">
              <w:rPr>
                <w:sz w:val="18"/>
              </w:rPr>
              <w:t xml:space="preserve"> 3):</w:t>
            </w:r>
          </w:p>
        </w:tc>
        <w:tc>
          <w:tcPr>
            <w:tcW w:w="4395" w:type="dxa"/>
          </w:tcPr>
          <w:p w:rsidR="00521C71" w:rsidRDefault="00095AA9">
            <w:pPr>
              <w:pStyle w:val="TableParagraph"/>
              <w:spacing w:before="47"/>
              <w:ind w:left="40"/>
              <w:rPr>
                <w:sz w:val="18"/>
              </w:rPr>
            </w:pPr>
            <w:r>
              <w:rPr>
                <w:sz w:val="18"/>
              </w:rPr>
              <w:t xml:space="preserve">Kraj Vysočina </w:t>
            </w:r>
            <w:r w:rsidR="00F57B31">
              <w:rPr>
                <w:sz w:val="18"/>
              </w:rPr>
              <w:t>(CZ0</w:t>
            </w:r>
            <w:r w:rsidR="00901B21">
              <w:rPr>
                <w:sz w:val="18"/>
              </w:rPr>
              <w:t>63</w:t>
            </w:r>
            <w:r w:rsidR="00F57B31">
              <w:rPr>
                <w:sz w:val="18"/>
              </w:rPr>
              <w:t>)</w:t>
            </w:r>
          </w:p>
        </w:tc>
      </w:tr>
      <w:tr w:rsidR="00521C71">
        <w:trPr>
          <w:trHeight w:hRule="exact" w:val="468"/>
        </w:trPr>
        <w:tc>
          <w:tcPr>
            <w:tcW w:w="3495" w:type="dxa"/>
          </w:tcPr>
          <w:p w:rsidR="00521C71" w:rsidRDefault="002C665F">
            <w:pPr>
              <w:pStyle w:val="TableParagraph"/>
              <w:spacing w:before="47"/>
              <w:ind w:left="40"/>
              <w:rPr>
                <w:sz w:val="18"/>
              </w:rPr>
            </w:pPr>
            <w:hyperlink r:id="rId34">
              <w:r w:rsidR="00F57B31">
                <w:rPr>
                  <w:sz w:val="18"/>
                </w:rPr>
                <w:t>okres</w:t>
              </w:r>
            </w:hyperlink>
            <w:r w:rsidR="00F57B31">
              <w:rPr>
                <w:sz w:val="18"/>
              </w:rPr>
              <w:t xml:space="preserve"> </w:t>
            </w:r>
            <w:hyperlink r:id="rId35">
              <w:r w:rsidR="00F57B31">
                <w:rPr>
                  <w:sz w:val="18"/>
                </w:rPr>
                <w:t>(NUTS</w:t>
              </w:r>
            </w:hyperlink>
            <w:r w:rsidR="00F57B31">
              <w:rPr>
                <w:sz w:val="18"/>
              </w:rPr>
              <w:t xml:space="preserve"> 4):</w:t>
            </w:r>
          </w:p>
        </w:tc>
        <w:tc>
          <w:tcPr>
            <w:tcW w:w="4395" w:type="dxa"/>
          </w:tcPr>
          <w:p w:rsidR="00521C71" w:rsidRDefault="00095AA9">
            <w:pPr>
              <w:pStyle w:val="TableParagraph"/>
              <w:spacing w:before="47"/>
              <w:ind w:left="40"/>
              <w:rPr>
                <w:sz w:val="18"/>
              </w:rPr>
            </w:pPr>
            <w:r>
              <w:rPr>
                <w:sz w:val="18"/>
              </w:rPr>
              <w:t>Ždar nad Sázavou</w:t>
            </w:r>
            <w:r w:rsidR="00F57B31">
              <w:rPr>
                <w:sz w:val="18"/>
              </w:rPr>
              <w:t>(CZ0</w:t>
            </w:r>
            <w:r w:rsidR="00750158">
              <w:rPr>
                <w:sz w:val="18"/>
              </w:rPr>
              <w:t>635</w:t>
            </w:r>
            <w:r w:rsidR="00F57B31">
              <w:rPr>
                <w:sz w:val="18"/>
              </w:rPr>
              <w:t>)</w:t>
            </w:r>
          </w:p>
        </w:tc>
      </w:tr>
      <w:tr w:rsidR="00521C71">
        <w:trPr>
          <w:trHeight w:hRule="exact" w:val="469"/>
        </w:trPr>
        <w:tc>
          <w:tcPr>
            <w:tcW w:w="3495" w:type="dxa"/>
          </w:tcPr>
          <w:p w:rsidR="00521C71" w:rsidRDefault="002C665F">
            <w:pPr>
              <w:pStyle w:val="TableParagraph"/>
              <w:spacing w:before="47"/>
              <w:ind w:left="40"/>
              <w:rPr>
                <w:sz w:val="18"/>
              </w:rPr>
            </w:pPr>
            <w:hyperlink r:id="rId36">
              <w:r w:rsidR="00F57B31">
                <w:rPr>
                  <w:sz w:val="18"/>
                </w:rPr>
                <w:t>obec s rozšířenou působností:</w:t>
              </w:r>
            </w:hyperlink>
          </w:p>
        </w:tc>
        <w:tc>
          <w:tcPr>
            <w:tcW w:w="4395" w:type="dxa"/>
            <w:vMerge w:val="restart"/>
          </w:tcPr>
          <w:p w:rsidR="00521C71" w:rsidRDefault="00521C71">
            <w:pPr>
              <w:pStyle w:val="TableParagraph"/>
              <w:spacing w:before="7"/>
              <w:rPr>
                <w:rFonts w:ascii="Arial Narrow"/>
                <w:b/>
                <w:sz w:val="24"/>
              </w:rPr>
            </w:pPr>
          </w:p>
          <w:p w:rsidR="00521C71" w:rsidRDefault="00750158">
            <w:pPr>
              <w:pStyle w:val="TableParagraph"/>
              <w:ind w:left="40"/>
              <w:rPr>
                <w:sz w:val="18"/>
              </w:rPr>
            </w:pPr>
            <w:r>
              <w:rPr>
                <w:color w:val="000000"/>
                <w:sz w:val="18"/>
                <w:szCs w:val="18"/>
                <w:shd w:val="clear" w:color="auto" w:fill="FFFFFF"/>
              </w:rPr>
              <w:t>597007 - Velké Meziříčí</w:t>
            </w:r>
          </w:p>
        </w:tc>
      </w:tr>
      <w:tr w:rsidR="00521C71">
        <w:trPr>
          <w:trHeight w:hRule="exact" w:val="470"/>
        </w:trPr>
        <w:tc>
          <w:tcPr>
            <w:tcW w:w="3495" w:type="dxa"/>
          </w:tcPr>
          <w:p w:rsidR="00521C71" w:rsidRDefault="002C665F">
            <w:pPr>
              <w:pStyle w:val="TableParagraph"/>
              <w:spacing w:before="49"/>
              <w:ind w:left="40"/>
              <w:rPr>
                <w:sz w:val="18"/>
              </w:rPr>
            </w:pPr>
            <w:hyperlink r:id="rId37">
              <w:r w:rsidR="00F57B31">
                <w:rPr>
                  <w:sz w:val="18"/>
                </w:rPr>
                <w:t>pověřená obec:</w:t>
              </w:r>
            </w:hyperlink>
          </w:p>
        </w:tc>
        <w:tc>
          <w:tcPr>
            <w:tcW w:w="4395" w:type="dxa"/>
            <w:vMerge/>
          </w:tcPr>
          <w:p w:rsidR="00521C71" w:rsidRDefault="00521C71"/>
        </w:tc>
      </w:tr>
      <w:tr w:rsidR="00521C71">
        <w:trPr>
          <w:trHeight w:hRule="exact" w:val="468"/>
        </w:trPr>
        <w:tc>
          <w:tcPr>
            <w:tcW w:w="3495" w:type="dxa"/>
          </w:tcPr>
          <w:p w:rsidR="00521C71" w:rsidRDefault="002C665F">
            <w:pPr>
              <w:pStyle w:val="TableParagraph"/>
              <w:spacing w:before="47"/>
              <w:ind w:left="40"/>
              <w:rPr>
                <w:sz w:val="18"/>
              </w:rPr>
            </w:pPr>
            <w:hyperlink r:id="rId38">
              <w:r w:rsidR="00F57B31">
                <w:rPr>
                  <w:sz w:val="18"/>
                </w:rPr>
                <w:t>historická země:</w:t>
              </w:r>
            </w:hyperlink>
          </w:p>
        </w:tc>
        <w:tc>
          <w:tcPr>
            <w:tcW w:w="4395" w:type="dxa"/>
          </w:tcPr>
          <w:p w:rsidR="00521C71" w:rsidRDefault="00095AA9">
            <w:pPr>
              <w:pStyle w:val="TableParagraph"/>
              <w:spacing w:before="47"/>
              <w:ind w:left="40"/>
              <w:rPr>
                <w:sz w:val="18"/>
              </w:rPr>
            </w:pPr>
            <w:r>
              <w:rPr>
                <w:sz w:val="18"/>
              </w:rPr>
              <w:t>Morava</w:t>
            </w:r>
          </w:p>
        </w:tc>
      </w:tr>
      <w:tr w:rsidR="00521C71">
        <w:trPr>
          <w:trHeight w:hRule="exact" w:val="470"/>
        </w:trPr>
        <w:tc>
          <w:tcPr>
            <w:tcW w:w="3495" w:type="dxa"/>
            <w:shd w:val="clear" w:color="auto" w:fill="F8F8F8"/>
          </w:tcPr>
          <w:p w:rsidR="00521C71" w:rsidRDefault="002C665F">
            <w:pPr>
              <w:pStyle w:val="TableParagraph"/>
              <w:spacing w:before="47"/>
              <w:ind w:left="40"/>
              <w:rPr>
                <w:sz w:val="18"/>
              </w:rPr>
            </w:pPr>
            <w:hyperlink r:id="rId39">
              <w:r w:rsidR="00F57B31">
                <w:rPr>
                  <w:sz w:val="18"/>
                </w:rPr>
                <w:t>katastrální výměra:</w:t>
              </w:r>
            </w:hyperlink>
          </w:p>
        </w:tc>
        <w:tc>
          <w:tcPr>
            <w:tcW w:w="4395" w:type="dxa"/>
            <w:shd w:val="clear" w:color="auto" w:fill="F8F8F8"/>
          </w:tcPr>
          <w:p w:rsidR="00521C71" w:rsidRPr="00095AA9" w:rsidRDefault="00750158">
            <w:pPr>
              <w:pStyle w:val="TableParagraph"/>
              <w:spacing w:before="47"/>
              <w:ind w:left="40"/>
              <w:rPr>
                <w:sz w:val="18"/>
                <w:szCs w:val="18"/>
              </w:rPr>
            </w:pPr>
            <w:r>
              <w:rPr>
                <w:color w:val="000000"/>
                <w:sz w:val="18"/>
                <w:szCs w:val="18"/>
                <w:shd w:val="clear" w:color="auto" w:fill="FFFFFF"/>
              </w:rPr>
              <w:t>14842066m2</w:t>
            </w:r>
          </w:p>
        </w:tc>
      </w:tr>
      <w:tr w:rsidR="00521C71">
        <w:trPr>
          <w:trHeight w:hRule="exact" w:val="468"/>
        </w:trPr>
        <w:tc>
          <w:tcPr>
            <w:tcW w:w="3495" w:type="dxa"/>
            <w:shd w:val="clear" w:color="auto" w:fill="F8F8F8"/>
          </w:tcPr>
          <w:p w:rsidR="00521C71" w:rsidRDefault="002C665F">
            <w:pPr>
              <w:pStyle w:val="TableParagraph"/>
              <w:spacing w:before="47"/>
              <w:ind w:left="40"/>
              <w:rPr>
                <w:sz w:val="18"/>
              </w:rPr>
            </w:pPr>
            <w:hyperlink r:id="rId40">
              <w:r w:rsidR="00F57B31">
                <w:rPr>
                  <w:sz w:val="18"/>
                </w:rPr>
                <w:t>počet obyvatel:</w:t>
              </w:r>
            </w:hyperlink>
          </w:p>
        </w:tc>
        <w:tc>
          <w:tcPr>
            <w:tcW w:w="4395" w:type="dxa"/>
            <w:shd w:val="clear" w:color="auto" w:fill="F8F8F8"/>
          </w:tcPr>
          <w:p w:rsidR="00521C71" w:rsidRDefault="00F57B31">
            <w:pPr>
              <w:pStyle w:val="TableParagraph"/>
              <w:spacing w:before="13"/>
              <w:ind w:left="40"/>
              <w:rPr>
                <w:sz w:val="18"/>
              </w:rPr>
            </w:pPr>
            <w:r>
              <w:rPr>
                <w:sz w:val="18"/>
              </w:rPr>
              <w:t>1</w:t>
            </w:r>
            <w:r w:rsidR="00095AA9">
              <w:rPr>
                <w:sz w:val="18"/>
              </w:rPr>
              <w:t>1</w:t>
            </w:r>
            <w:r>
              <w:rPr>
                <w:sz w:val="18"/>
              </w:rPr>
              <w:t xml:space="preserve"> </w:t>
            </w:r>
            <w:r w:rsidR="00095AA9">
              <w:rPr>
                <w:sz w:val="18"/>
              </w:rPr>
              <w:t>800</w:t>
            </w:r>
            <w:r>
              <w:rPr>
                <w:sz w:val="18"/>
              </w:rPr>
              <w:t xml:space="preserve"> (1. 1. 201</w:t>
            </w:r>
            <w:r w:rsidR="00095AA9">
              <w:rPr>
                <w:sz w:val="18"/>
              </w:rPr>
              <w:t>7</w:t>
            </w:r>
            <w:hyperlink r:id="rId41" w:anchor="cite_note-1">
              <w:r>
                <w:rPr>
                  <w:position w:val="9"/>
                  <w:sz w:val="12"/>
                </w:rPr>
                <w:t>[1]</w:t>
              </w:r>
            </w:hyperlink>
            <w:r>
              <w:rPr>
                <w:sz w:val="18"/>
              </w:rPr>
              <w:t>)</w:t>
            </w:r>
          </w:p>
        </w:tc>
      </w:tr>
      <w:tr w:rsidR="00521C71">
        <w:trPr>
          <w:trHeight w:hRule="exact" w:val="559"/>
        </w:trPr>
        <w:tc>
          <w:tcPr>
            <w:tcW w:w="3495" w:type="dxa"/>
            <w:shd w:val="clear" w:color="auto" w:fill="F8F8F8"/>
          </w:tcPr>
          <w:p w:rsidR="00521C71" w:rsidRDefault="002C665F">
            <w:pPr>
              <w:pStyle w:val="TableParagraph"/>
              <w:spacing w:before="47"/>
              <w:ind w:left="40"/>
              <w:rPr>
                <w:sz w:val="18"/>
              </w:rPr>
            </w:pPr>
            <w:hyperlink r:id="rId42">
              <w:r w:rsidR="00F57B31">
                <w:rPr>
                  <w:sz w:val="18"/>
                </w:rPr>
                <w:t>zeměpisné souřadnice:</w:t>
              </w:r>
            </w:hyperlink>
          </w:p>
        </w:tc>
        <w:tc>
          <w:tcPr>
            <w:tcW w:w="4395" w:type="dxa"/>
            <w:shd w:val="clear" w:color="auto" w:fill="F8F8F8"/>
          </w:tcPr>
          <w:p w:rsidR="00521C71" w:rsidRPr="00095AA9" w:rsidRDefault="00095AA9">
            <w:pPr>
              <w:pStyle w:val="TableParagraph"/>
              <w:spacing w:before="167"/>
              <w:ind w:left="40"/>
              <w:rPr>
                <w:sz w:val="18"/>
                <w:szCs w:val="18"/>
              </w:rPr>
            </w:pPr>
            <w:r w:rsidRPr="00095AA9">
              <w:rPr>
                <w:color w:val="000000"/>
                <w:sz w:val="18"/>
                <w:szCs w:val="18"/>
                <w:shd w:val="clear" w:color="auto" w:fill="FFFFFF"/>
              </w:rPr>
              <w:t> 49° 21´ 18´´ N   16° 00´ 42´´ E</w:t>
            </w:r>
          </w:p>
        </w:tc>
      </w:tr>
      <w:tr w:rsidR="00521C71">
        <w:trPr>
          <w:trHeight w:hRule="exact" w:val="548"/>
        </w:trPr>
        <w:tc>
          <w:tcPr>
            <w:tcW w:w="3495" w:type="dxa"/>
            <w:shd w:val="clear" w:color="auto" w:fill="F8F8F8"/>
          </w:tcPr>
          <w:p w:rsidR="00521C71" w:rsidRDefault="002C665F">
            <w:pPr>
              <w:pStyle w:val="TableParagraph"/>
              <w:spacing w:before="47"/>
              <w:ind w:left="40"/>
              <w:rPr>
                <w:sz w:val="18"/>
              </w:rPr>
            </w:pPr>
            <w:hyperlink r:id="rId43">
              <w:r w:rsidR="00F57B31">
                <w:rPr>
                  <w:sz w:val="18"/>
                </w:rPr>
                <w:t>nadmořská výška:</w:t>
              </w:r>
            </w:hyperlink>
          </w:p>
        </w:tc>
        <w:tc>
          <w:tcPr>
            <w:tcW w:w="4395" w:type="dxa"/>
            <w:shd w:val="clear" w:color="auto" w:fill="F8F8F8"/>
          </w:tcPr>
          <w:p w:rsidR="00521C71" w:rsidRPr="00095AA9" w:rsidRDefault="00095AA9">
            <w:pPr>
              <w:pStyle w:val="TableParagraph"/>
              <w:spacing w:before="47"/>
              <w:ind w:left="40"/>
              <w:rPr>
                <w:sz w:val="18"/>
                <w:szCs w:val="18"/>
              </w:rPr>
            </w:pPr>
            <w:r w:rsidRPr="00095AA9">
              <w:rPr>
                <w:color w:val="000000"/>
                <w:sz w:val="18"/>
                <w:szCs w:val="18"/>
                <w:shd w:val="clear" w:color="auto" w:fill="FFFFFF"/>
              </w:rPr>
              <w:t>425 - 480 m n. m.</w:t>
            </w:r>
          </w:p>
        </w:tc>
      </w:tr>
      <w:tr w:rsidR="00521C71">
        <w:trPr>
          <w:trHeight w:hRule="exact" w:val="550"/>
        </w:trPr>
        <w:tc>
          <w:tcPr>
            <w:tcW w:w="3495" w:type="dxa"/>
            <w:shd w:val="clear" w:color="auto" w:fill="F8F8F8"/>
          </w:tcPr>
          <w:p w:rsidR="00521C71" w:rsidRDefault="002C665F">
            <w:pPr>
              <w:pStyle w:val="TableParagraph"/>
              <w:spacing w:before="49"/>
              <w:ind w:left="40"/>
              <w:rPr>
                <w:sz w:val="18"/>
              </w:rPr>
            </w:pPr>
            <w:hyperlink r:id="rId44">
              <w:r w:rsidR="00F57B31">
                <w:rPr>
                  <w:sz w:val="18"/>
                </w:rPr>
                <w:t>PSČ:</w:t>
              </w:r>
            </w:hyperlink>
          </w:p>
        </w:tc>
        <w:tc>
          <w:tcPr>
            <w:tcW w:w="4395" w:type="dxa"/>
            <w:shd w:val="clear" w:color="auto" w:fill="F8F8F8"/>
          </w:tcPr>
          <w:p w:rsidR="00521C71" w:rsidRDefault="00750158">
            <w:pPr>
              <w:pStyle w:val="TableParagraph"/>
              <w:spacing w:before="49"/>
              <w:ind w:left="40"/>
              <w:rPr>
                <w:sz w:val="18"/>
              </w:rPr>
            </w:pPr>
            <w:r>
              <w:rPr>
                <w:color w:val="000000"/>
                <w:sz w:val="18"/>
                <w:szCs w:val="18"/>
                <w:shd w:val="clear" w:color="auto" w:fill="FFFFFF"/>
              </w:rPr>
              <w:t>61142</w:t>
            </w:r>
          </w:p>
        </w:tc>
      </w:tr>
      <w:tr w:rsidR="00521C71">
        <w:trPr>
          <w:trHeight w:hRule="exact" w:val="550"/>
        </w:trPr>
        <w:tc>
          <w:tcPr>
            <w:tcW w:w="3495" w:type="dxa"/>
            <w:shd w:val="clear" w:color="auto" w:fill="F1F1F1"/>
          </w:tcPr>
          <w:p w:rsidR="00521C71" w:rsidRDefault="00095AA9">
            <w:pPr>
              <w:pStyle w:val="TableParagraph"/>
              <w:spacing w:before="47"/>
              <w:ind w:left="40"/>
              <w:rPr>
                <w:sz w:val="18"/>
              </w:rPr>
            </w:pPr>
            <w:r>
              <w:rPr>
                <w:sz w:val="18"/>
              </w:rPr>
              <w:t>Místni části</w:t>
            </w:r>
          </w:p>
        </w:tc>
        <w:tc>
          <w:tcPr>
            <w:tcW w:w="4395" w:type="dxa"/>
            <w:shd w:val="clear" w:color="auto" w:fill="F1F1F1"/>
          </w:tcPr>
          <w:p w:rsidR="00521C71" w:rsidRDefault="00901B21">
            <w:pPr>
              <w:pStyle w:val="TableParagraph"/>
              <w:spacing w:before="47"/>
              <w:ind w:left="40"/>
              <w:rPr>
                <w:sz w:val="18"/>
              </w:rPr>
            </w:pPr>
            <w:r>
              <w:rPr>
                <w:sz w:val="18"/>
              </w:rPr>
              <w:t>6</w:t>
            </w:r>
          </w:p>
        </w:tc>
      </w:tr>
      <w:tr w:rsidR="00521C71">
        <w:trPr>
          <w:trHeight w:hRule="exact" w:val="550"/>
        </w:trPr>
        <w:tc>
          <w:tcPr>
            <w:tcW w:w="3495" w:type="dxa"/>
            <w:shd w:val="clear" w:color="auto" w:fill="F1F1F1"/>
          </w:tcPr>
          <w:p w:rsidR="00521C71" w:rsidRDefault="002C665F">
            <w:pPr>
              <w:pStyle w:val="TableParagraph"/>
              <w:spacing w:before="47"/>
              <w:ind w:left="40"/>
              <w:rPr>
                <w:sz w:val="18"/>
              </w:rPr>
            </w:pPr>
            <w:hyperlink r:id="rId45">
              <w:r w:rsidR="00F57B31">
                <w:rPr>
                  <w:sz w:val="18"/>
                </w:rPr>
                <w:t>části obce:</w:t>
              </w:r>
            </w:hyperlink>
          </w:p>
        </w:tc>
        <w:tc>
          <w:tcPr>
            <w:tcW w:w="4395" w:type="dxa"/>
            <w:shd w:val="clear" w:color="auto" w:fill="F1F1F1"/>
          </w:tcPr>
          <w:p w:rsidR="00521C71" w:rsidRDefault="00F57B31">
            <w:pPr>
              <w:pStyle w:val="TableParagraph"/>
              <w:spacing w:before="47"/>
              <w:ind w:left="40"/>
              <w:rPr>
                <w:sz w:val="18"/>
              </w:rPr>
            </w:pPr>
            <w:r>
              <w:rPr>
                <w:w w:val="99"/>
                <w:sz w:val="18"/>
              </w:rPr>
              <w:t>3</w:t>
            </w:r>
          </w:p>
        </w:tc>
      </w:tr>
      <w:tr w:rsidR="00521C71">
        <w:trPr>
          <w:trHeight w:hRule="exact" w:val="547"/>
        </w:trPr>
        <w:tc>
          <w:tcPr>
            <w:tcW w:w="3495" w:type="dxa"/>
            <w:shd w:val="clear" w:color="auto" w:fill="F1F1F1"/>
          </w:tcPr>
          <w:p w:rsidR="00521C71" w:rsidRDefault="002C665F">
            <w:pPr>
              <w:pStyle w:val="TableParagraph"/>
              <w:spacing w:before="47"/>
              <w:ind w:left="40"/>
              <w:rPr>
                <w:sz w:val="18"/>
              </w:rPr>
            </w:pPr>
            <w:hyperlink r:id="rId46">
              <w:r w:rsidR="00F57B31">
                <w:rPr>
                  <w:sz w:val="18"/>
                </w:rPr>
                <w:t>katastrální území:</w:t>
              </w:r>
            </w:hyperlink>
          </w:p>
        </w:tc>
        <w:tc>
          <w:tcPr>
            <w:tcW w:w="4395" w:type="dxa"/>
            <w:shd w:val="clear" w:color="auto" w:fill="F1F1F1"/>
          </w:tcPr>
          <w:p w:rsidR="00521C71" w:rsidRDefault="00F57B31">
            <w:pPr>
              <w:pStyle w:val="TableParagraph"/>
              <w:spacing w:before="47"/>
              <w:ind w:left="40"/>
              <w:rPr>
                <w:sz w:val="18"/>
              </w:rPr>
            </w:pPr>
            <w:r>
              <w:rPr>
                <w:w w:val="99"/>
                <w:sz w:val="18"/>
              </w:rPr>
              <w:t>3</w:t>
            </w:r>
          </w:p>
        </w:tc>
      </w:tr>
      <w:tr w:rsidR="00521C71">
        <w:trPr>
          <w:trHeight w:hRule="exact" w:val="787"/>
        </w:trPr>
        <w:tc>
          <w:tcPr>
            <w:tcW w:w="3495" w:type="dxa"/>
            <w:shd w:val="clear" w:color="auto" w:fill="F1F1F1"/>
          </w:tcPr>
          <w:p w:rsidR="00521C71" w:rsidRDefault="00F57B31">
            <w:pPr>
              <w:pStyle w:val="TableParagraph"/>
              <w:spacing w:before="49"/>
              <w:ind w:left="40"/>
              <w:rPr>
                <w:sz w:val="18"/>
              </w:rPr>
            </w:pPr>
            <w:r>
              <w:rPr>
                <w:sz w:val="18"/>
              </w:rPr>
              <w:t>adresa městského úřadu:</w:t>
            </w:r>
          </w:p>
        </w:tc>
        <w:tc>
          <w:tcPr>
            <w:tcW w:w="4395" w:type="dxa"/>
            <w:shd w:val="clear" w:color="auto" w:fill="F1F1F1"/>
          </w:tcPr>
          <w:p w:rsidR="00521C71" w:rsidRDefault="00750158">
            <w:pPr>
              <w:pStyle w:val="TableParagraph"/>
              <w:spacing w:before="30"/>
              <w:ind w:left="40"/>
              <w:rPr>
                <w:sz w:val="18"/>
              </w:rPr>
            </w:pPr>
            <w:r>
              <w:rPr>
                <w:sz w:val="18"/>
              </w:rPr>
              <w:t>Město Velké Meziříčí</w:t>
            </w:r>
          </w:p>
          <w:p w:rsidR="00750158" w:rsidRDefault="00750158">
            <w:pPr>
              <w:pStyle w:val="TableParagraph"/>
              <w:spacing w:before="30"/>
              <w:ind w:left="40"/>
              <w:rPr>
                <w:sz w:val="18"/>
              </w:rPr>
            </w:pPr>
            <w:r>
              <w:rPr>
                <w:sz w:val="18"/>
              </w:rPr>
              <w:t>Radnická 29/1</w:t>
            </w:r>
          </w:p>
          <w:p w:rsidR="00297E4A" w:rsidRDefault="00297E4A">
            <w:pPr>
              <w:pStyle w:val="TableParagraph"/>
              <w:spacing w:before="30"/>
              <w:ind w:left="40"/>
              <w:rPr>
                <w:sz w:val="18"/>
              </w:rPr>
            </w:pPr>
            <w:r>
              <w:rPr>
                <w:sz w:val="18"/>
              </w:rPr>
              <w:t>594 13 Velké Meziříčí</w:t>
            </w:r>
          </w:p>
        </w:tc>
      </w:tr>
      <w:tr w:rsidR="00521C71">
        <w:trPr>
          <w:trHeight w:hRule="exact" w:val="550"/>
        </w:trPr>
        <w:tc>
          <w:tcPr>
            <w:tcW w:w="3495" w:type="dxa"/>
            <w:shd w:val="clear" w:color="auto" w:fill="F1F1F1"/>
          </w:tcPr>
          <w:p w:rsidR="00521C71" w:rsidRDefault="002C665F">
            <w:pPr>
              <w:pStyle w:val="TableParagraph"/>
              <w:spacing w:before="50"/>
              <w:ind w:left="40"/>
              <w:rPr>
                <w:sz w:val="18"/>
              </w:rPr>
            </w:pPr>
            <w:hyperlink r:id="rId47">
              <w:r w:rsidR="00F57B31">
                <w:rPr>
                  <w:sz w:val="18"/>
                </w:rPr>
                <w:t>starosta</w:t>
              </w:r>
            </w:hyperlink>
            <w:r w:rsidR="00F57B31">
              <w:rPr>
                <w:sz w:val="18"/>
              </w:rPr>
              <w:t xml:space="preserve"> / starostka:</w:t>
            </w:r>
          </w:p>
        </w:tc>
        <w:tc>
          <w:tcPr>
            <w:tcW w:w="4395" w:type="dxa"/>
            <w:shd w:val="clear" w:color="auto" w:fill="F1F1F1"/>
          </w:tcPr>
          <w:p w:rsidR="00521C71" w:rsidRPr="00767009" w:rsidRDefault="00151460">
            <w:pPr>
              <w:pStyle w:val="TableParagraph"/>
              <w:spacing w:before="50"/>
              <w:ind w:left="40"/>
              <w:rPr>
                <w:sz w:val="18"/>
              </w:rPr>
            </w:pPr>
            <w:r w:rsidRPr="00767009">
              <w:rPr>
                <w:sz w:val="18"/>
              </w:rPr>
              <w:t>Josef Komínek</w:t>
            </w:r>
          </w:p>
        </w:tc>
      </w:tr>
      <w:tr w:rsidR="00521C71" w:rsidTr="00297E4A">
        <w:trPr>
          <w:trHeight w:hRule="exact" w:val="959"/>
        </w:trPr>
        <w:tc>
          <w:tcPr>
            <w:tcW w:w="7890" w:type="dxa"/>
            <w:gridSpan w:val="2"/>
            <w:shd w:val="clear" w:color="auto" w:fill="F1F1F1"/>
          </w:tcPr>
          <w:p w:rsidR="00297E4A" w:rsidRDefault="00F57B31">
            <w:pPr>
              <w:pStyle w:val="TableParagraph"/>
              <w:spacing w:before="47" w:line="278" w:lineRule="auto"/>
              <w:ind w:left="2770" w:right="2375" w:hanging="394"/>
              <w:rPr>
                <w:sz w:val="18"/>
              </w:rPr>
            </w:pPr>
            <w:r>
              <w:rPr>
                <w:sz w:val="18"/>
              </w:rPr>
              <w:t xml:space="preserve">Oficiální web: </w:t>
            </w:r>
          </w:p>
          <w:p w:rsidR="00297E4A" w:rsidRDefault="002C665F">
            <w:pPr>
              <w:pStyle w:val="TableParagraph"/>
              <w:spacing w:before="47" w:line="278" w:lineRule="auto"/>
              <w:ind w:left="2770" w:right="2375" w:hanging="394"/>
              <w:rPr>
                <w:sz w:val="18"/>
              </w:rPr>
            </w:pPr>
            <w:hyperlink r:id="rId48" w:history="1">
              <w:r w:rsidR="00297E4A" w:rsidRPr="00E90AB6">
                <w:rPr>
                  <w:rStyle w:val="Hypertextovodkaz"/>
                  <w:sz w:val="18"/>
                </w:rPr>
                <w:t>http://www.velkemezirici.cz</w:t>
              </w:r>
            </w:hyperlink>
          </w:p>
          <w:p w:rsidR="00521C71" w:rsidRDefault="00F57B31">
            <w:pPr>
              <w:pStyle w:val="TableParagraph"/>
              <w:spacing w:before="47" w:line="278" w:lineRule="auto"/>
              <w:ind w:left="2770" w:right="2375" w:hanging="394"/>
              <w:rPr>
                <w:sz w:val="18"/>
              </w:rPr>
            </w:pPr>
            <w:r>
              <w:rPr>
                <w:sz w:val="18"/>
              </w:rPr>
              <w:t xml:space="preserve"> E-mail: </w:t>
            </w:r>
            <w:hyperlink r:id="rId49" w:history="1">
              <w:r w:rsidR="004B5FDC" w:rsidRPr="00E90AB6">
                <w:rPr>
                  <w:rStyle w:val="Hypertextovodkaz"/>
                  <w:sz w:val="18"/>
                </w:rPr>
                <w:t>mestovm@velkemezirici.cz</w:t>
              </w:r>
            </w:hyperlink>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tc>
      </w:tr>
      <w:tr w:rsidR="004B5FDC" w:rsidTr="00297E4A">
        <w:trPr>
          <w:trHeight w:hRule="exact" w:val="959"/>
        </w:trPr>
        <w:tc>
          <w:tcPr>
            <w:tcW w:w="7890" w:type="dxa"/>
            <w:gridSpan w:val="2"/>
            <w:shd w:val="clear" w:color="auto" w:fill="F1F1F1"/>
          </w:tcPr>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p w:rsidR="004B5FDC" w:rsidRDefault="004B5FDC">
            <w:pPr>
              <w:pStyle w:val="TableParagraph"/>
              <w:spacing w:before="47" w:line="278" w:lineRule="auto"/>
              <w:ind w:left="2770" w:right="2375" w:hanging="394"/>
              <w:rPr>
                <w:sz w:val="18"/>
              </w:rPr>
            </w:pPr>
          </w:p>
        </w:tc>
      </w:tr>
    </w:tbl>
    <w:p w:rsidR="00521C71" w:rsidRDefault="00521C71">
      <w:pPr>
        <w:spacing w:line="278" w:lineRule="auto"/>
        <w:rPr>
          <w:sz w:val="18"/>
        </w:rPr>
        <w:sectPr w:rsidR="00521C71">
          <w:pgSz w:w="11910" w:h="16840"/>
          <w:pgMar w:top="1080" w:right="180" w:bottom="820" w:left="1480" w:header="0" w:footer="631" w:gutter="0"/>
          <w:cols w:space="708"/>
        </w:sectPr>
      </w:pPr>
    </w:p>
    <w:p w:rsidR="00521C71" w:rsidRPr="00767009" w:rsidRDefault="00F57B31">
      <w:pPr>
        <w:pStyle w:val="Nadpis3"/>
        <w:spacing w:before="80"/>
        <w:ind w:left="219"/>
        <w:rPr>
          <w:rFonts w:ascii="Arial Narrow" w:hAnsi="Arial Narrow"/>
          <w:b/>
        </w:rPr>
      </w:pPr>
      <w:r w:rsidRPr="00767009">
        <w:rPr>
          <w:rFonts w:ascii="Arial Narrow" w:hAnsi="Arial Narrow"/>
          <w:b/>
        </w:rPr>
        <w:lastRenderedPageBreak/>
        <w:t>Demografie obyvatelstva a vývoj</w:t>
      </w:r>
    </w:p>
    <w:p w:rsidR="004B5FDC" w:rsidRDefault="004B5FDC">
      <w:pPr>
        <w:pStyle w:val="Nadpis3"/>
        <w:spacing w:before="80"/>
        <w:ind w:left="219"/>
        <w:rPr>
          <w:rFonts w:ascii="Arial Narrow" w:hAnsi="Arial Narrow"/>
        </w:rPr>
      </w:pPr>
    </w:p>
    <w:p w:rsidR="004B5FDC" w:rsidRPr="004B5FDC" w:rsidRDefault="004B5FDC" w:rsidP="004B5FDC">
      <w:pPr>
        <w:shd w:val="clear" w:color="auto" w:fill="FFFFFF"/>
        <w:spacing w:line="0" w:lineRule="auto"/>
        <w:rPr>
          <w:rFonts w:ascii="Arial" w:hAnsi="Arial" w:cs="Arial"/>
          <w:color w:val="333333"/>
          <w:sz w:val="18"/>
          <w:szCs w:val="18"/>
        </w:rPr>
      </w:pPr>
      <w:r w:rsidRPr="004B5FDC">
        <w:rPr>
          <w:rFonts w:ascii="Arial" w:hAnsi="Arial" w:cs="Arial"/>
          <w:color w:val="333333"/>
          <w:sz w:val="18"/>
          <w:szCs w:val="18"/>
        </w:rPr>
        <w:t> </w:t>
      </w:r>
    </w:p>
    <w:p w:rsidR="004B5FDC" w:rsidRPr="004B5FDC" w:rsidRDefault="004B5FDC" w:rsidP="00134172">
      <w:pPr>
        <w:pStyle w:val="Normlnweb"/>
        <w:shd w:val="clear" w:color="auto" w:fill="FFFFFF"/>
        <w:spacing w:before="0" w:beforeAutospacing="0" w:after="0" w:afterAutospacing="0" w:line="336" w:lineRule="atLeast"/>
        <w:ind w:right="752"/>
        <w:rPr>
          <w:rFonts w:ascii="Arial" w:hAnsi="Arial" w:cs="Arial"/>
          <w:color w:val="333333"/>
          <w:sz w:val="18"/>
          <w:szCs w:val="18"/>
        </w:rPr>
      </w:pPr>
      <w:r w:rsidRPr="004B5FDC">
        <w:rPr>
          <w:rFonts w:ascii="Arial" w:hAnsi="Arial" w:cs="Arial"/>
          <w:color w:val="333333"/>
          <w:sz w:val="18"/>
          <w:szCs w:val="18"/>
        </w:rPr>
        <w:t>Správní obvod Velké Meziříčí leží ve východní části Vysočiny. Na severu sousedí se správními obvody Bystřice nad Pernštejnem, Nové město na Moravě a Žďár nad Sázavou. Na západě hraničí se správním obvodem Jihlava, na jihu se nachází správní obvody Náměšť nad Oslavou a Třebíč a na východ sousedí s obcemi Jihomoravského kraje. Správní území zahrnuje celkem 57 obcí, což je třetí nejvyšší počet v rámci kraje. Na celkovém počtu obyvatel i území kraje se podílí zhruba sedmi procenty. Ve městech Velká Bíteš a Velké Meziříčí žije asi 46 procent obyvatel správního obvodu. Na necelé třetině území se rozkládají lesy, zemědělská půda zabírá přes 61 procent.</w:t>
      </w:r>
      <w:r w:rsidRPr="004B5FDC">
        <w:rPr>
          <w:rFonts w:ascii="Arial" w:hAnsi="Arial" w:cs="Arial"/>
          <w:color w:val="333333"/>
          <w:sz w:val="18"/>
          <w:szCs w:val="18"/>
        </w:rPr>
        <w:br/>
      </w:r>
    </w:p>
    <w:p w:rsidR="004B5FDC" w:rsidRPr="004B5FDC" w:rsidRDefault="004B5FDC" w:rsidP="00134172">
      <w:pPr>
        <w:pStyle w:val="Normlnweb"/>
        <w:shd w:val="clear" w:color="auto" w:fill="FFFFFF"/>
        <w:spacing w:before="0" w:beforeAutospacing="0" w:after="0" w:afterAutospacing="0" w:line="336" w:lineRule="atLeast"/>
        <w:ind w:right="752"/>
        <w:rPr>
          <w:rFonts w:ascii="Arial" w:hAnsi="Arial" w:cs="Arial"/>
          <w:color w:val="333333"/>
          <w:sz w:val="18"/>
          <w:szCs w:val="18"/>
        </w:rPr>
      </w:pPr>
      <w:r w:rsidRPr="004B5FDC">
        <w:rPr>
          <w:rFonts w:ascii="Arial" w:hAnsi="Arial" w:cs="Arial"/>
          <w:color w:val="333333"/>
          <w:sz w:val="18"/>
          <w:szCs w:val="18"/>
        </w:rPr>
        <w:t>Území leží na Bítešské vrchovině. Krajina je zvlněná s táhlými hřbety a mělkými sníženinami. Hluboký zářez vytváří údolí řeky Oslavy. Terén postupně klesá od Arnoleckých hor směrem k jihovýchodu. Nejvyšší vrchy se nacházejí v severozápadní části území, z nich nejvyšší je Havlina (706 m). Nejnižším bodem je naopak místo, kde řeka oslava protíná hranice správního obvodu. </w:t>
      </w:r>
      <w:r w:rsidRPr="004B5FDC">
        <w:rPr>
          <w:rFonts w:ascii="Arial" w:hAnsi="Arial" w:cs="Arial"/>
          <w:color w:val="333333"/>
          <w:sz w:val="18"/>
          <w:szCs w:val="18"/>
        </w:rPr>
        <w:br/>
        <w:t>Nejvýznamějším vodním tokem Velkomeziříčska je již zmiňovaná Oslava, která se svými přítoky odvodňuje téměř celou oblast. Mezi hlavní přítoky patří Balinka, kde jsou vytvořeny četné jezy a peřeje. Dolní část toku byla vyhlášena jako „Přírodní park Balinské údolí“. V plochých sníženinách v oblasti Křižanova a Netína se nacházejí četné rybníky, z nichž největší jsou, Netínský, Sklenský, Velký Chlostov, Rudský a Velký Navrátil. V roce 1961 byla na řece Oslavě postavena přehradní nádrž Mostiště. Jedná se o sypanou hráz vysokou 34 m, která vytváří umělé jezero v délce 5,4 km. Zadržená voda je jedním ze zdrojů pitné vody pro Třebíč a pro dalších více než 100 obcí. </w:t>
      </w:r>
      <w:r w:rsidRPr="004B5FDC">
        <w:rPr>
          <w:rFonts w:ascii="Arial" w:hAnsi="Arial" w:cs="Arial"/>
          <w:color w:val="333333"/>
          <w:sz w:val="18"/>
          <w:szCs w:val="18"/>
        </w:rPr>
        <w:br/>
        <w:t>K přírodním zajímavostem patří i Nesměřské údolí na řece Oslavě a u obce Níhov se nacházející romantické údolí Halda, vytvořené říčkou Loučkou.Celý správní obvod protíná dálnice D1. Přímo ve Velkém Meziříčí se nachází jedna z největších mostních staveb v ČR, kterou je dalniční most vysoký 76 m a dlouhý 426 m. Mezi nejvýznamnější stavby patří zámek, který byl přestavěn z hradu pocházejícího v jádru ještě z románské doby. Zajímavou urbanistickou koncepci má historické jádro starobylé Velké Bíteše.</w:t>
      </w:r>
    </w:p>
    <w:p w:rsidR="004B5FDC" w:rsidRPr="004B5FDC" w:rsidRDefault="004B5FDC" w:rsidP="00134172">
      <w:pPr>
        <w:pStyle w:val="Normlnweb"/>
        <w:shd w:val="clear" w:color="auto" w:fill="FFFFFF"/>
        <w:spacing w:before="0" w:beforeAutospacing="0" w:after="240" w:afterAutospacing="0" w:line="336" w:lineRule="atLeast"/>
        <w:ind w:right="752"/>
        <w:rPr>
          <w:rFonts w:ascii="Arial" w:hAnsi="Arial" w:cs="Arial"/>
          <w:color w:val="333333"/>
          <w:sz w:val="18"/>
          <w:szCs w:val="18"/>
        </w:rPr>
      </w:pPr>
      <w:r w:rsidRPr="004B5FDC">
        <w:rPr>
          <w:rFonts w:ascii="Arial" w:hAnsi="Arial" w:cs="Arial"/>
          <w:color w:val="333333"/>
          <w:sz w:val="18"/>
          <w:szCs w:val="18"/>
        </w:rPr>
        <w:t>V oblasti panuje mírně teplé podnebí, což v létě umožňuje rekreaci u řady vodních ploch a v zimě, která je většinou bohatá na sníh, lze na výše položených místech lyžovat. Vleky jsou např. na Dědkovské hoře nebo přímo ve Velkém Meziříčí. </w:t>
      </w:r>
    </w:p>
    <w:p w:rsidR="004B5FDC" w:rsidRDefault="004B5FDC">
      <w:pPr>
        <w:pStyle w:val="Nadpis3"/>
        <w:spacing w:before="80"/>
        <w:ind w:left="219"/>
        <w:rPr>
          <w:rFonts w:ascii="Arial Narrow" w:hAnsi="Arial Narrow"/>
        </w:rPr>
      </w:pPr>
    </w:p>
    <w:p w:rsidR="004B5FDC" w:rsidRDefault="004B5FDC" w:rsidP="004B5FDC">
      <w:pPr>
        <w:pStyle w:val="Nadpis2"/>
        <w:shd w:val="clear" w:color="auto" w:fill="FFFFFF"/>
        <w:spacing w:before="150" w:after="120"/>
        <w:jc w:val="both"/>
        <w:rPr>
          <w:rFonts w:ascii="Arial" w:hAnsi="Arial" w:cs="Arial"/>
          <w:color w:val="000000"/>
        </w:rPr>
      </w:pPr>
      <w:r>
        <w:rPr>
          <w:rFonts w:ascii="Arial" w:hAnsi="Arial" w:cs="Arial"/>
          <w:color w:val="000000"/>
        </w:rPr>
        <w:t>Obyvatelstvo</w:t>
      </w:r>
      <w:r w:rsidR="00F92600">
        <w:rPr>
          <w:rFonts w:ascii="Arial" w:hAnsi="Arial" w:cs="Arial"/>
          <w:color w:val="000000"/>
        </w:rPr>
        <w:t>:</w:t>
      </w:r>
    </w:p>
    <w:p w:rsidR="009D68C8" w:rsidRDefault="009D68C8" w:rsidP="004B5FDC">
      <w:pPr>
        <w:pStyle w:val="Nadpis2"/>
        <w:shd w:val="clear" w:color="auto" w:fill="FFFFFF"/>
        <w:spacing w:before="150" w:after="120"/>
        <w:jc w:val="both"/>
        <w:rPr>
          <w:rFonts w:ascii="Arial" w:hAnsi="Arial" w:cs="Arial"/>
          <w:color w:val="000000"/>
        </w:rPr>
      </w:pPr>
      <w:r>
        <w:rPr>
          <w:rFonts w:ascii="Arial" w:hAnsi="Arial" w:cs="Arial"/>
          <w:color w:val="000000"/>
        </w:rPr>
        <w:t xml:space="preserve">Celkový stav obyvatel obvodu Velkého Meziříčí </w:t>
      </w:r>
    </w:p>
    <w:p w:rsidR="009D68C8" w:rsidRDefault="009D68C8" w:rsidP="004B5FDC">
      <w:pPr>
        <w:pStyle w:val="Nadpis2"/>
        <w:shd w:val="clear" w:color="auto" w:fill="FFFFFF"/>
        <w:spacing w:before="150" w:after="120"/>
        <w:jc w:val="both"/>
        <w:rPr>
          <w:rFonts w:ascii="Arial" w:hAnsi="Arial" w:cs="Arial"/>
          <w:color w:val="000000"/>
        </w:rPr>
      </w:pPr>
      <w:r>
        <w:rPr>
          <w:rFonts w:ascii="Arial" w:hAnsi="Arial" w:cs="Arial"/>
          <w:color w:val="000000"/>
        </w:rPr>
        <w:t>jako obce s rozšířenou působností</w:t>
      </w:r>
    </w:p>
    <w:tbl>
      <w:tblPr>
        <w:tblW w:w="9781" w:type="dxa"/>
        <w:tblInd w:w="70" w:type="dxa"/>
        <w:tblCellMar>
          <w:left w:w="70" w:type="dxa"/>
          <w:right w:w="70" w:type="dxa"/>
        </w:tblCellMar>
        <w:tblLook w:val="04A0" w:firstRow="1" w:lastRow="0" w:firstColumn="1" w:lastColumn="0" w:noHBand="0" w:noVBand="1"/>
      </w:tblPr>
      <w:tblGrid>
        <w:gridCol w:w="1075"/>
        <w:gridCol w:w="1465"/>
        <w:gridCol w:w="904"/>
        <w:gridCol w:w="506"/>
        <w:gridCol w:w="706"/>
        <w:gridCol w:w="589"/>
        <w:gridCol w:w="851"/>
        <w:gridCol w:w="850"/>
        <w:gridCol w:w="709"/>
        <w:gridCol w:w="709"/>
        <w:gridCol w:w="708"/>
        <w:gridCol w:w="709"/>
      </w:tblGrid>
      <w:tr w:rsidR="00F92600" w:rsidRPr="00F92600" w:rsidTr="00F92600">
        <w:trPr>
          <w:trHeight w:val="225"/>
        </w:trPr>
        <w:tc>
          <w:tcPr>
            <w:tcW w:w="1075" w:type="dxa"/>
            <w:tcBorders>
              <w:top w:val="nil"/>
              <w:left w:val="nil"/>
              <w:bottom w:val="nil"/>
              <w:right w:val="nil"/>
            </w:tcBorders>
            <w:shd w:val="clear" w:color="auto" w:fill="auto"/>
            <w:noWrap/>
            <w:vAlign w:val="bottom"/>
          </w:tcPr>
          <w:p w:rsidR="00F92600" w:rsidRPr="00F92600" w:rsidRDefault="00F92600" w:rsidP="00F92600">
            <w:pPr>
              <w:widowControl/>
              <w:autoSpaceDE/>
              <w:autoSpaceDN/>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tcPr>
          <w:p w:rsidR="00F92600" w:rsidRPr="00F92600" w:rsidRDefault="00F92600" w:rsidP="00F92600">
            <w:pPr>
              <w:widowControl/>
              <w:autoSpaceDE/>
              <w:autoSpaceDN/>
              <w:rPr>
                <w:rFonts w:ascii="Arial CE" w:eastAsia="Times New Roman" w:hAnsi="Arial CE" w:cs="Arial CE"/>
                <w:sz w:val="16"/>
                <w:szCs w:val="16"/>
                <w:lang w:val="cs-CZ" w:eastAsia="cs-CZ"/>
              </w:rPr>
            </w:pPr>
          </w:p>
        </w:tc>
        <w:tc>
          <w:tcPr>
            <w:tcW w:w="2116" w:type="dxa"/>
            <w:gridSpan w:val="3"/>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Velké Meziříčí - 61142</w:t>
            </w:r>
          </w:p>
        </w:tc>
        <w:tc>
          <w:tcPr>
            <w:tcW w:w="589"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p>
        </w:tc>
        <w:tc>
          <w:tcPr>
            <w:tcW w:w="851"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0"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09"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2126" w:type="dxa"/>
            <w:gridSpan w:val="3"/>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okres Žďár nad Sázavou - CZ0635</w:t>
            </w:r>
          </w:p>
        </w:tc>
      </w:tr>
      <w:tr w:rsidR="00F92600" w:rsidRPr="00F92600" w:rsidTr="00F92600">
        <w:trPr>
          <w:trHeight w:val="240"/>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904"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506"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06"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589"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1"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0"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09"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2126" w:type="dxa"/>
            <w:gridSpan w:val="3"/>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Kraj Vysočina, CZ063</w:t>
            </w:r>
          </w:p>
        </w:tc>
      </w:tr>
      <w:tr w:rsidR="00F92600" w:rsidRPr="00F92600" w:rsidTr="00F92600">
        <w:trPr>
          <w:trHeight w:val="462"/>
        </w:trPr>
        <w:tc>
          <w:tcPr>
            <w:tcW w:w="1075" w:type="dxa"/>
            <w:tcBorders>
              <w:top w:val="single" w:sz="8" w:space="0" w:color="auto"/>
              <w:left w:val="nil"/>
              <w:bottom w:val="single" w:sz="8" w:space="0" w:color="auto"/>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w:t>
            </w:r>
          </w:p>
        </w:tc>
        <w:tc>
          <w:tcPr>
            <w:tcW w:w="1465" w:type="dxa"/>
            <w:tcBorders>
              <w:top w:val="single" w:sz="8" w:space="0" w:color="auto"/>
              <w:left w:val="nil"/>
              <w:bottom w:val="single" w:sz="8" w:space="0" w:color="auto"/>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w:t>
            </w:r>
          </w:p>
        </w:tc>
        <w:tc>
          <w:tcPr>
            <w:tcW w:w="90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2006</w:t>
            </w:r>
          </w:p>
        </w:tc>
        <w:tc>
          <w:tcPr>
            <w:tcW w:w="506"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2007</w:t>
            </w:r>
          </w:p>
        </w:tc>
        <w:tc>
          <w:tcPr>
            <w:tcW w:w="706"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2008</w:t>
            </w:r>
          </w:p>
        </w:tc>
        <w:tc>
          <w:tcPr>
            <w:tcW w:w="589"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2009</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2011</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2013</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2014</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2015</w:t>
            </w:r>
          </w:p>
        </w:tc>
      </w:tr>
      <w:tr w:rsidR="00F92600" w:rsidRPr="00F92600" w:rsidTr="00F92600">
        <w:trPr>
          <w:trHeight w:val="439"/>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color w:val="000000"/>
                <w:sz w:val="16"/>
                <w:szCs w:val="16"/>
                <w:lang w:val="cs-CZ" w:eastAsia="cs-CZ"/>
              </w:rPr>
            </w:pPr>
            <w:r w:rsidRPr="00F92600">
              <w:rPr>
                <w:rFonts w:ascii="Arial CE" w:eastAsia="Times New Roman" w:hAnsi="Arial CE" w:cs="Arial CE"/>
                <w:b/>
                <w:bCs/>
                <w:color w:val="000000"/>
                <w:sz w:val="16"/>
                <w:szCs w:val="16"/>
                <w:lang w:val="cs-CZ" w:eastAsia="cs-CZ"/>
              </w:rPr>
              <w:t xml:space="preserve">Počet obcí </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color w:val="000000"/>
                <w:sz w:val="16"/>
                <w:szCs w:val="16"/>
                <w:lang w:val="cs-CZ" w:eastAsia="cs-CZ"/>
              </w:rPr>
            </w:pP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42 </w:t>
            </w:r>
          </w:p>
        </w:tc>
      </w:tr>
      <w:tr w:rsidR="00F92600" w:rsidRPr="00F92600" w:rsidTr="00F92600">
        <w:trPr>
          <w:trHeight w:val="255"/>
        </w:trPr>
        <w:tc>
          <w:tcPr>
            <w:tcW w:w="2540"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 s počtem obyvatel:</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ind w:firstLineChars="300" w:firstLine="480"/>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      199</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15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15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15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15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17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14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16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200 -      499</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19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16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17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19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17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16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500 -      999</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1 000 -   4 999</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5 000 - 19 999</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20 000 - 49 999</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50 000 +</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w:t>
            </w:r>
          </w:p>
        </w:tc>
      </w:tr>
      <w:tr w:rsidR="00F92600" w:rsidRPr="00F92600" w:rsidTr="00F92600">
        <w:trPr>
          <w:trHeight w:val="439"/>
        </w:trPr>
        <w:tc>
          <w:tcPr>
            <w:tcW w:w="2540"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lastRenderedPageBreak/>
              <w:t>Stav obyvatel k 1.7.</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26 814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26 944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27 107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27 244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27 275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27 250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27 303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27 324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27 337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27 421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muži</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13 213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13 309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13 426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13 501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13 538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13 560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13 604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13 633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13 642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13 681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ženy</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13 601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13 635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13 681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13 743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13 737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13 690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13 699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13 691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13 695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13 740 </w:t>
            </w:r>
          </w:p>
        </w:tc>
      </w:tr>
      <w:tr w:rsidR="00F92600" w:rsidRPr="00F92600" w:rsidTr="00F92600">
        <w:trPr>
          <w:trHeight w:val="439"/>
        </w:trPr>
        <w:tc>
          <w:tcPr>
            <w:tcW w:w="2540"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Stav obyvatel k 31.12.</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26 921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27 015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27 184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27 266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27 314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27 290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27 340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27 331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27 390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27 422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 ve věku:</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0 - 14</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4 461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4 386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4 288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4 252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4 225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4 240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4 243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4 275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4 319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4 349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15 - 64</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18 777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18 852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19 050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19 089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19 089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18 921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18 761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18 611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18 546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18 442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65 +</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3 683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3 777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3 846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3 925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4 000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4 129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4 336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4 445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4 525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4 631 </w:t>
            </w:r>
          </w:p>
        </w:tc>
      </w:tr>
      <w:tr w:rsidR="00F92600" w:rsidRPr="00F92600" w:rsidTr="00F92600">
        <w:trPr>
          <w:trHeight w:val="462"/>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Průměrný věk</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38,5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38,8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38,9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39,2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39,4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39,7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40,0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40,3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40,5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40,7 </w:t>
            </w:r>
          </w:p>
        </w:tc>
      </w:tr>
      <w:tr w:rsidR="00F92600" w:rsidRPr="00F92600" w:rsidTr="00F92600">
        <w:trPr>
          <w:trHeight w:val="225"/>
        </w:trPr>
        <w:tc>
          <w:tcPr>
            <w:tcW w:w="2540"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Index stáří (65+ / 0 -14 v %)</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82,6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86,1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89,7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92,3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94,7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97,4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102,2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104,0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104,8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106,5 </w:t>
            </w:r>
          </w:p>
        </w:tc>
      </w:tr>
      <w:tr w:rsidR="00F92600" w:rsidRPr="00F92600" w:rsidTr="00F92600">
        <w:trPr>
          <w:trHeight w:val="462"/>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Muži</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13 291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13 353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13 465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13 521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13 570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13 588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13 631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13 639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13 649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13 673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 ve věku:</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0 - 14</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2 260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2 241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2 228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2 209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2 213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2 233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2 240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2 262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2 289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2 296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15 - 64</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9 563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9 598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9 695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9 736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9 738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9 685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9 611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9 560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9 534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9 501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65 +</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1 468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1 514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1 542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1 576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1 619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1 670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1 780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1 817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1 826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1 876 </w:t>
            </w:r>
          </w:p>
        </w:tc>
      </w:tr>
      <w:tr w:rsidR="00F92600" w:rsidRPr="00F92600" w:rsidTr="00F92600">
        <w:trPr>
          <w:trHeight w:val="462"/>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Průměrný věk</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37,1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37,3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37,5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37,7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37,9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38,2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38,5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38,7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38,9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39,1 </w:t>
            </w:r>
          </w:p>
        </w:tc>
      </w:tr>
      <w:tr w:rsidR="00F92600" w:rsidRPr="00F92600" w:rsidTr="00F92600">
        <w:trPr>
          <w:trHeight w:val="225"/>
        </w:trPr>
        <w:tc>
          <w:tcPr>
            <w:tcW w:w="2540"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Index stáří (65+ / 0 -14 v %)</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65,0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67,6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69,2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71,3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73,2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74,8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79,5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80,3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79,8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81,7 </w:t>
            </w:r>
          </w:p>
        </w:tc>
      </w:tr>
      <w:tr w:rsidR="00F92600" w:rsidRPr="00F92600" w:rsidTr="00F92600">
        <w:trPr>
          <w:trHeight w:val="462"/>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Ženy</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13 630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13 662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13 719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13 745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13 744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13 702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13 709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13 692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13 741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13 749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 ve věku:</w:t>
            </w: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0 - 14</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2 201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2 145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2 060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2 043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2 012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2 007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2 003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2 013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2 030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2 053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15 - 64</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9 214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9 254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9 355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9 353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9 351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9 236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9 150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9 051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9 012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8 941 </w:t>
            </w:r>
          </w:p>
        </w:tc>
      </w:tr>
      <w:tr w:rsidR="00F92600" w:rsidRPr="00F92600" w:rsidTr="00F92600">
        <w:trPr>
          <w:trHeight w:val="225"/>
        </w:trPr>
        <w:tc>
          <w:tcPr>
            <w:tcW w:w="107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146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65 +</w:t>
            </w:r>
          </w:p>
        </w:tc>
        <w:tc>
          <w:tcPr>
            <w:tcW w:w="904"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2 215 </w:t>
            </w:r>
          </w:p>
        </w:tc>
        <w:tc>
          <w:tcPr>
            <w:tcW w:w="5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2 263 </w:t>
            </w:r>
          </w:p>
        </w:tc>
        <w:tc>
          <w:tcPr>
            <w:tcW w:w="706"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2 304 </w:t>
            </w:r>
          </w:p>
        </w:tc>
        <w:tc>
          <w:tcPr>
            <w:tcW w:w="58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2 349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2 381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2 459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2 556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2 628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2 699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2 755 </w:t>
            </w:r>
          </w:p>
        </w:tc>
      </w:tr>
    </w:tbl>
    <w:p w:rsidR="00F92600" w:rsidRDefault="00F92600" w:rsidP="004B5FDC">
      <w:pPr>
        <w:pStyle w:val="Nadpis2"/>
        <w:shd w:val="clear" w:color="auto" w:fill="FFFFFF"/>
        <w:spacing w:before="150" w:after="120"/>
        <w:jc w:val="both"/>
        <w:rPr>
          <w:rFonts w:ascii="Arial" w:hAnsi="Arial" w:cs="Arial"/>
          <w:color w:val="000000"/>
        </w:rPr>
      </w:pPr>
    </w:p>
    <w:p w:rsidR="00F92600" w:rsidRDefault="00F92600" w:rsidP="00F92600">
      <w:pPr>
        <w:pStyle w:val="Nadpis2"/>
        <w:shd w:val="clear" w:color="auto" w:fill="FFFFFF"/>
        <w:spacing w:before="150" w:after="120"/>
        <w:jc w:val="both"/>
        <w:rPr>
          <w:rFonts w:ascii="Arial" w:hAnsi="Arial" w:cs="Arial"/>
          <w:color w:val="000000"/>
        </w:rPr>
      </w:pPr>
      <w:r>
        <w:rPr>
          <w:rFonts w:ascii="Arial" w:hAnsi="Arial" w:cs="Arial"/>
          <w:color w:val="000000"/>
        </w:rPr>
        <w:t xml:space="preserve">Celkový stav obyvatel Velkého Meziříčí </w:t>
      </w:r>
    </w:p>
    <w:tbl>
      <w:tblPr>
        <w:tblW w:w="10632" w:type="dxa"/>
        <w:tblInd w:w="-639" w:type="dxa"/>
        <w:tblCellMar>
          <w:left w:w="70" w:type="dxa"/>
          <w:right w:w="70" w:type="dxa"/>
        </w:tblCellMar>
        <w:tblLook w:val="04A0" w:firstRow="1" w:lastRow="0" w:firstColumn="1" w:lastColumn="0" w:noHBand="0" w:noVBand="1"/>
      </w:tblPr>
      <w:tblGrid>
        <w:gridCol w:w="1342"/>
        <w:gridCol w:w="785"/>
        <w:gridCol w:w="992"/>
        <w:gridCol w:w="992"/>
        <w:gridCol w:w="709"/>
        <w:gridCol w:w="850"/>
        <w:gridCol w:w="851"/>
        <w:gridCol w:w="850"/>
        <w:gridCol w:w="709"/>
        <w:gridCol w:w="851"/>
        <w:gridCol w:w="708"/>
        <w:gridCol w:w="993"/>
      </w:tblGrid>
      <w:tr w:rsidR="00F92600" w:rsidRPr="00F92600" w:rsidTr="00720441">
        <w:trPr>
          <w:trHeight w:val="255"/>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20"/>
                <w:szCs w:val="20"/>
                <w:lang w:val="cs-CZ" w:eastAsia="cs-CZ"/>
              </w:rPr>
            </w:pPr>
            <w:r w:rsidRPr="00F92600">
              <w:rPr>
                <w:rFonts w:ascii="Arial CE" w:eastAsia="Times New Roman" w:hAnsi="Arial CE" w:cs="Arial CE"/>
                <w:sz w:val="20"/>
                <w:szCs w:val="20"/>
                <w:lang w:val="cs-CZ" w:eastAsia="cs-CZ"/>
              </w:rPr>
              <w:t>.</w:t>
            </w: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20"/>
                <w:szCs w:val="20"/>
                <w:lang w:val="cs-CZ" w:eastAsia="cs-CZ"/>
              </w:rPr>
            </w:pPr>
          </w:p>
        </w:tc>
        <w:tc>
          <w:tcPr>
            <w:tcW w:w="2693" w:type="dxa"/>
            <w:gridSpan w:val="3"/>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20"/>
                <w:szCs w:val="20"/>
                <w:lang w:val="cs-CZ" w:eastAsia="cs-CZ"/>
              </w:rPr>
            </w:pPr>
            <w:r w:rsidRPr="00F92600">
              <w:rPr>
                <w:rFonts w:ascii="Arial CE" w:eastAsia="Times New Roman" w:hAnsi="Arial CE" w:cs="Arial CE"/>
                <w:b/>
                <w:bCs/>
                <w:sz w:val="20"/>
                <w:szCs w:val="20"/>
                <w:lang w:val="cs-CZ" w:eastAsia="cs-CZ"/>
              </w:rPr>
              <w:t>Velké Meziříčí - 597007</w:t>
            </w:r>
          </w:p>
        </w:tc>
        <w:tc>
          <w:tcPr>
            <w:tcW w:w="850"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20"/>
                <w:szCs w:val="20"/>
                <w:lang w:val="cs-CZ" w:eastAsia="cs-CZ"/>
              </w:rPr>
            </w:pPr>
          </w:p>
        </w:tc>
        <w:tc>
          <w:tcPr>
            <w:tcW w:w="851"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0"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09"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1"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08"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993"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r>
      <w:tr w:rsidR="00F92600" w:rsidRPr="00F92600" w:rsidTr="00720441">
        <w:trPr>
          <w:trHeight w:val="225"/>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99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99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09"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0"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1"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2410" w:type="dxa"/>
            <w:gridSpan w:val="3"/>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w:eastAsia="Times New Roman" w:hAnsi="Arial" w:cs="Arial"/>
                <w:color w:val="000000"/>
                <w:sz w:val="16"/>
                <w:szCs w:val="16"/>
                <w:lang w:val="cs-CZ" w:eastAsia="cs-CZ"/>
              </w:rPr>
            </w:pPr>
            <w:r w:rsidRPr="00F92600">
              <w:rPr>
                <w:rFonts w:ascii="Arial" w:eastAsia="Times New Roman" w:hAnsi="Arial" w:cs="Arial"/>
                <w:color w:val="000000"/>
                <w:sz w:val="16"/>
                <w:szCs w:val="16"/>
                <w:lang w:val="cs-CZ" w:eastAsia="cs-CZ"/>
              </w:rPr>
              <w:t>POU Velké Meziříčí - 61142</w:t>
            </w:r>
          </w:p>
        </w:tc>
        <w:tc>
          <w:tcPr>
            <w:tcW w:w="708"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w:eastAsia="Times New Roman" w:hAnsi="Arial" w:cs="Arial"/>
                <w:color w:val="000000"/>
                <w:sz w:val="16"/>
                <w:szCs w:val="16"/>
                <w:lang w:val="cs-CZ" w:eastAsia="cs-CZ"/>
              </w:rPr>
            </w:pPr>
          </w:p>
        </w:tc>
        <w:tc>
          <w:tcPr>
            <w:tcW w:w="993"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r>
      <w:tr w:rsidR="00F92600" w:rsidRPr="00F92600" w:rsidTr="00720441">
        <w:trPr>
          <w:trHeight w:val="240"/>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99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99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709"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0"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851"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c>
          <w:tcPr>
            <w:tcW w:w="2410" w:type="dxa"/>
            <w:gridSpan w:val="3"/>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ORP Velké Meziříčí - 6114</w:t>
            </w:r>
          </w:p>
        </w:tc>
        <w:tc>
          <w:tcPr>
            <w:tcW w:w="708"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p>
        </w:tc>
        <w:tc>
          <w:tcPr>
            <w:tcW w:w="993"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Times New Roman" w:eastAsia="Times New Roman" w:hAnsi="Times New Roman" w:cs="Times New Roman"/>
                <w:sz w:val="20"/>
                <w:szCs w:val="20"/>
                <w:lang w:val="cs-CZ" w:eastAsia="cs-CZ"/>
              </w:rPr>
            </w:pPr>
          </w:p>
        </w:tc>
      </w:tr>
      <w:tr w:rsidR="00F92600" w:rsidRPr="00F92600" w:rsidTr="00720441">
        <w:trPr>
          <w:trHeight w:val="462"/>
        </w:trPr>
        <w:tc>
          <w:tcPr>
            <w:tcW w:w="1342" w:type="dxa"/>
            <w:tcBorders>
              <w:top w:val="single" w:sz="8" w:space="0" w:color="auto"/>
              <w:left w:val="nil"/>
              <w:bottom w:val="single" w:sz="8" w:space="0" w:color="auto"/>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w:t>
            </w:r>
          </w:p>
        </w:tc>
        <w:tc>
          <w:tcPr>
            <w:tcW w:w="785" w:type="dxa"/>
            <w:tcBorders>
              <w:top w:val="single" w:sz="8" w:space="0" w:color="auto"/>
              <w:left w:val="nil"/>
              <w:bottom w:val="single" w:sz="8" w:space="0" w:color="auto"/>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w:t>
            </w:r>
          </w:p>
        </w:tc>
        <w:tc>
          <w:tcPr>
            <w:tcW w:w="99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2007</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2008</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2009</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2011</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2012</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2013</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2014</w:t>
            </w:r>
          </w:p>
        </w:tc>
        <w:tc>
          <w:tcPr>
            <w:tcW w:w="708"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2015</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F92600" w:rsidRPr="00F92600" w:rsidRDefault="00F92600" w:rsidP="00F92600">
            <w:pPr>
              <w:widowControl/>
              <w:autoSpaceDE/>
              <w:autoSpaceDN/>
              <w:jc w:val="center"/>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2016</w:t>
            </w:r>
          </w:p>
        </w:tc>
      </w:tr>
      <w:tr w:rsidR="00F92600" w:rsidRPr="00F92600" w:rsidTr="00720441">
        <w:trPr>
          <w:trHeight w:val="439"/>
        </w:trPr>
        <w:tc>
          <w:tcPr>
            <w:tcW w:w="2127"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Stav obyvatel k 1.7.</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11 768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11 852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11 838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11 819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11 765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11 759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11 703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11 668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11 657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11 6</w:t>
            </w:r>
            <w:r w:rsidR="00EB6742">
              <w:rPr>
                <w:rFonts w:ascii="Arial CE" w:eastAsia="Times New Roman" w:hAnsi="Arial CE" w:cs="Arial CE"/>
                <w:b/>
                <w:bCs/>
                <w:sz w:val="16"/>
                <w:szCs w:val="16"/>
                <w:lang w:val="cs-CZ" w:eastAsia="cs-CZ"/>
              </w:rPr>
              <w:t>11</w:t>
            </w:r>
            <w:r w:rsidRPr="00F92600">
              <w:rPr>
                <w:rFonts w:ascii="Arial CE" w:eastAsia="Times New Roman" w:hAnsi="Arial CE" w:cs="Arial CE"/>
                <w:b/>
                <w:bCs/>
                <w:sz w:val="16"/>
                <w:szCs w:val="16"/>
                <w:lang w:val="cs-CZ" w:eastAsia="cs-CZ"/>
              </w:rPr>
              <w:t xml:space="preserve">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w:t>
            </w: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muži</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5 753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5 809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5 797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5 804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5 762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5 774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5 759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5 724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5 718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5 673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ženy</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6 015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6 043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6 041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6 015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6 003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5 985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5 944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5 944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5 939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5 927 </w:t>
            </w:r>
          </w:p>
        </w:tc>
      </w:tr>
      <w:tr w:rsidR="00F92600" w:rsidRPr="00F92600" w:rsidTr="00720441">
        <w:trPr>
          <w:trHeight w:val="462"/>
        </w:trPr>
        <w:tc>
          <w:tcPr>
            <w:tcW w:w="2127"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Stav obyvatel k 31.12.</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11 804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11 837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11 823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11 830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11 750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11 749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11 662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11 641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11 645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b/>
                <w:bCs/>
                <w:sz w:val="16"/>
                <w:szCs w:val="16"/>
                <w:lang w:val="cs-CZ" w:eastAsia="cs-CZ"/>
              </w:rPr>
            </w:pPr>
            <w:r w:rsidRPr="00F92600">
              <w:rPr>
                <w:rFonts w:ascii="Arial CE" w:eastAsia="Times New Roman" w:hAnsi="Arial CE" w:cs="Arial CE"/>
                <w:b/>
                <w:bCs/>
                <w:sz w:val="16"/>
                <w:szCs w:val="16"/>
                <w:lang w:val="cs-CZ" w:eastAsia="cs-CZ"/>
              </w:rPr>
              <w:t xml:space="preserve">11 593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 ve věku:</w:t>
            </w: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0 - 14</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1 822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1 771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1 744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1 725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1 731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1 722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1 744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1 779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1 782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1 810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15 - 64</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8 396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8 423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8 408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8 401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8 230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8 149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7 999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7 910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7 867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7 715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65 +</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1 586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1 643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1 671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1 704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1 789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1 878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1 919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1 952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1 996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2 068 </w:t>
            </w:r>
          </w:p>
        </w:tc>
      </w:tr>
      <w:tr w:rsidR="00F92600" w:rsidRPr="00F92600" w:rsidTr="00720441">
        <w:trPr>
          <w:trHeight w:val="229"/>
        </w:trPr>
        <w:tc>
          <w:tcPr>
            <w:tcW w:w="2127"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Průměrný věk</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39,0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39,5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39,8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40,3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40,6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40,9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41,1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41,3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41,5 </w:t>
            </w:r>
          </w:p>
        </w:tc>
      </w:tr>
      <w:tr w:rsidR="00F92600" w:rsidRPr="00F92600" w:rsidTr="00720441">
        <w:trPr>
          <w:trHeight w:val="229"/>
        </w:trPr>
        <w:tc>
          <w:tcPr>
            <w:tcW w:w="2127" w:type="dxa"/>
            <w:gridSpan w:val="2"/>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Index stáří (65+ / 0 -14 v %)</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87,0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92,8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95,8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98,8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103,4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109,1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110,0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109,7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112,0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114,3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ind w:firstLineChars="100" w:firstLine="160"/>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muži</w:t>
            </w: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ind w:firstLineChars="100" w:firstLine="160"/>
              <w:rPr>
                <w:rFonts w:ascii="Arial CE" w:eastAsia="Times New Roman" w:hAnsi="Arial CE" w:cs="Arial CE"/>
                <w:sz w:val="16"/>
                <w:szCs w:val="16"/>
                <w:lang w:val="cs-CZ" w:eastAsia="cs-CZ"/>
              </w:rPr>
            </w:pP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5 782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5 803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5 799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5 809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5 766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5 776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5 733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5 697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5 694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5 684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ind w:firstLineChars="100" w:firstLine="160"/>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 ve věku:</w:t>
            </w: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0 - 14</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947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938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931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924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930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928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943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951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945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976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15 - 64</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4 208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4 221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4 217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4 219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4 133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4 091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4 026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3 974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3 963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3 891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65 +</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627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644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651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666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703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757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764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772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786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817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ind w:firstLineChars="100" w:firstLine="160"/>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ženy</w:t>
            </w: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ind w:firstLineChars="100" w:firstLine="160"/>
              <w:rPr>
                <w:rFonts w:ascii="Arial CE" w:eastAsia="Times New Roman" w:hAnsi="Arial CE" w:cs="Arial CE"/>
                <w:sz w:val="16"/>
                <w:szCs w:val="16"/>
                <w:lang w:val="cs-CZ" w:eastAsia="cs-CZ"/>
              </w:rPr>
            </w:pP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6 022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6 034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6 024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6 021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5 984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5 973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5 929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5 944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5 951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5 909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ind w:firstLineChars="100" w:firstLine="160"/>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v tom ve věku:</w:t>
            </w: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  0 - 14</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875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833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813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801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801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794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801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828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837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834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15 - 64</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4 188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4 202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4 191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4 182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4 097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4 058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3 973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3 936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3 904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3 824 </w:t>
            </w:r>
          </w:p>
        </w:tc>
      </w:tr>
      <w:tr w:rsidR="00F92600" w:rsidRPr="00F92600" w:rsidTr="00720441">
        <w:trPr>
          <w:trHeight w:val="229"/>
        </w:trPr>
        <w:tc>
          <w:tcPr>
            <w:tcW w:w="1342"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p>
        </w:tc>
        <w:tc>
          <w:tcPr>
            <w:tcW w:w="785" w:type="dxa"/>
            <w:tcBorders>
              <w:top w:val="nil"/>
              <w:left w:val="nil"/>
              <w:bottom w:val="nil"/>
              <w:right w:val="nil"/>
            </w:tcBorders>
            <w:shd w:val="clear" w:color="auto" w:fill="auto"/>
            <w:noWrap/>
            <w:vAlign w:val="bottom"/>
            <w:hideMark/>
          </w:tcPr>
          <w:p w:rsidR="00F92600" w:rsidRPr="00F92600" w:rsidRDefault="00F92600" w:rsidP="00F92600">
            <w:pPr>
              <w:widowControl/>
              <w:autoSpaceDE/>
              <w:autoSpaceDN/>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65 +</w:t>
            </w:r>
          </w:p>
        </w:tc>
        <w:tc>
          <w:tcPr>
            <w:tcW w:w="992" w:type="dxa"/>
            <w:tcBorders>
              <w:top w:val="nil"/>
              <w:left w:val="single" w:sz="4" w:space="0" w:color="auto"/>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959 </w:t>
            </w:r>
          </w:p>
        </w:tc>
        <w:tc>
          <w:tcPr>
            <w:tcW w:w="992"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999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1 020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1 038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1 086 </w:t>
            </w:r>
          </w:p>
        </w:tc>
        <w:tc>
          <w:tcPr>
            <w:tcW w:w="850"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1 121 </w:t>
            </w:r>
          </w:p>
        </w:tc>
        <w:tc>
          <w:tcPr>
            <w:tcW w:w="709"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1 155 </w:t>
            </w:r>
          </w:p>
        </w:tc>
        <w:tc>
          <w:tcPr>
            <w:tcW w:w="851"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1 180 </w:t>
            </w:r>
          </w:p>
        </w:tc>
        <w:tc>
          <w:tcPr>
            <w:tcW w:w="708"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1 210 </w:t>
            </w:r>
          </w:p>
        </w:tc>
        <w:tc>
          <w:tcPr>
            <w:tcW w:w="993" w:type="dxa"/>
            <w:tcBorders>
              <w:top w:val="nil"/>
              <w:left w:val="nil"/>
              <w:bottom w:val="nil"/>
              <w:right w:val="single" w:sz="4" w:space="0" w:color="auto"/>
            </w:tcBorders>
            <w:shd w:val="clear" w:color="auto" w:fill="auto"/>
            <w:noWrap/>
            <w:vAlign w:val="bottom"/>
            <w:hideMark/>
          </w:tcPr>
          <w:p w:rsidR="00F92600" w:rsidRPr="00F92600" w:rsidRDefault="00F92600" w:rsidP="00F92600">
            <w:pPr>
              <w:widowControl/>
              <w:autoSpaceDE/>
              <w:autoSpaceDN/>
              <w:jc w:val="right"/>
              <w:rPr>
                <w:rFonts w:ascii="Arial CE" w:eastAsia="Times New Roman" w:hAnsi="Arial CE" w:cs="Arial CE"/>
                <w:sz w:val="16"/>
                <w:szCs w:val="16"/>
                <w:lang w:val="cs-CZ" w:eastAsia="cs-CZ"/>
              </w:rPr>
            </w:pPr>
            <w:r w:rsidRPr="00F92600">
              <w:rPr>
                <w:rFonts w:ascii="Arial CE" w:eastAsia="Times New Roman" w:hAnsi="Arial CE" w:cs="Arial CE"/>
                <w:sz w:val="16"/>
                <w:szCs w:val="16"/>
                <w:lang w:val="cs-CZ" w:eastAsia="cs-CZ"/>
              </w:rPr>
              <w:t xml:space="preserve">1 251 </w:t>
            </w:r>
          </w:p>
        </w:tc>
      </w:tr>
    </w:tbl>
    <w:p w:rsidR="009D68C8" w:rsidRDefault="009D68C8" w:rsidP="00F92600">
      <w:pPr>
        <w:pStyle w:val="Nadpis2"/>
        <w:shd w:val="clear" w:color="auto" w:fill="FFFFFF"/>
        <w:spacing w:before="150" w:after="120"/>
        <w:ind w:left="0"/>
        <w:jc w:val="both"/>
        <w:rPr>
          <w:rFonts w:ascii="Arial" w:hAnsi="Arial" w:cs="Arial"/>
          <w:color w:val="000000"/>
        </w:rPr>
      </w:pPr>
    </w:p>
    <w:p w:rsidR="009D68C8" w:rsidRDefault="009D68C8" w:rsidP="009D68C8">
      <w:pPr>
        <w:pStyle w:val="Nadpis2"/>
        <w:shd w:val="clear" w:color="auto" w:fill="FFFFFF"/>
        <w:spacing w:before="150" w:after="120"/>
        <w:ind w:left="-851" w:hanging="604"/>
        <w:jc w:val="both"/>
        <w:rPr>
          <w:rFonts w:ascii="Arial" w:hAnsi="Arial" w:cs="Arial"/>
          <w:color w:val="000000"/>
        </w:rPr>
      </w:pPr>
    </w:p>
    <w:p w:rsidR="009D68C8" w:rsidRDefault="009D68C8" w:rsidP="004B5FDC">
      <w:pPr>
        <w:pStyle w:val="Nadpis2"/>
        <w:shd w:val="clear" w:color="auto" w:fill="FFFFFF"/>
        <w:spacing w:before="150" w:after="120"/>
        <w:jc w:val="both"/>
        <w:rPr>
          <w:rFonts w:ascii="Arial" w:eastAsia="Times New Roman" w:hAnsi="Arial" w:cs="Arial"/>
          <w:color w:val="000000"/>
        </w:rPr>
      </w:pPr>
    </w:p>
    <w:p w:rsidR="004B5FDC" w:rsidRDefault="004B5FDC" w:rsidP="004B5FDC">
      <w:pPr>
        <w:shd w:val="clear" w:color="auto" w:fill="FFFFFF"/>
        <w:jc w:val="both"/>
        <w:rPr>
          <w:rFonts w:ascii="Trebuchet MS" w:hAnsi="Trebuchet MS" w:cs="Times New Roman"/>
          <w:color w:val="3466AA"/>
          <w:sz w:val="19"/>
          <w:szCs w:val="19"/>
        </w:rPr>
      </w:pPr>
      <w:r>
        <w:rPr>
          <w:rFonts w:ascii="Trebuchet MS" w:hAnsi="Trebuchet MS"/>
          <w:noProof/>
          <w:color w:val="3466AA"/>
          <w:sz w:val="19"/>
          <w:szCs w:val="19"/>
          <w:lang w:val="cs-CZ" w:eastAsia="cs-CZ"/>
        </w:rPr>
        <w:drawing>
          <wp:inline distT="0" distB="0" distL="0" distR="0">
            <wp:extent cx="2381250" cy="1143000"/>
            <wp:effectExtent l="0" t="0" r="0" b="0"/>
            <wp:docPr id="1" name="Obrázek 1" descr="Rozložení věkových skupin - Velké Meziříč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zložení věkových skupin - Velké Meziříčí"/>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250" cy="1143000"/>
                    </a:xfrm>
                    <a:prstGeom prst="rect">
                      <a:avLst/>
                    </a:prstGeom>
                    <a:noFill/>
                    <a:ln>
                      <a:noFill/>
                    </a:ln>
                  </pic:spPr>
                </pic:pic>
              </a:graphicData>
            </a:graphic>
          </wp:inline>
        </w:drawing>
      </w:r>
    </w:p>
    <w:p w:rsidR="004B5FDC" w:rsidRPr="00E60208" w:rsidRDefault="004B5FDC" w:rsidP="004B5FDC">
      <w:pPr>
        <w:rPr>
          <w:rStyle w:val="mensi"/>
          <w:rFonts w:ascii="Arial" w:hAnsi="Arial" w:cs="Arial"/>
          <w:sz w:val="20"/>
          <w:szCs w:val="20"/>
          <w:shd w:val="clear" w:color="auto" w:fill="FFFFFF"/>
        </w:rPr>
      </w:pPr>
      <w:r>
        <w:rPr>
          <w:rFonts w:ascii="Trebuchet MS" w:hAnsi="Trebuchet MS"/>
          <w:color w:val="3466AA"/>
          <w:sz w:val="19"/>
          <w:szCs w:val="19"/>
        </w:rPr>
        <w:br/>
      </w:r>
      <w:r w:rsidRPr="00E60208">
        <w:rPr>
          <w:rStyle w:val="mensi"/>
          <w:rFonts w:ascii="Trebuchet MS" w:hAnsi="Trebuchet MS"/>
          <w:sz w:val="23"/>
          <w:szCs w:val="23"/>
          <w:shd w:val="clear" w:color="auto" w:fill="FFFFFF"/>
        </w:rPr>
        <w:t>Počet obyvatel celkem:</w:t>
      </w:r>
      <w:r w:rsidRPr="00E60208">
        <w:rPr>
          <w:rFonts w:ascii="Trebuchet MS" w:hAnsi="Trebuchet MS"/>
          <w:sz w:val="19"/>
          <w:szCs w:val="19"/>
          <w:shd w:val="clear" w:color="auto" w:fill="FFFFFF"/>
        </w:rPr>
        <w:t> </w:t>
      </w:r>
      <w:r w:rsidRPr="00E60208">
        <w:rPr>
          <w:rFonts w:ascii="Arial" w:hAnsi="Arial" w:cs="Arial"/>
          <w:sz w:val="20"/>
          <w:szCs w:val="20"/>
          <w:shd w:val="clear" w:color="auto" w:fill="FFFFFF"/>
        </w:rPr>
        <w:t>11 6</w:t>
      </w:r>
      <w:r w:rsidR="00EB6742" w:rsidRPr="00E60208">
        <w:rPr>
          <w:rFonts w:ascii="Arial" w:hAnsi="Arial" w:cs="Arial"/>
          <w:sz w:val="20"/>
          <w:szCs w:val="20"/>
          <w:shd w:val="clear" w:color="auto" w:fill="FFFFFF"/>
        </w:rPr>
        <w:t>11</w:t>
      </w:r>
      <w:r w:rsidRPr="00E60208">
        <w:rPr>
          <w:rFonts w:ascii="Trebuchet MS" w:hAnsi="Trebuchet MS"/>
          <w:sz w:val="19"/>
          <w:szCs w:val="19"/>
        </w:rPr>
        <w:br/>
      </w:r>
      <w:r w:rsidRPr="00E60208">
        <w:rPr>
          <w:rStyle w:val="mensi"/>
          <w:rFonts w:ascii="Trebuchet MS" w:hAnsi="Trebuchet MS"/>
          <w:sz w:val="23"/>
          <w:szCs w:val="23"/>
          <w:shd w:val="clear" w:color="auto" w:fill="FFFFFF"/>
        </w:rPr>
        <w:t xml:space="preserve">Počet obyvatel ve věku </w:t>
      </w:r>
      <w:r w:rsidRPr="00E60208">
        <w:rPr>
          <w:rStyle w:val="mensi"/>
          <w:rFonts w:ascii="Arial" w:hAnsi="Arial" w:cs="Arial"/>
          <w:sz w:val="20"/>
          <w:szCs w:val="20"/>
          <w:shd w:val="clear" w:color="auto" w:fill="FFFFFF"/>
        </w:rPr>
        <w:t>0 - 14 let:</w:t>
      </w:r>
      <w:r w:rsidRPr="00E60208">
        <w:rPr>
          <w:rFonts w:ascii="Arial" w:hAnsi="Arial" w:cs="Arial"/>
          <w:sz w:val="20"/>
          <w:szCs w:val="20"/>
          <w:shd w:val="clear" w:color="auto" w:fill="FFFFFF"/>
        </w:rPr>
        <w:t xml:space="preserve"> 1 </w:t>
      </w:r>
      <w:r w:rsidR="002E11D7" w:rsidRPr="00E60208">
        <w:rPr>
          <w:rFonts w:ascii="Arial" w:hAnsi="Arial" w:cs="Arial"/>
          <w:sz w:val="20"/>
          <w:szCs w:val="20"/>
          <w:shd w:val="clear" w:color="auto" w:fill="FFFFFF"/>
        </w:rPr>
        <w:t>810</w:t>
      </w:r>
      <w:r w:rsidRPr="00E60208">
        <w:rPr>
          <w:rFonts w:ascii="Arial" w:hAnsi="Arial" w:cs="Arial"/>
          <w:sz w:val="20"/>
          <w:szCs w:val="20"/>
          <w:shd w:val="clear" w:color="auto" w:fill="FFFFFF"/>
        </w:rPr>
        <w:t> </w:t>
      </w:r>
      <w:r w:rsidRPr="00E60208">
        <w:rPr>
          <w:rStyle w:val="mensi"/>
          <w:rFonts w:ascii="Arial" w:hAnsi="Arial" w:cs="Arial"/>
          <w:sz w:val="20"/>
          <w:szCs w:val="20"/>
          <w:shd w:val="clear" w:color="auto" w:fill="FFFFFF"/>
        </w:rPr>
        <w:t>(15,30%)</w:t>
      </w:r>
      <w:r w:rsidRPr="00E60208">
        <w:rPr>
          <w:rFonts w:ascii="Arial" w:hAnsi="Arial" w:cs="Arial"/>
          <w:sz w:val="20"/>
          <w:szCs w:val="20"/>
        </w:rPr>
        <w:br/>
      </w:r>
      <w:r w:rsidRPr="00E60208">
        <w:rPr>
          <w:rStyle w:val="mensi"/>
          <w:rFonts w:ascii="Arial" w:hAnsi="Arial" w:cs="Arial"/>
          <w:sz w:val="20"/>
          <w:szCs w:val="20"/>
          <w:shd w:val="clear" w:color="auto" w:fill="FFFFFF"/>
        </w:rPr>
        <w:t>Počet obyvatel ve věku 15 - 64 let:</w:t>
      </w:r>
      <w:r w:rsidRPr="00E60208">
        <w:rPr>
          <w:rFonts w:ascii="Arial" w:hAnsi="Arial" w:cs="Arial"/>
          <w:sz w:val="20"/>
          <w:szCs w:val="20"/>
          <w:shd w:val="clear" w:color="auto" w:fill="FFFFFF"/>
        </w:rPr>
        <w:t> </w:t>
      </w:r>
      <w:r w:rsidR="002E11D7" w:rsidRPr="00E60208">
        <w:rPr>
          <w:rFonts w:ascii="Arial" w:hAnsi="Arial" w:cs="Arial"/>
          <w:sz w:val="20"/>
          <w:szCs w:val="20"/>
          <w:shd w:val="clear" w:color="auto" w:fill="FFFFFF"/>
        </w:rPr>
        <w:t>7</w:t>
      </w:r>
      <w:r w:rsidRPr="00E60208">
        <w:rPr>
          <w:rFonts w:ascii="Arial" w:hAnsi="Arial" w:cs="Arial"/>
          <w:sz w:val="20"/>
          <w:szCs w:val="20"/>
          <w:shd w:val="clear" w:color="auto" w:fill="FFFFFF"/>
        </w:rPr>
        <w:t xml:space="preserve"> </w:t>
      </w:r>
      <w:r w:rsidR="002E11D7" w:rsidRPr="00E60208">
        <w:rPr>
          <w:rFonts w:ascii="Arial" w:hAnsi="Arial" w:cs="Arial"/>
          <w:sz w:val="20"/>
          <w:szCs w:val="20"/>
          <w:shd w:val="clear" w:color="auto" w:fill="FFFFFF"/>
        </w:rPr>
        <w:t>715</w:t>
      </w:r>
      <w:r w:rsidRPr="00E60208">
        <w:rPr>
          <w:rFonts w:ascii="Arial" w:hAnsi="Arial" w:cs="Arial"/>
          <w:sz w:val="20"/>
          <w:szCs w:val="20"/>
          <w:shd w:val="clear" w:color="auto" w:fill="FFFFFF"/>
        </w:rPr>
        <w:t> </w:t>
      </w:r>
      <w:r w:rsidRPr="00E60208">
        <w:rPr>
          <w:rStyle w:val="mensi"/>
          <w:rFonts w:ascii="Arial" w:hAnsi="Arial" w:cs="Arial"/>
          <w:sz w:val="20"/>
          <w:szCs w:val="20"/>
          <w:shd w:val="clear" w:color="auto" w:fill="FFFFFF"/>
        </w:rPr>
        <w:t>(</w:t>
      </w:r>
      <w:r w:rsidR="00EB6742" w:rsidRPr="00E60208">
        <w:rPr>
          <w:rStyle w:val="mensi"/>
          <w:rFonts w:ascii="Arial" w:hAnsi="Arial" w:cs="Arial"/>
          <w:sz w:val="20"/>
          <w:szCs w:val="20"/>
          <w:shd w:val="clear" w:color="auto" w:fill="FFFFFF"/>
        </w:rPr>
        <w:t>66</w:t>
      </w:r>
      <w:r w:rsidRPr="00E60208">
        <w:rPr>
          <w:rStyle w:val="mensi"/>
          <w:rFonts w:ascii="Arial" w:hAnsi="Arial" w:cs="Arial"/>
          <w:sz w:val="20"/>
          <w:szCs w:val="20"/>
          <w:shd w:val="clear" w:color="auto" w:fill="FFFFFF"/>
        </w:rPr>
        <w:t>,</w:t>
      </w:r>
      <w:r w:rsidR="00EB6742" w:rsidRPr="00E60208">
        <w:rPr>
          <w:rStyle w:val="mensi"/>
          <w:rFonts w:ascii="Arial" w:hAnsi="Arial" w:cs="Arial"/>
          <w:sz w:val="20"/>
          <w:szCs w:val="20"/>
          <w:shd w:val="clear" w:color="auto" w:fill="FFFFFF"/>
        </w:rPr>
        <w:t>4</w:t>
      </w:r>
      <w:r w:rsidRPr="00E60208">
        <w:rPr>
          <w:rStyle w:val="mensi"/>
          <w:rFonts w:ascii="Arial" w:hAnsi="Arial" w:cs="Arial"/>
          <w:sz w:val="20"/>
          <w:szCs w:val="20"/>
          <w:shd w:val="clear" w:color="auto" w:fill="FFFFFF"/>
        </w:rPr>
        <w:t>4%)</w:t>
      </w:r>
      <w:r w:rsidRPr="00E60208">
        <w:rPr>
          <w:rFonts w:ascii="Arial" w:hAnsi="Arial" w:cs="Arial"/>
          <w:sz w:val="20"/>
          <w:szCs w:val="20"/>
        </w:rPr>
        <w:br/>
      </w:r>
      <w:r w:rsidRPr="00E60208">
        <w:rPr>
          <w:rStyle w:val="mensi"/>
          <w:rFonts w:ascii="Arial" w:hAnsi="Arial" w:cs="Arial"/>
          <w:sz w:val="20"/>
          <w:szCs w:val="20"/>
          <w:shd w:val="clear" w:color="auto" w:fill="FFFFFF"/>
        </w:rPr>
        <w:t>Počet obyvatel ve věku 65 a více let:</w:t>
      </w:r>
      <w:r w:rsidRPr="00E60208">
        <w:rPr>
          <w:rFonts w:ascii="Arial" w:hAnsi="Arial" w:cs="Arial"/>
          <w:sz w:val="20"/>
          <w:szCs w:val="20"/>
          <w:shd w:val="clear" w:color="auto" w:fill="FFFFFF"/>
        </w:rPr>
        <w:t> </w:t>
      </w:r>
      <w:r w:rsidR="002E11D7" w:rsidRPr="00E60208">
        <w:rPr>
          <w:rFonts w:ascii="Arial" w:hAnsi="Arial" w:cs="Arial"/>
          <w:sz w:val="20"/>
          <w:szCs w:val="20"/>
          <w:shd w:val="clear" w:color="auto" w:fill="FFFFFF"/>
        </w:rPr>
        <w:t>2</w:t>
      </w:r>
      <w:r w:rsidRPr="00E60208">
        <w:rPr>
          <w:rFonts w:ascii="Arial" w:hAnsi="Arial" w:cs="Arial"/>
          <w:sz w:val="20"/>
          <w:szCs w:val="20"/>
          <w:shd w:val="clear" w:color="auto" w:fill="FFFFFF"/>
        </w:rPr>
        <w:t xml:space="preserve"> </w:t>
      </w:r>
      <w:r w:rsidR="002E11D7" w:rsidRPr="00E60208">
        <w:rPr>
          <w:rFonts w:ascii="Arial" w:hAnsi="Arial" w:cs="Arial"/>
          <w:sz w:val="20"/>
          <w:szCs w:val="20"/>
          <w:shd w:val="clear" w:color="auto" w:fill="FFFFFF"/>
        </w:rPr>
        <w:t>08</w:t>
      </w:r>
      <w:r w:rsidRPr="00E60208">
        <w:rPr>
          <w:rFonts w:ascii="Arial" w:hAnsi="Arial" w:cs="Arial"/>
          <w:sz w:val="20"/>
          <w:szCs w:val="20"/>
          <w:shd w:val="clear" w:color="auto" w:fill="FFFFFF"/>
        </w:rPr>
        <w:t>6 </w:t>
      </w:r>
      <w:r w:rsidRPr="00E60208">
        <w:rPr>
          <w:rStyle w:val="mensi"/>
          <w:rFonts w:ascii="Arial" w:hAnsi="Arial" w:cs="Arial"/>
          <w:sz w:val="20"/>
          <w:szCs w:val="20"/>
          <w:shd w:val="clear" w:color="auto" w:fill="FFFFFF"/>
        </w:rPr>
        <w:t>(17,14%)</w:t>
      </w:r>
    </w:p>
    <w:p w:rsidR="004B5FDC" w:rsidRPr="00E60208" w:rsidRDefault="004B5FDC" w:rsidP="004B5FDC">
      <w:pPr>
        <w:rPr>
          <w:rFonts w:ascii="Arial" w:hAnsi="Arial" w:cs="Arial"/>
          <w:sz w:val="20"/>
          <w:szCs w:val="20"/>
        </w:rPr>
      </w:pPr>
    </w:p>
    <w:p w:rsidR="004B5FDC" w:rsidRPr="00E60208" w:rsidRDefault="004B5FDC" w:rsidP="004B5FDC">
      <w:pPr>
        <w:pStyle w:val="Nadpis3"/>
        <w:shd w:val="clear" w:color="auto" w:fill="FFFFFF"/>
        <w:spacing w:before="0" w:after="150"/>
        <w:jc w:val="both"/>
        <w:rPr>
          <w:rFonts w:ascii="Trebuchet MS" w:hAnsi="Trebuchet MS"/>
          <w:sz w:val="26"/>
          <w:szCs w:val="26"/>
        </w:rPr>
      </w:pPr>
      <w:bookmarkStart w:id="0" w:name="obyvatel"/>
      <w:bookmarkStart w:id="1" w:name="slozeni"/>
      <w:bookmarkEnd w:id="0"/>
      <w:bookmarkEnd w:id="1"/>
      <w:r w:rsidRPr="00E60208">
        <w:rPr>
          <w:rFonts w:ascii="Trebuchet MS" w:hAnsi="Trebuchet MS"/>
          <w:sz w:val="26"/>
          <w:szCs w:val="26"/>
        </w:rPr>
        <w:t>Národnostní složení obce</w:t>
      </w:r>
    </w:p>
    <w:p w:rsidR="004B5FDC" w:rsidRPr="00E60208" w:rsidRDefault="004B5FDC" w:rsidP="004B5FDC">
      <w:pPr>
        <w:shd w:val="clear" w:color="auto" w:fill="FFFFFF"/>
        <w:jc w:val="both"/>
        <w:rPr>
          <w:rFonts w:ascii="Trebuchet MS" w:hAnsi="Trebuchet MS"/>
          <w:sz w:val="19"/>
          <w:szCs w:val="19"/>
        </w:rPr>
      </w:pPr>
      <w:r w:rsidRPr="00E60208">
        <w:rPr>
          <w:rStyle w:val="mensi"/>
          <w:rFonts w:ascii="Trebuchet MS" w:hAnsi="Trebuchet MS"/>
          <w:sz w:val="18"/>
          <w:szCs w:val="18"/>
        </w:rPr>
        <w:t>Česká: </w:t>
      </w:r>
      <w:r w:rsidRPr="00E60208">
        <w:rPr>
          <w:rFonts w:ascii="Trebuchet MS" w:hAnsi="Trebuchet MS"/>
          <w:sz w:val="19"/>
          <w:szCs w:val="19"/>
        </w:rPr>
        <w:t>87.01%</w:t>
      </w:r>
      <w:r w:rsidRPr="00E60208">
        <w:rPr>
          <w:rFonts w:ascii="Trebuchet MS" w:hAnsi="Trebuchet MS"/>
          <w:sz w:val="19"/>
          <w:szCs w:val="19"/>
        </w:rPr>
        <w:br/>
      </w:r>
      <w:r w:rsidRPr="00E60208">
        <w:rPr>
          <w:rStyle w:val="mensi"/>
          <w:rFonts w:ascii="Trebuchet MS" w:hAnsi="Trebuchet MS"/>
          <w:sz w:val="18"/>
          <w:szCs w:val="18"/>
        </w:rPr>
        <w:t>Moravská: </w:t>
      </w:r>
      <w:r w:rsidRPr="00E60208">
        <w:rPr>
          <w:rFonts w:ascii="Trebuchet MS" w:hAnsi="Trebuchet MS"/>
          <w:sz w:val="19"/>
          <w:szCs w:val="19"/>
        </w:rPr>
        <w:t>10.01%</w:t>
      </w:r>
      <w:r w:rsidRPr="00E60208">
        <w:rPr>
          <w:rFonts w:ascii="Trebuchet MS" w:hAnsi="Trebuchet MS"/>
          <w:sz w:val="19"/>
          <w:szCs w:val="19"/>
        </w:rPr>
        <w:br/>
      </w:r>
      <w:r w:rsidRPr="00E60208">
        <w:rPr>
          <w:rStyle w:val="mensi"/>
          <w:rFonts w:ascii="Trebuchet MS" w:hAnsi="Trebuchet MS"/>
          <w:sz w:val="18"/>
          <w:szCs w:val="18"/>
        </w:rPr>
        <w:t>Slezská: </w:t>
      </w:r>
      <w:r w:rsidRPr="00E60208">
        <w:rPr>
          <w:rFonts w:ascii="Trebuchet MS" w:hAnsi="Trebuchet MS"/>
          <w:sz w:val="19"/>
          <w:szCs w:val="19"/>
        </w:rPr>
        <w:t>0.01%</w:t>
      </w:r>
      <w:r w:rsidRPr="00E60208">
        <w:rPr>
          <w:rFonts w:ascii="Trebuchet MS" w:hAnsi="Trebuchet MS"/>
          <w:sz w:val="19"/>
          <w:szCs w:val="19"/>
        </w:rPr>
        <w:br/>
      </w:r>
      <w:r w:rsidRPr="00E60208">
        <w:rPr>
          <w:rStyle w:val="mensi"/>
          <w:rFonts w:ascii="Trebuchet MS" w:hAnsi="Trebuchet MS"/>
          <w:sz w:val="18"/>
          <w:szCs w:val="18"/>
        </w:rPr>
        <w:t>Slovenská: </w:t>
      </w:r>
      <w:r w:rsidRPr="00E60208">
        <w:rPr>
          <w:rFonts w:ascii="Trebuchet MS" w:hAnsi="Trebuchet MS"/>
          <w:sz w:val="19"/>
          <w:szCs w:val="19"/>
        </w:rPr>
        <w:t>0.45%</w:t>
      </w:r>
      <w:r w:rsidRPr="00E60208">
        <w:rPr>
          <w:rFonts w:ascii="Trebuchet MS" w:hAnsi="Trebuchet MS"/>
          <w:sz w:val="19"/>
          <w:szCs w:val="19"/>
        </w:rPr>
        <w:br/>
      </w:r>
      <w:r w:rsidRPr="00E60208">
        <w:rPr>
          <w:rStyle w:val="mensi"/>
          <w:rFonts w:ascii="Trebuchet MS" w:hAnsi="Trebuchet MS"/>
          <w:sz w:val="18"/>
          <w:szCs w:val="18"/>
        </w:rPr>
        <w:t>Romská: </w:t>
      </w:r>
      <w:r w:rsidRPr="00E60208">
        <w:rPr>
          <w:rFonts w:ascii="Trebuchet MS" w:hAnsi="Trebuchet MS"/>
          <w:sz w:val="19"/>
          <w:szCs w:val="19"/>
        </w:rPr>
        <w:t>0.03%</w:t>
      </w:r>
      <w:r w:rsidRPr="00E60208">
        <w:rPr>
          <w:rFonts w:ascii="Trebuchet MS" w:hAnsi="Trebuchet MS"/>
          <w:sz w:val="19"/>
          <w:szCs w:val="19"/>
        </w:rPr>
        <w:br/>
      </w:r>
      <w:r w:rsidRPr="00E60208">
        <w:rPr>
          <w:rStyle w:val="mensi"/>
          <w:rFonts w:ascii="Trebuchet MS" w:hAnsi="Trebuchet MS"/>
          <w:sz w:val="18"/>
          <w:szCs w:val="18"/>
        </w:rPr>
        <w:t>Polská: </w:t>
      </w:r>
      <w:r w:rsidRPr="00E60208">
        <w:rPr>
          <w:rFonts w:ascii="Trebuchet MS" w:hAnsi="Trebuchet MS"/>
          <w:sz w:val="19"/>
          <w:szCs w:val="19"/>
        </w:rPr>
        <w:t>0.04%</w:t>
      </w:r>
      <w:r w:rsidRPr="00E60208">
        <w:rPr>
          <w:rFonts w:ascii="Trebuchet MS" w:hAnsi="Trebuchet MS"/>
          <w:sz w:val="19"/>
          <w:szCs w:val="19"/>
        </w:rPr>
        <w:br/>
      </w:r>
      <w:r w:rsidRPr="00E60208">
        <w:rPr>
          <w:rStyle w:val="mensi"/>
          <w:rFonts w:ascii="Trebuchet MS" w:hAnsi="Trebuchet MS"/>
          <w:sz w:val="18"/>
          <w:szCs w:val="18"/>
        </w:rPr>
        <w:t>Německá: </w:t>
      </w:r>
      <w:r w:rsidRPr="00E60208">
        <w:rPr>
          <w:rFonts w:ascii="Trebuchet MS" w:hAnsi="Trebuchet MS"/>
          <w:sz w:val="19"/>
          <w:szCs w:val="19"/>
        </w:rPr>
        <w:t>0.01%</w:t>
      </w:r>
      <w:r w:rsidRPr="00E60208">
        <w:rPr>
          <w:rFonts w:ascii="Trebuchet MS" w:hAnsi="Trebuchet MS"/>
          <w:sz w:val="19"/>
          <w:szCs w:val="19"/>
        </w:rPr>
        <w:br/>
      </w:r>
      <w:r w:rsidRPr="00E60208">
        <w:rPr>
          <w:rStyle w:val="mensi"/>
          <w:rFonts w:ascii="Trebuchet MS" w:hAnsi="Trebuchet MS"/>
          <w:sz w:val="18"/>
          <w:szCs w:val="18"/>
        </w:rPr>
        <w:t>Ruská: </w:t>
      </w:r>
      <w:r w:rsidRPr="00E60208">
        <w:rPr>
          <w:rFonts w:ascii="Trebuchet MS" w:hAnsi="Trebuchet MS"/>
          <w:sz w:val="19"/>
          <w:szCs w:val="19"/>
        </w:rPr>
        <w:t>0.01%</w:t>
      </w:r>
      <w:r w:rsidRPr="00E60208">
        <w:rPr>
          <w:rFonts w:ascii="Trebuchet MS" w:hAnsi="Trebuchet MS"/>
          <w:sz w:val="19"/>
          <w:szCs w:val="19"/>
        </w:rPr>
        <w:br/>
      </w:r>
      <w:r w:rsidRPr="00E60208">
        <w:rPr>
          <w:rStyle w:val="mensi"/>
          <w:rFonts w:ascii="Trebuchet MS" w:hAnsi="Trebuchet MS"/>
          <w:sz w:val="18"/>
          <w:szCs w:val="18"/>
        </w:rPr>
        <w:t>Ukrajinská: </w:t>
      </w:r>
      <w:r w:rsidRPr="00E60208">
        <w:rPr>
          <w:rFonts w:ascii="Trebuchet MS" w:hAnsi="Trebuchet MS"/>
          <w:sz w:val="19"/>
          <w:szCs w:val="19"/>
        </w:rPr>
        <w:t>0.08%</w:t>
      </w:r>
      <w:r w:rsidRPr="00E60208">
        <w:rPr>
          <w:rFonts w:ascii="Trebuchet MS" w:hAnsi="Trebuchet MS"/>
          <w:sz w:val="19"/>
          <w:szCs w:val="19"/>
        </w:rPr>
        <w:br/>
      </w:r>
      <w:r w:rsidRPr="00E60208">
        <w:rPr>
          <w:rStyle w:val="mensi"/>
          <w:rFonts w:ascii="Trebuchet MS" w:hAnsi="Trebuchet MS"/>
          <w:sz w:val="18"/>
          <w:szCs w:val="18"/>
        </w:rPr>
        <w:t>Vietnamská: </w:t>
      </w:r>
      <w:r w:rsidRPr="00E60208">
        <w:rPr>
          <w:rFonts w:ascii="Trebuchet MS" w:hAnsi="Trebuchet MS"/>
          <w:sz w:val="19"/>
          <w:szCs w:val="19"/>
        </w:rPr>
        <w:t>0.03%</w:t>
      </w:r>
      <w:r w:rsidRPr="00E60208">
        <w:rPr>
          <w:rFonts w:ascii="Trebuchet MS" w:hAnsi="Trebuchet MS"/>
          <w:sz w:val="19"/>
          <w:szCs w:val="19"/>
        </w:rPr>
        <w:br/>
      </w:r>
      <w:r w:rsidRPr="00E60208">
        <w:rPr>
          <w:rStyle w:val="mensi"/>
          <w:rFonts w:ascii="Trebuchet MS" w:hAnsi="Trebuchet MS"/>
          <w:sz w:val="18"/>
          <w:szCs w:val="18"/>
        </w:rPr>
        <w:t>Ostatní: </w:t>
      </w:r>
      <w:r w:rsidRPr="00E60208">
        <w:rPr>
          <w:rFonts w:ascii="Trebuchet MS" w:hAnsi="Trebuchet MS"/>
          <w:sz w:val="19"/>
          <w:szCs w:val="19"/>
        </w:rPr>
        <w:t>0.29%</w:t>
      </w:r>
      <w:r w:rsidRPr="00E60208">
        <w:rPr>
          <w:rFonts w:ascii="Trebuchet MS" w:hAnsi="Trebuchet MS"/>
          <w:sz w:val="19"/>
          <w:szCs w:val="19"/>
        </w:rPr>
        <w:br/>
      </w:r>
      <w:r w:rsidRPr="00E60208">
        <w:rPr>
          <w:rStyle w:val="mensi"/>
          <w:rFonts w:ascii="Trebuchet MS" w:hAnsi="Trebuchet MS"/>
          <w:sz w:val="18"/>
          <w:szCs w:val="18"/>
        </w:rPr>
        <w:t>Nezjištěno: </w:t>
      </w:r>
      <w:r w:rsidRPr="00E60208">
        <w:rPr>
          <w:rFonts w:ascii="Trebuchet MS" w:hAnsi="Trebuchet MS"/>
          <w:sz w:val="19"/>
          <w:szCs w:val="19"/>
        </w:rPr>
        <w:t>2.02%</w:t>
      </w:r>
    </w:p>
    <w:p w:rsidR="00585C0E" w:rsidRDefault="00585C0E" w:rsidP="004B5FDC">
      <w:pPr>
        <w:shd w:val="clear" w:color="auto" w:fill="FFFFFF"/>
        <w:jc w:val="both"/>
        <w:rPr>
          <w:rFonts w:ascii="Trebuchet MS" w:hAnsi="Trebuchet MS"/>
          <w:color w:val="3466AA"/>
          <w:sz w:val="19"/>
          <w:szCs w:val="19"/>
        </w:rPr>
      </w:pPr>
    </w:p>
    <w:p w:rsidR="00585C0E" w:rsidRPr="00720441" w:rsidRDefault="00585C0E" w:rsidP="004B5FDC">
      <w:pPr>
        <w:shd w:val="clear" w:color="auto" w:fill="FFFFFF"/>
        <w:jc w:val="both"/>
        <w:rPr>
          <w:rFonts w:ascii="Trebuchet MS" w:hAnsi="Trebuchet MS"/>
          <w:b/>
          <w:sz w:val="20"/>
          <w:szCs w:val="19"/>
        </w:rPr>
      </w:pPr>
      <w:r w:rsidRPr="00720441">
        <w:rPr>
          <w:rFonts w:ascii="Trebuchet MS" w:hAnsi="Trebuchet MS"/>
          <w:b/>
          <w:sz w:val="20"/>
          <w:szCs w:val="19"/>
        </w:rPr>
        <w:t xml:space="preserve">Počty dětí v MŠ a ZŠ VE SPÁDOVÉ OBLASTI MĚSTA Velké Meziříčí </w:t>
      </w:r>
    </w:p>
    <w:p w:rsidR="00585C0E" w:rsidRDefault="00585C0E" w:rsidP="004B5FDC">
      <w:pPr>
        <w:shd w:val="clear" w:color="auto" w:fill="FFFFFF"/>
        <w:jc w:val="both"/>
        <w:rPr>
          <w:rFonts w:ascii="Trebuchet MS" w:hAnsi="Trebuchet MS"/>
          <w:color w:val="3466AA"/>
          <w:sz w:val="19"/>
          <w:szCs w:val="19"/>
        </w:rPr>
      </w:pPr>
    </w:p>
    <w:tbl>
      <w:tblPr>
        <w:tblW w:w="6980" w:type="dxa"/>
        <w:tblInd w:w="80" w:type="dxa"/>
        <w:tblCellMar>
          <w:left w:w="70" w:type="dxa"/>
          <w:right w:w="70" w:type="dxa"/>
        </w:tblCellMar>
        <w:tblLook w:val="04A0" w:firstRow="1" w:lastRow="0" w:firstColumn="1" w:lastColumn="0" w:noHBand="0" w:noVBand="1"/>
      </w:tblPr>
      <w:tblGrid>
        <w:gridCol w:w="540"/>
        <w:gridCol w:w="3340"/>
        <w:gridCol w:w="1560"/>
        <w:gridCol w:w="1540"/>
      </w:tblGrid>
      <w:tr w:rsidR="00585C0E" w:rsidRPr="00585C0E" w:rsidTr="00585C0E">
        <w:trPr>
          <w:trHeight w:val="300"/>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w:t>
            </w:r>
          </w:p>
        </w:tc>
        <w:tc>
          <w:tcPr>
            <w:tcW w:w="3340" w:type="dxa"/>
            <w:tcBorders>
              <w:top w:val="single" w:sz="8" w:space="0" w:color="auto"/>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Bory</w:t>
            </w:r>
          </w:p>
        </w:tc>
        <w:tc>
          <w:tcPr>
            <w:tcW w:w="1560" w:type="dxa"/>
            <w:tcBorders>
              <w:top w:val="single" w:sz="8" w:space="0" w:color="auto"/>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47</w:t>
            </w:r>
          </w:p>
        </w:tc>
        <w:tc>
          <w:tcPr>
            <w:tcW w:w="154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162</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Březí</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23</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Dobrá Voda</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23</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26</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D. Heřmanice</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25</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12</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5.</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Dolní Libochová</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14</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6.</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Křižanov</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88</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265</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7.</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Křoví</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28</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33</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8.</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Lavičky</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26</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9.</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Lavičky</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55</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10.</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Měřín</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96</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11.</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Měřín</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434</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12.</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Moravec</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21</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35</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13.</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Netín</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13</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14.</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Ořechov</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23</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15.</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Oslavice</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38</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35</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16.</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Osová Bítýška</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53</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262</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17.</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Pavlínov</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15</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18.</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Ruda</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14</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19.</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Stránecká Zhoř</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26</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20.</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Tasov</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43</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119</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21.</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Uhřínov</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43</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22.</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Velká Bíteš Masar.</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126</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23.</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Velká Bíteš U Stadionu</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102</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24.</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Velká Bíteš, Tišnovská</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42</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lastRenderedPageBreak/>
              <w:t>25.</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xml:space="preserve">ZŠ </w:t>
            </w:r>
            <w:proofErr w:type="gramStart"/>
            <w:r w:rsidRPr="00585C0E">
              <w:rPr>
                <w:rFonts w:ascii="Arial" w:eastAsia="Times New Roman" w:hAnsi="Arial" w:cs="Arial"/>
                <w:sz w:val="20"/>
                <w:szCs w:val="20"/>
                <w:lang w:val="cs-CZ" w:eastAsia="cs-CZ"/>
              </w:rPr>
              <w:t>Velká  Bíteš</w:t>
            </w:r>
            <w:proofErr w:type="gramEnd"/>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617</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26.</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Velké Meziříčí</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399</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27.</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Velké Meziříčí Oslavická</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407</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28.</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Velké Meziříčí Sokolovská</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358</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29.</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Velké Meziříčí Školní</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400</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30.</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Mostiště</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49</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66</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31.</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ZŠ Lhotky</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25</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37</w:t>
            </w:r>
          </w:p>
        </w:tc>
      </w:tr>
      <w:tr w:rsidR="00585C0E" w:rsidRPr="00585C0E" w:rsidTr="00585C0E">
        <w:trPr>
          <w:trHeight w:val="300"/>
        </w:trPr>
        <w:tc>
          <w:tcPr>
            <w:tcW w:w="540" w:type="dxa"/>
            <w:tcBorders>
              <w:top w:val="nil"/>
              <w:left w:val="single" w:sz="8" w:space="0" w:color="auto"/>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32.</w:t>
            </w:r>
          </w:p>
        </w:tc>
        <w:tc>
          <w:tcPr>
            <w:tcW w:w="3340" w:type="dxa"/>
            <w:tcBorders>
              <w:top w:val="nil"/>
              <w:left w:val="nil"/>
              <w:bottom w:val="single" w:sz="4"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Vídeň</w:t>
            </w:r>
          </w:p>
        </w:tc>
        <w:tc>
          <w:tcPr>
            <w:tcW w:w="1560" w:type="dxa"/>
            <w:tcBorders>
              <w:top w:val="nil"/>
              <w:left w:val="nil"/>
              <w:bottom w:val="single" w:sz="4" w:space="0" w:color="auto"/>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18</w:t>
            </w:r>
          </w:p>
        </w:tc>
        <w:tc>
          <w:tcPr>
            <w:tcW w:w="1540" w:type="dxa"/>
            <w:tcBorders>
              <w:top w:val="nil"/>
              <w:left w:val="single" w:sz="4" w:space="0" w:color="auto"/>
              <w:bottom w:val="single" w:sz="4" w:space="0" w:color="auto"/>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315"/>
        </w:trPr>
        <w:tc>
          <w:tcPr>
            <w:tcW w:w="540" w:type="dxa"/>
            <w:tcBorders>
              <w:top w:val="nil"/>
              <w:left w:val="single" w:sz="8" w:space="0" w:color="auto"/>
              <w:bottom w:val="nil"/>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33.</w:t>
            </w:r>
          </w:p>
        </w:tc>
        <w:tc>
          <w:tcPr>
            <w:tcW w:w="3340" w:type="dxa"/>
            <w:tcBorders>
              <w:top w:val="nil"/>
              <w:left w:val="nil"/>
              <w:bottom w:val="nil"/>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MŠ Vidonín</w:t>
            </w:r>
          </w:p>
        </w:tc>
        <w:tc>
          <w:tcPr>
            <w:tcW w:w="1560" w:type="dxa"/>
            <w:tcBorders>
              <w:top w:val="nil"/>
              <w:left w:val="nil"/>
              <w:bottom w:val="nil"/>
              <w:right w:val="nil"/>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25</w:t>
            </w:r>
          </w:p>
        </w:tc>
        <w:tc>
          <w:tcPr>
            <w:tcW w:w="1540" w:type="dxa"/>
            <w:tcBorders>
              <w:top w:val="nil"/>
              <w:left w:val="single" w:sz="4" w:space="0" w:color="auto"/>
              <w:bottom w:val="nil"/>
              <w:right w:val="single" w:sz="8"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sz w:val="20"/>
                <w:szCs w:val="20"/>
                <w:lang w:val="cs-CZ" w:eastAsia="cs-CZ"/>
              </w:rPr>
            </w:pPr>
            <w:r w:rsidRPr="00585C0E">
              <w:rPr>
                <w:rFonts w:ascii="Arial" w:eastAsia="Times New Roman" w:hAnsi="Arial" w:cs="Arial"/>
                <w:sz w:val="20"/>
                <w:szCs w:val="20"/>
                <w:lang w:val="cs-CZ" w:eastAsia="cs-CZ"/>
              </w:rPr>
              <w:t> </w:t>
            </w:r>
          </w:p>
        </w:tc>
      </w:tr>
      <w:tr w:rsidR="00585C0E" w:rsidRPr="00585C0E" w:rsidTr="00585C0E">
        <w:trPr>
          <w:trHeight w:val="270"/>
        </w:trPr>
        <w:tc>
          <w:tcPr>
            <w:tcW w:w="5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color w:val="000000"/>
                <w:sz w:val="20"/>
                <w:szCs w:val="20"/>
                <w:lang w:val="cs-CZ" w:eastAsia="cs-CZ"/>
              </w:rPr>
            </w:pPr>
            <w:r w:rsidRPr="00585C0E">
              <w:rPr>
                <w:rFonts w:ascii="Arial" w:eastAsia="Times New Roman" w:hAnsi="Arial" w:cs="Arial"/>
                <w:color w:val="000000"/>
                <w:sz w:val="20"/>
                <w:szCs w:val="20"/>
                <w:lang w:val="cs-CZ" w:eastAsia="cs-CZ"/>
              </w:rPr>
              <w:t> </w:t>
            </w:r>
          </w:p>
        </w:tc>
        <w:tc>
          <w:tcPr>
            <w:tcW w:w="3340" w:type="dxa"/>
            <w:tcBorders>
              <w:top w:val="single" w:sz="8" w:space="0" w:color="auto"/>
              <w:left w:val="nil"/>
              <w:bottom w:val="single" w:sz="8" w:space="0" w:color="auto"/>
              <w:right w:val="single" w:sz="4" w:space="0" w:color="auto"/>
            </w:tcBorders>
            <w:shd w:val="clear" w:color="auto" w:fill="auto"/>
            <w:noWrap/>
            <w:vAlign w:val="bottom"/>
            <w:hideMark/>
          </w:tcPr>
          <w:p w:rsidR="00585C0E" w:rsidRPr="00585C0E" w:rsidRDefault="00585C0E" w:rsidP="00585C0E">
            <w:pPr>
              <w:widowControl/>
              <w:autoSpaceDE/>
              <w:autoSpaceDN/>
              <w:rPr>
                <w:rFonts w:ascii="Arial" w:eastAsia="Times New Roman" w:hAnsi="Arial" w:cs="Arial"/>
                <w:color w:val="000000"/>
                <w:sz w:val="20"/>
                <w:szCs w:val="20"/>
                <w:lang w:val="cs-CZ" w:eastAsia="cs-CZ"/>
              </w:rPr>
            </w:pPr>
            <w:r w:rsidRPr="00585C0E">
              <w:rPr>
                <w:rFonts w:ascii="Arial" w:eastAsia="Times New Roman" w:hAnsi="Arial" w:cs="Arial"/>
                <w:color w:val="000000"/>
                <w:sz w:val="20"/>
                <w:szCs w:val="20"/>
                <w:lang w:val="cs-CZ" w:eastAsia="cs-CZ"/>
              </w:rPr>
              <w:t>Celkem</w:t>
            </w:r>
          </w:p>
        </w:tc>
        <w:tc>
          <w:tcPr>
            <w:tcW w:w="1560" w:type="dxa"/>
            <w:tcBorders>
              <w:top w:val="single" w:sz="8" w:space="0" w:color="auto"/>
              <w:left w:val="nil"/>
              <w:bottom w:val="single" w:sz="8" w:space="0" w:color="auto"/>
              <w:right w:val="single" w:sz="4"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color w:val="000000"/>
                <w:sz w:val="20"/>
                <w:szCs w:val="20"/>
                <w:lang w:val="cs-CZ" w:eastAsia="cs-CZ"/>
              </w:rPr>
            </w:pPr>
            <w:r w:rsidRPr="00585C0E">
              <w:rPr>
                <w:rFonts w:ascii="Arial" w:eastAsia="Times New Roman" w:hAnsi="Arial" w:cs="Arial"/>
                <w:color w:val="000000"/>
                <w:sz w:val="20"/>
                <w:szCs w:val="20"/>
                <w:lang w:val="cs-CZ" w:eastAsia="cs-CZ"/>
              </w:rPr>
              <w:t>1361</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585C0E" w:rsidRPr="00585C0E" w:rsidRDefault="00585C0E" w:rsidP="00585C0E">
            <w:pPr>
              <w:widowControl/>
              <w:autoSpaceDE/>
              <w:autoSpaceDN/>
              <w:jc w:val="right"/>
              <w:rPr>
                <w:rFonts w:ascii="Arial" w:eastAsia="Times New Roman" w:hAnsi="Arial" w:cs="Arial"/>
                <w:color w:val="000000"/>
                <w:sz w:val="20"/>
                <w:szCs w:val="20"/>
                <w:lang w:val="cs-CZ" w:eastAsia="cs-CZ"/>
              </w:rPr>
            </w:pPr>
            <w:r w:rsidRPr="00585C0E">
              <w:rPr>
                <w:rFonts w:ascii="Arial" w:eastAsia="Times New Roman" w:hAnsi="Arial" w:cs="Arial"/>
                <w:color w:val="000000"/>
                <w:sz w:val="20"/>
                <w:szCs w:val="20"/>
                <w:lang w:val="cs-CZ" w:eastAsia="cs-CZ"/>
              </w:rPr>
              <w:t>3407</w:t>
            </w:r>
          </w:p>
        </w:tc>
      </w:tr>
    </w:tbl>
    <w:p w:rsidR="00585C0E" w:rsidRDefault="00585C0E" w:rsidP="004B5FDC">
      <w:pPr>
        <w:shd w:val="clear" w:color="auto" w:fill="FFFFFF"/>
        <w:jc w:val="both"/>
        <w:rPr>
          <w:rFonts w:ascii="Trebuchet MS" w:hAnsi="Trebuchet MS"/>
          <w:color w:val="3466AA"/>
          <w:sz w:val="19"/>
          <w:szCs w:val="19"/>
        </w:rPr>
      </w:pPr>
    </w:p>
    <w:p w:rsidR="00720441" w:rsidRDefault="00720441" w:rsidP="004B5FDC">
      <w:pPr>
        <w:shd w:val="clear" w:color="auto" w:fill="FFFFFF"/>
        <w:jc w:val="both"/>
        <w:rPr>
          <w:rFonts w:ascii="Trebuchet MS" w:hAnsi="Trebuchet MS"/>
          <w:color w:val="3466AA"/>
          <w:sz w:val="19"/>
          <w:szCs w:val="19"/>
        </w:rPr>
      </w:pPr>
    </w:p>
    <w:p w:rsidR="00720441" w:rsidRPr="00E60208" w:rsidRDefault="00720441" w:rsidP="004B5FDC">
      <w:pPr>
        <w:shd w:val="clear" w:color="auto" w:fill="FFFFFF"/>
        <w:jc w:val="both"/>
        <w:rPr>
          <w:rFonts w:ascii="Trebuchet MS" w:hAnsi="Trebuchet MS"/>
          <w:sz w:val="19"/>
          <w:szCs w:val="19"/>
        </w:rPr>
      </w:pPr>
      <w:r w:rsidRPr="00E60208">
        <w:rPr>
          <w:rFonts w:ascii="Trebuchet MS" w:hAnsi="Trebuchet MS"/>
          <w:sz w:val="19"/>
          <w:szCs w:val="19"/>
        </w:rPr>
        <w:t xml:space="preserve">Celkový počet obyvatel města Velké Meziříčí včetně spádové oblasti j eke konci roku 2016 více jak 39 </w:t>
      </w:r>
      <w:proofErr w:type="gramStart"/>
      <w:r w:rsidRPr="00E60208">
        <w:rPr>
          <w:rFonts w:ascii="Trebuchet MS" w:hAnsi="Trebuchet MS"/>
          <w:sz w:val="19"/>
          <w:szCs w:val="19"/>
        </w:rPr>
        <w:t>tis.obyvatel</w:t>
      </w:r>
      <w:proofErr w:type="gramEnd"/>
      <w:r w:rsidRPr="00E60208">
        <w:rPr>
          <w:rFonts w:ascii="Trebuchet MS" w:hAnsi="Trebuchet MS"/>
          <w:sz w:val="19"/>
          <w:szCs w:val="19"/>
        </w:rPr>
        <w:t>.</w:t>
      </w:r>
    </w:p>
    <w:p w:rsidR="00720441" w:rsidRPr="00E60208" w:rsidRDefault="00720441" w:rsidP="00EB6742">
      <w:pPr>
        <w:shd w:val="clear" w:color="auto" w:fill="FFFFFF"/>
        <w:ind w:right="469"/>
        <w:jc w:val="both"/>
        <w:rPr>
          <w:rFonts w:ascii="Trebuchet MS" w:hAnsi="Trebuchet MS"/>
          <w:sz w:val="19"/>
          <w:szCs w:val="19"/>
        </w:rPr>
      </w:pPr>
      <w:r w:rsidRPr="00E60208">
        <w:rPr>
          <w:rFonts w:ascii="Trebuchet MS" w:hAnsi="Trebuchet MS"/>
          <w:sz w:val="19"/>
          <w:szCs w:val="19"/>
        </w:rPr>
        <w:t xml:space="preserve">Do nejbližšího okolí tzn. do vzdálenosti cca menší jak 18km připadá koncentrace </w:t>
      </w:r>
      <w:r w:rsidR="002E11D7" w:rsidRPr="00E60208">
        <w:rPr>
          <w:rFonts w:ascii="Trebuchet MS" w:hAnsi="Trebuchet MS"/>
          <w:sz w:val="19"/>
          <w:szCs w:val="19"/>
        </w:rPr>
        <w:t xml:space="preserve">téměř 3000 žáku ZŠ a vice jak 1000 dětí v </w:t>
      </w:r>
      <w:proofErr w:type="gramStart"/>
      <w:r w:rsidR="002E11D7" w:rsidRPr="00E60208">
        <w:rPr>
          <w:rFonts w:ascii="Trebuchet MS" w:hAnsi="Trebuchet MS"/>
          <w:sz w:val="19"/>
          <w:szCs w:val="19"/>
        </w:rPr>
        <w:t>MŠ.To</w:t>
      </w:r>
      <w:proofErr w:type="gramEnd"/>
      <w:r w:rsidR="002E11D7" w:rsidRPr="00E60208">
        <w:rPr>
          <w:rFonts w:ascii="Trebuchet MS" w:hAnsi="Trebuchet MS"/>
          <w:sz w:val="19"/>
          <w:szCs w:val="19"/>
        </w:rPr>
        <w:t xml:space="preserve"> dává docela slušný potenciál pro návštěvu krytého relaxačního aquacentra pro vyuku plavání v dopoledních hodinách.</w:t>
      </w:r>
      <w:r w:rsidR="00EB6742" w:rsidRPr="00E60208">
        <w:rPr>
          <w:rFonts w:ascii="Trebuchet MS" w:hAnsi="Trebuchet MS"/>
          <w:sz w:val="19"/>
          <w:szCs w:val="19"/>
        </w:rPr>
        <w:t>Obyvatelstvo a potenciální návštěvnik v produktivním věku představují ve Velkém Meziříčí 66% obyvatelstva a vnejbližším okolí je procentuální poměr stejný.</w:t>
      </w:r>
    </w:p>
    <w:p w:rsidR="00EB6742" w:rsidRPr="007F02DB" w:rsidRDefault="00EB6742" w:rsidP="00EB6742">
      <w:pPr>
        <w:shd w:val="clear" w:color="auto" w:fill="FFFFFF"/>
        <w:ind w:right="469"/>
        <w:jc w:val="both"/>
        <w:rPr>
          <w:rFonts w:ascii="Trebuchet MS" w:hAnsi="Trebuchet MS"/>
          <w:b/>
          <w:sz w:val="19"/>
          <w:szCs w:val="19"/>
        </w:rPr>
      </w:pPr>
      <w:r w:rsidRPr="007F02DB">
        <w:rPr>
          <w:rFonts w:ascii="Trebuchet MS" w:hAnsi="Trebuchet MS"/>
          <w:b/>
          <w:sz w:val="19"/>
          <w:szCs w:val="19"/>
        </w:rPr>
        <w:t xml:space="preserve">Velkému Meziříčí </w:t>
      </w:r>
      <w:proofErr w:type="gramStart"/>
      <w:r w:rsidRPr="007F02DB">
        <w:rPr>
          <w:rFonts w:ascii="Trebuchet MS" w:hAnsi="Trebuchet MS"/>
          <w:b/>
          <w:sz w:val="19"/>
          <w:szCs w:val="19"/>
        </w:rPr>
        <w:t>patří  6</w:t>
      </w:r>
      <w:proofErr w:type="gramEnd"/>
      <w:r w:rsidRPr="007F02DB">
        <w:rPr>
          <w:rFonts w:ascii="Trebuchet MS" w:hAnsi="Trebuchet MS"/>
          <w:b/>
          <w:sz w:val="19"/>
          <w:szCs w:val="19"/>
        </w:rPr>
        <w:t xml:space="preserve"> místo dle počtu obyvatel</w:t>
      </w:r>
      <w:r w:rsidR="00E60208" w:rsidRPr="007F02DB">
        <w:rPr>
          <w:rFonts w:ascii="Trebuchet MS" w:hAnsi="Trebuchet MS"/>
          <w:b/>
          <w:sz w:val="19"/>
          <w:szCs w:val="19"/>
        </w:rPr>
        <w:t xml:space="preserve"> v kraji Vysočina.Všechna města ,která jsou v počtu obyvatel před VM mají krytý bazén nebo relaxační centra.Jedná se vesměs o bývalá okresní města a Jihlavu,dnes krajské město.V kraji jsou ale I menší města,která krytý bazén provozují(např.Nové Město na Moravě,Bystřice nad Perštejnem,Moravské Budějovice …).</w:t>
      </w:r>
    </w:p>
    <w:p w:rsidR="00E60208" w:rsidRPr="007F02DB" w:rsidRDefault="00E60208" w:rsidP="00EB6742">
      <w:pPr>
        <w:shd w:val="clear" w:color="auto" w:fill="FFFFFF"/>
        <w:ind w:right="469"/>
        <w:jc w:val="both"/>
        <w:rPr>
          <w:rFonts w:ascii="Trebuchet MS" w:hAnsi="Trebuchet MS"/>
          <w:b/>
          <w:sz w:val="19"/>
          <w:szCs w:val="19"/>
        </w:rPr>
      </w:pPr>
      <w:r w:rsidRPr="007F02DB">
        <w:rPr>
          <w:rFonts w:ascii="Trebuchet MS" w:hAnsi="Trebuchet MS"/>
          <w:b/>
          <w:sz w:val="19"/>
          <w:szCs w:val="19"/>
        </w:rPr>
        <w:t xml:space="preserve">Jsme toho </w:t>
      </w:r>
      <w:proofErr w:type="gramStart"/>
      <w:r w:rsidRPr="007F02DB">
        <w:rPr>
          <w:rFonts w:ascii="Trebuchet MS" w:hAnsi="Trebuchet MS"/>
          <w:b/>
          <w:sz w:val="19"/>
          <w:szCs w:val="19"/>
        </w:rPr>
        <w:t>názoru,že</w:t>
      </w:r>
      <w:proofErr w:type="gramEnd"/>
      <w:r w:rsidRPr="007F02DB">
        <w:rPr>
          <w:rFonts w:ascii="Trebuchet MS" w:hAnsi="Trebuchet MS"/>
          <w:b/>
          <w:sz w:val="19"/>
          <w:szCs w:val="19"/>
        </w:rPr>
        <w:t xml:space="preserve"> město Velké Meziříčí by relaxační centrum v základním vybavení a přiměřené velkosti provozně zvládlo a byl by to přínos pro konfort a rozšíření služeb místnímu obyvatelstvu,ale I nejbližšímu okolí.</w:t>
      </w:r>
    </w:p>
    <w:p w:rsidR="00E60208" w:rsidRPr="007F02DB" w:rsidRDefault="00E60208" w:rsidP="00EB6742">
      <w:pPr>
        <w:shd w:val="clear" w:color="auto" w:fill="FFFFFF"/>
        <w:ind w:right="469"/>
        <w:jc w:val="both"/>
        <w:rPr>
          <w:rFonts w:ascii="Trebuchet MS" w:hAnsi="Trebuchet MS"/>
          <w:sz w:val="19"/>
          <w:szCs w:val="19"/>
        </w:rPr>
      </w:pPr>
      <w:r w:rsidRPr="007F02DB">
        <w:rPr>
          <w:rFonts w:ascii="Trebuchet MS" w:hAnsi="Trebuchet MS"/>
          <w:sz w:val="19"/>
          <w:szCs w:val="19"/>
        </w:rPr>
        <w:t xml:space="preserve">Tento závěr lze akceptovat se znalostí fungování a provozu obdobných zařízení v </w:t>
      </w:r>
      <w:proofErr w:type="gramStart"/>
      <w:r w:rsidRPr="007F02DB">
        <w:rPr>
          <w:rFonts w:ascii="Trebuchet MS" w:hAnsi="Trebuchet MS"/>
          <w:sz w:val="19"/>
          <w:szCs w:val="19"/>
        </w:rPr>
        <w:t>podobných,stejně</w:t>
      </w:r>
      <w:proofErr w:type="gramEnd"/>
      <w:r w:rsidRPr="007F02DB">
        <w:rPr>
          <w:rFonts w:ascii="Trebuchet MS" w:hAnsi="Trebuchet MS"/>
          <w:sz w:val="19"/>
          <w:szCs w:val="19"/>
        </w:rPr>
        <w:t xml:space="preserve"> velkých sídelních útvarech. </w:t>
      </w:r>
    </w:p>
    <w:p w:rsidR="00720441" w:rsidRPr="007F02DB" w:rsidRDefault="00720441" w:rsidP="004B5FDC">
      <w:pPr>
        <w:shd w:val="clear" w:color="auto" w:fill="FFFFFF"/>
        <w:jc w:val="both"/>
        <w:rPr>
          <w:rFonts w:ascii="Trebuchet MS" w:hAnsi="Trebuchet MS"/>
          <w:color w:val="3466AA"/>
          <w:sz w:val="19"/>
          <w:szCs w:val="19"/>
        </w:rPr>
      </w:pPr>
    </w:p>
    <w:p w:rsidR="00767009" w:rsidRDefault="00767009" w:rsidP="004B5FDC">
      <w:pPr>
        <w:shd w:val="clear" w:color="auto" w:fill="FFFFFF"/>
        <w:jc w:val="both"/>
        <w:rPr>
          <w:rFonts w:ascii="Trebuchet MS" w:hAnsi="Trebuchet MS"/>
          <w:color w:val="3466AA"/>
          <w:sz w:val="19"/>
          <w:szCs w:val="19"/>
        </w:rPr>
      </w:pPr>
    </w:p>
    <w:p w:rsidR="00720441" w:rsidRDefault="00720441" w:rsidP="004B5FDC">
      <w:pPr>
        <w:shd w:val="clear" w:color="auto" w:fill="FFFFFF"/>
        <w:jc w:val="both"/>
        <w:rPr>
          <w:rFonts w:ascii="Trebuchet MS" w:hAnsi="Trebuchet MS"/>
          <w:color w:val="3466AA"/>
          <w:sz w:val="19"/>
          <w:szCs w:val="19"/>
        </w:rPr>
      </w:pPr>
    </w:p>
    <w:p w:rsidR="00521C71" w:rsidRDefault="00521C71">
      <w:pPr>
        <w:spacing w:line="290" w:lineRule="auto"/>
      </w:pPr>
    </w:p>
    <w:p w:rsidR="004727DD" w:rsidRDefault="004727DD">
      <w:r>
        <w:br w:type="page"/>
      </w: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6"/>
        <w:gridCol w:w="4894"/>
      </w:tblGrid>
      <w:tr w:rsidR="004727DD" w:rsidTr="009E473B">
        <w:trPr>
          <w:trHeight w:hRule="exact" w:val="2268"/>
        </w:trPr>
        <w:tc>
          <w:tcPr>
            <w:tcW w:w="4996" w:type="dxa"/>
            <w:tcBorders>
              <w:top w:val="nil"/>
              <w:left w:val="nil"/>
              <w:bottom w:val="single" w:sz="4" w:space="0" w:color="auto"/>
              <w:right w:val="nil"/>
            </w:tcBorders>
          </w:tcPr>
          <w:p w:rsidR="004727DD" w:rsidRPr="00253299" w:rsidRDefault="004727DD" w:rsidP="00427767">
            <w:pPr>
              <w:pStyle w:val="TableParagraph"/>
              <w:spacing w:before="1" w:line="322" w:lineRule="exact"/>
              <w:ind w:left="245" w:right="-3829"/>
              <w:rPr>
                <w:b/>
                <w:sz w:val="28"/>
                <w:szCs w:val="28"/>
              </w:rPr>
            </w:pPr>
            <w:r w:rsidRPr="00253299">
              <w:rPr>
                <w:b/>
                <w:sz w:val="28"/>
                <w:szCs w:val="28"/>
              </w:rPr>
              <w:lastRenderedPageBreak/>
              <w:t>2. Rozbor různých typů bazénů</w:t>
            </w:r>
          </w:p>
          <w:p w:rsidR="004727DD" w:rsidRDefault="004727DD" w:rsidP="00427767">
            <w:pPr>
              <w:pStyle w:val="TableParagraph"/>
              <w:spacing w:before="1" w:line="322" w:lineRule="exact"/>
              <w:ind w:left="245" w:right="-3829"/>
              <w:rPr>
                <w:b/>
                <w:sz w:val="24"/>
                <w:szCs w:val="24"/>
              </w:rPr>
            </w:pPr>
            <w:r>
              <w:rPr>
                <w:b/>
                <w:sz w:val="24"/>
                <w:szCs w:val="24"/>
              </w:rPr>
              <w:t xml:space="preserve"> </w:t>
            </w:r>
          </w:p>
          <w:p w:rsidR="004727DD" w:rsidRPr="00CD1295" w:rsidRDefault="004727DD" w:rsidP="00427767">
            <w:pPr>
              <w:pStyle w:val="TableParagraph"/>
              <w:spacing w:before="1" w:line="322" w:lineRule="exact"/>
              <w:ind w:left="245" w:right="-3829"/>
              <w:rPr>
                <w:b/>
                <w:sz w:val="24"/>
                <w:szCs w:val="24"/>
              </w:rPr>
            </w:pPr>
            <w:r w:rsidRPr="00CD1295">
              <w:rPr>
                <w:b/>
                <w:sz w:val="24"/>
                <w:szCs w:val="24"/>
              </w:rPr>
              <w:t>PŘÍKLADY KRÝTÝCH BAZÉNŮ</w:t>
            </w:r>
          </w:p>
          <w:p w:rsidR="004727DD" w:rsidRPr="00CD1295" w:rsidRDefault="004727DD" w:rsidP="00427767">
            <w:pPr>
              <w:pStyle w:val="TableParagraph"/>
              <w:spacing w:before="1" w:line="322" w:lineRule="exact"/>
              <w:ind w:left="245" w:right="-3829"/>
              <w:rPr>
                <w:b/>
                <w:sz w:val="24"/>
                <w:szCs w:val="24"/>
              </w:rPr>
            </w:pPr>
            <w:r w:rsidRPr="00CD1295">
              <w:rPr>
                <w:b/>
                <w:sz w:val="24"/>
                <w:szCs w:val="24"/>
              </w:rPr>
              <w:t xml:space="preserve"> A AQUAPARKŮ S URČITOU</w:t>
            </w:r>
          </w:p>
          <w:p w:rsidR="004727DD" w:rsidRPr="00CD1295" w:rsidRDefault="004727DD" w:rsidP="00427767">
            <w:pPr>
              <w:pStyle w:val="TableParagraph"/>
              <w:spacing w:before="1" w:line="322" w:lineRule="exact"/>
              <w:ind w:left="245" w:right="-3829"/>
              <w:rPr>
                <w:b/>
                <w:sz w:val="24"/>
                <w:szCs w:val="24"/>
              </w:rPr>
            </w:pPr>
            <w:r w:rsidRPr="00CD1295">
              <w:rPr>
                <w:b/>
                <w:sz w:val="24"/>
                <w:szCs w:val="24"/>
              </w:rPr>
              <w:t xml:space="preserve"> DISPOZICÍ, VYBAVENÍM,TECHNOLOGI</w:t>
            </w:r>
            <w:r>
              <w:rPr>
                <w:b/>
                <w:sz w:val="24"/>
                <w:szCs w:val="24"/>
              </w:rPr>
              <w:t>Í</w:t>
            </w:r>
          </w:p>
          <w:p w:rsidR="004727DD" w:rsidRDefault="004727DD" w:rsidP="00427767">
            <w:pPr>
              <w:pStyle w:val="TableParagraph"/>
              <w:spacing w:before="1" w:line="322" w:lineRule="exact"/>
              <w:ind w:left="245" w:right="-3829"/>
              <w:rPr>
                <w:sz w:val="28"/>
              </w:rPr>
            </w:pPr>
            <w:r w:rsidRPr="00CD1295">
              <w:rPr>
                <w:b/>
                <w:sz w:val="24"/>
                <w:szCs w:val="24"/>
              </w:rPr>
              <w:t xml:space="preserve"> A VYPLÝVAJÍCÍMI ZÁVĚRY</w:t>
            </w:r>
            <w:r>
              <w:rPr>
                <w:sz w:val="28"/>
              </w:rPr>
              <w:t xml:space="preserve"> </w:t>
            </w:r>
          </w:p>
        </w:tc>
        <w:tc>
          <w:tcPr>
            <w:tcW w:w="4894" w:type="dxa"/>
            <w:tcBorders>
              <w:top w:val="nil"/>
              <w:left w:val="nil"/>
              <w:bottom w:val="single" w:sz="4" w:space="0" w:color="auto"/>
              <w:right w:val="nil"/>
            </w:tcBorders>
          </w:tcPr>
          <w:p w:rsidR="004727DD" w:rsidRDefault="004727DD">
            <w:pPr>
              <w:pStyle w:val="TableParagraph"/>
              <w:ind w:left="403"/>
              <w:rPr>
                <w:noProof/>
                <w:sz w:val="20"/>
              </w:rPr>
            </w:pPr>
          </w:p>
        </w:tc>
      </w:tr>
      <w:tr w:rsidR="004727DD" w:rsidTr="009E473B">
        <w:trPr>
          <w:trHeight w:hRule="exact" w:val="3981"/>
        </w:trPr>
        <w:tc>
          <w:tcPr>
            <w:tcW w:w="4996" w:type="dxa"/>
            <w:tcBorders>
              <w:top w:val="single" w:sz="4" w:space="0" w:color="auto"/>
              <w:bottom w:val="single" w:sz="4" w:space="0" w:color="auto"/>
              <w:right w:val="single" w:sz="4" w:space="0" w:color="auto"/>
            </w:tcBorders>
          </w:tcPr>
          <w:p w:rsidR="004727DD" w:rsidRDefault="004727DD">
            <w:pPr>
              <w:pStyle w:val="TableParagraph"/>
              <w:spacing w:before="1" w:line="322" w:lineRule="exact"/>
              <w:ind w:left="245" w:right="1036"/>
              <w:rPr>
                <w:sz w:val="28"/>
              </w:rPr>
            </w:pPr>
            <w:r>
              <w:rPr>
                <w:sz w:val="28"/>
              </w:rPr>
              <w:t>Hořice, Relaxační bazén s hermeticky oddělenou plaveckou částí,</w:t>
            </w:r>
          </w:p>
          <w:p w:rsidR="004727DD" w:rsidRDefault="004727DD">
            <w:pPr>
              <w:pStyle w:val="TableParagraph"/>
              <w:spacing w:before="1" w:line="322" w:lineRule="exact"/>
              <w:ind w:left="245" w:right="1036"/>
              <w:rPr>
                <w:sz w:val="28"/>
              </w:rPr>
            </w:pPr>
          </w:p>
          <w:p w:rsidR="004727DD" w:rsidRDefault="004727DD">
            <w:pPr>
              <w:pStyle w:val="TableParagraph"/>
              <w:ind w:left="245" w:right="245"/>
              <w:rPr>
                <w:sz w:val="20"/>
              </w:rPr>
            </w:pPr>
            <w:r>
              <w:rPr>
                <w:sz w:val="20"/>
              </w:rPr>
              <w:t>4 dráhy 25m FINA, s vodou 27°C. Relaxační část s 32°C teplou vody. Do této části relaxace je vetknutý vířivý bazén</w:t>
            </w:r>
          </w:p>
          <w:p w:rsidR="004727DD" w:rsidRDefault="004727DD">
            <w:pPr>
              <w:pStyle w:val="TableParagraph"/>
              <w:spacing w:before="3"/>
              <w:ind w:left="245"/>
              <w:rPr>
                <w:sz w:val="20"/>
              </w:rPr>
            </w:pPr>
            <w:r>
              <w:rPr>
                <w:sz w:val="20"/>
              </w:rPr>
              <w:t>s vodou 35°C teplou.</w:t>
            </w:r>
          </w:p>
          <w:p w:rsidR="004727DD" w:rsidRDefault="004727DD">
            <w:pPr>
              <w:pStyle w:val="TableParagraph"/>
              <w:rPr>
                <w:sz w:val="20"/>
              </w:rPr>
            </w:pPr>
          </w:p>
          <w:p w:rsidR="004727DD" w:rsidRDefault="004727DD">
            <w:pPr>
              <w:pStyle w:val="TableParagraph"/>
              <w:ind w:left="245" w:right="245"/>
              <w:rPr>
                <w:sz w:val="20"/>
              </w:rPr>
            </w:pPr>
            <w:r>
              <w:rPr>
                <w:sz w:val="20"/>
              </w:rPr>
              <w:t>(Hořice v Čechách, Sportovně relaxační centrum, 2007)</w:t>
            </w:r>
          </w:p>
          <w:p w:rsidR="004727DD" w:rsidRDefault="004727DD">
            <w:pPr>
              <w:pStyle w:val="TableParagraph"/>
              <w:spacing w:before="9"/>
              <w:rPr>
                <w:sz w:val="19"/>
              </w:rPr>
            </w:pPr>
          </w:p>
          <w:p w:rsidR="004727DD" w:rsidRDefault="004727DD">
            <w:pPr>
              <w:pStyle w:val="TableParagraph"/>
              <w:ind w:left="245" w:right="158"/>
              <w:rPr>
                <w:sz w:val="20"/>
              </w:rPr>
            </w:pPr>
            <w:r>
              <w:rPr>
                <w:sz w:val="20"/>
              </w:rPr>
              <w:t>Velmi úsporná varianta na stavební obestavěnost s vysokým sortimentem služeb. Ve spojení s wellnessem ideální pro menší města.</w:t>
            </w:r>
          </w:p>
        </w:tc>
        <w:tc>
          <w:tcPr>
            <w:tcW w:w="4894" w:type="dxa"/>
            <w:tcBorders>
              <w:top w:val="single" w:sz="4" w:space="0" w:color="auto"/>
              <w:left w:val="single" w:sz="4" w:space="0" w:color="auto"/>
              <w:bottom w:val="single" w:sz="4" w:space="0" w:color="auto"/>
            </w:tcBorders>
          </w:tcPr>
          <w:p w:rsidR="004727DD" w:rsidRDefault="004727DD">
            <w:pPr>
              <w:pStyle w:val="TableParagraph"/>
              <w:ind w:left="403"/>
              <w:rPr>
                <w:sz w:val="20"/>
              </w:rPr>
            </w:pPr>
            <w:r>
              <w:rPr>
                <w:noProof/>
                <w:sz w:val="20"/>
                <w:lang w:val="cs-CZ" w:eastAsia="cs-CZ"/>
              </w:rPr>
              <w:drawing>
                <wp:inline distT="0" distB="0" distL="0" distR="0">
                  <wp:extent cx="2952641" cy="2355056"/>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1" cstate="print"/>
                          <a:stretch>
                            <a:fillRect/>
                          </a:stretch>
                        </pic:blipFill>
                        <pic:spPr>
                          <a:xfrm>
                            <a:off x="0" y="0"/>
                            <a:ext cx="2952641" cy="2355056"/>
                          </a:xfrm>
                          <a:prstGeom prst="rect">
                            <a:avLst/>
                          </a:prstGeom>
                        </pic:spPr>
                      </pic:pic>
                    </a:graphicData>
                  </a:graphic>
                </wp:inline>
              </w:drawing>
            </w:r>
          </w:p>
        </w:tc>
      </w:tr>
      <w:tr w:rsidR="004727DD" w:rsidTr="009E473B">
        <w:trPr>
          <w:trHeight w:hRule="exact" w:val="3826"/>
        </w:trPr>
        <w:tc>
          <w:tcPr>
            <w:tcW w:w="4996" w:type="dxa"/>
            <w:tcBorders>
              <w:top w:val="single" w:sz="4" w:space="0" w:color="auto"/>
              <w:bottom w:val="single" w:sz="4" w:space="0" w:color="auto"/>
              <w:right w:val="single" w:sz="4" w:space="0" w:color="auto"/>
            </w:tcBorders>
          </w:tcPr>
          <w:p w:rsidR="004727DD" w:rsidRDefault="004727DD">
            <w:pPr>
              <w:pStyle w:val="TableParagraph"/>
              <w:spacing w:before="196" w:line="290" w:lineRule="auto"/>
              <w:ind w:left="245" w:right="103"/>
              <w:jc w:val="both"/>
              <w:rPr>
                <w:sz w:val="20"/>
              </w:rPr>
            </w:pPr>
            <w:r>
              <w:rPr>
                <w:sz w:val="20"/>
              </w:rPr>
              <w:t>Pohled na relaxační část s 32°C teplou vodou. Bazén je vybavený sortimentem vnitřních atrakcí pro odpočinek a relaxaci.</w:t>
            </w:r>
          </w:p>
        </w:tc>
        <w:tc>
          <w:tcPr>
            <w:tcW w:w="4894" w:type="dxa"/>
            <w:tcBorders>
              <w:top w:val="single" w:sz="4" w:space="0" w:color="auto"/>
              <w:left w:val="single" w:sz="4" w:space="0" w:color="auto"/>
              <w:bottom w:val="single" w:sz="4" w:space="0" w:color="auto"/>
            </w:tcBorders>
          </w:tcPr>
          <w:p w:rsidR="004727DD" w:rsidRDefault="004727DD">
            <w:pPr>
              <w:pStyle w:val="TableParagraph"/>
              <w:ind w:left="413"/>
              <w:rPr>
                <w:sz w:val="20"/>
              </w:rPr>
            </w:pPr>
            <w:r>
              <w:rPr>
                <w:noProof/>
                <w:sz w:val="20"/>
                <w:lang w:val="cs-CZ" w:eastAsia="cs-CZ"/>
              </w:rPr>
              <w:drawing>
                <wp:inline distT="0" distB="0" distL="0" distR="0">
                  <wp:extent cx="3056635" cy="2292477"/>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2" cstate="print"/>
                          <a:stretch>
                            <a:fillRect/>
                          </a:stretch>
                        </pic:blipFill>
                        <pic:spPr>
                          <a:xfrm>
                            <a:off x="0" y="0"/>
                            <a:ext cx="3056635" cy="2292477"/>
                          </a:xfrm>
                          <a:prstGeom prst="rect">
                            <a:avLst/>
                          </a:prstGeom>
                        </pic:spPr>
                      </pic:pic>
                    </a:graphicData>
                  </a:graphic>
                </wp:inline>
              </w:drawing>
            </w:r>
          </w:p>
          <w:p w:rsidR="004727DD" w:rsidRDefault="004727DD">
            <w:pPr>
              <w:pStyle w:val="TableParagraph"/>
              <w:rPr>
                <w:sz w:val="20"/>
              </w:rPr>
            </w:pPr>
          </w:p>
        </w:tc>
      </w:tr>
      <w:tr w:rsidR="004727DD" w:rsidTr="009E473B">
        <w:trPr>
          <w:trHeight w:hRule="exact" w:val="3837"/>
        </w:trPr>
        <w:tc>
          <w:tcPr>
            <w:tcW w:w="4996" w:type="dxa"/>
            <w:tcBorders>
              <w:top w:val="single" w:sz="4" w:space="0" w:color="auto"/>
              <w:right w:val="single" w:sz="4" w:space="0" w:color="auto"/>
            </w:tcBorders>
          </w:tcPr>
          <w:p w:rsidR="004727DD" w:rsidRDefault="004727DD">
            <w:pPr>
              <w:pStyle w:val="TableParagraph"/>
              <w:spacing w:before="196" w:line="290" w:lineRule="auto"/>
              <w:ind w:left="245" w:right="101"/>
              <w:jc w:val="both"/>
              <w:rPr>
                <w:sz w:val="20"/>
              </w:rPr>
            </w:pPr>
            <w:r>
              <w:rPr>
                <w:sz w:val="20"/>
              </w:rPr>
              <w:t>Plavecká část se 4 drahami 25m dle FINA. Dráhy   jsou   vybavený   startovními    bloky s hloubkou vody od 1,6m</w:t>
            </w:r>
          </w:p>
        </w:tc>
        <w:tc>
          <w:tcPr>
            <w:tcW w:w="4894" w:type="dxa"/>
            <w:tcBorders>
              <w:top w:val="single" w:sz="4" w:space="0" w:color="auto"/>
              <w:left w:val="single" w:sz="4" w:space="0" w:color="auto"/>
            </w:tcBorders>
          </w:tcPr>
          <w:p w:rsidR="004727DD" w:rsidRDefault="004727DD">
            <w:pPr>
              <w:pStyle w:val="TableParagraph"/>
              <w:ind w:left="406"/>
              <w:rPr>
                <w:sz w:val="20"/>
              </w:rPr>
            </w:pPr>
            <w:r>
              <w:rPr>
                <w:noProof/>
                <w:sz w:val="20"/>
                <w:lang w:val="cs-CZ" w:eastAsia="cs-CZ"/>
              </w:rPr>
              <w:drawing>
                <wp:inline distT="0" distB="0" distL="0" distR="0">
                  <wp:extent cx="3090164" cy="2317623"/>
                  <wp:effectExtent l="0" t="0" r="0" b="0"/>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3" cstate="print"/>
                          <a:stretch>
                            <a:fillRect/>
                          </a:stretch>
                        </pic:blipFill>
                        <pic:spPr>
                          <a:xfrm>
                            <a:off x="0" y="0"/>
                            <a:ext cx="3090164" cy="2317623"/>
                          </a:xfrm>
                          <a:prstGeom prst="rect">
                            <a:avLst/>
                          </a:prstGeom>
                        </pic:spPr>
                      </pic:pic>
                    </a:graphicData>
                  </a:graphic>
                </wp:inline>
              </w:drawing>
            </w: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spacing w:before="1"/>
              <w:rPr>
                <w:sz w:val="25"/>
              </w:rPr>
            </w:pPr>
          </w:p>
        </w:tc>
      </w:tr>
    </w:tbl>
    <w:p w:rsidR="004727DD" w:rsidRDefault="004727DD">
      <w:pPr>
        <w:pStyle w:val="Zkladntext"/>
        <w:rPr>
          <w:rFonts w:ascii="Arial"/>
        </w:rPr>
      </w:pPr>
    </w:p>
    <w:p w:rsidR="004727DD" w:rsidRDefault="004727DD">
      <w:pPr>
        <w:pStyle w:val="Zkladntext"/>
        <w:rPr>
          <w:rFonts w:ascii="Arial"/>
        </w:rPr>
      </w:pPr>
    </w:p>
    <w:p w:rsidR="004727DD" w:rsidRDefault="004727DD">
      <w:pPr>
        <w:pStyle w:val="Zkladntext"/>
        <w:rPr>
          <w:rFonts w:ascii="Arial"/>
        </w:rPr>
      </w:pPr>
    </w:p>
    <w:p w:rsidR="004727DD" w:rsidRDefault="004727DD">
      <w:pPr>
        <w:pStyle w:val="Zkladntext"/>
        <w:rPr>
          <w:rFonts w:ascii="Arial"/>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528"/>
      </w:tblGrid>
      <w:tr w:rsidR="004727DD">
        <w:trPr>
          <w:trHeight w:hRule="exact" w:val="1006"/>
        </w:trPr>
        <w:tc>
          <w:tcPr>
            <w:tcW w:w="4362" w:type="dxa"/>
          </w:tcPr>
          <w:p w:rsidR="004727DD" w:rsidRDefault="004727DD">
            <w:pPr>
              <w:pStyle w:val="TableParagraph"/>
              <w:spacing w:before="155" w:line="208" w:lineRule="auto"/>
              <w:ind w:left="103" w:right="633"/>
              <w:rPr>
                <w:sz w:val="28"/>
              </w:rPr>
            </w:pPr>
            <w:r>
              <w:rPr>
                <w:sz w:val="28"/>
              </w:rPr>
              <w:lastRenderedPageBreak/>
              <w:t>Bohumín, Aquapark vnitřní, Bazén relaxační se stavebně oddělenou plaveckou částí</w:t>
            </w:r>
          </w:p>
        </w:tc>
        <w:tc>
          <w:tcPr>
            <w:tcW w:w="5528" w:type="dxa"/>
          </w:tcPr>
          <w:p w:rsidR="004727DD" w:rsidRDefault="004727DD"/>
        </w:tc>
      </w:tr>
      <w:tr w:rsidR="004727DD">
        <w:trPr>
          <w:trHeight w:hRule="exact" w:val="3087"/>
        </w:trPr>
        <w:tc>
          <w:tcPr>
            <w:tcW w:w="4362" w:type="dxa"/>
          </w:tcPr>
          <w:p w:rsidR="004727DD" w:rsidRDefault="004727DD">
            <w:pPr>
              <w:pStyle w:val="TableParagraph"/>
              <w:spacing w:before="3"/>
              <w:rPr>
                <w:sz w:val="17"/>
              </w:rPr>
            </w:pPr>
          </w:p>
          <w:p w:rsidR="004727DD" w:rsidRDefault="004727DD">
            <w:pPr>
              <w:pStyle w:val="TableParagraph"/>
              <w:spacing w:line="290" w:lineRule="auto"/>
              <w:ind w:left="103" w:right="101"/>
              <w:jc w:val="both"/>
              <w:rPr>
                <w:sz w:val="20"/>
              </w:rPr>
            </w:pPr>
            <w:proofErr w:type="gramStart"/>
            <w:r>
              <w:rPr>
                <w:sz w:val="20"/>
              </w:rPr>
              <w:t>Relaxační  vnitřní</w:t>
            </w:r>
            <w:proofErr w:type="gramEnd"/>
            <w:r>
              <w:rPr>
                <w:sz w:val="20"/>
              </w:rPr>
              <w:t xml:space="preserve"> bazén  může být propojený  s výplavovým venkovním bazénem o stejné teplotě vody</w:t>
            </w:r>
            <w:r>
              <w:rPr>
                <w:spacing w:val="-7"/>
                <w:sz w:val="20"/>
              </w:rPr>
              <w:t xml:space="preserve"> </w:t>
            </w:r>
            <w:r>
              <w:rPr>
                <w:sz w:val="20"/>
              </w:rPr>
              <w:t>32°C.</w:t>
            </w:r>
          </w:p>
          <w:p w:rsidR="004727DD" w:rsidRDefault="004727DD">
            <w:pPr>
              <w:pStyle w:val="TableParagraph"/>
              <w:spacing w:before="164" w:line="290" w:lineRule="auto"/>
              <w:ind w:left="103" w:right="108"/>
              <w:jc w:val="both"/>
              <w:rPr>
                <w:sz w:val="20"/>
              </w:rPr>
            </w:pPr>
            <w:r>
              <w:rPr>
                <w:sz w:val="20"/>
              </w:rPr>
              <w:t>Do relaxační části je zavedený dojezd vnitřního</w:t>
            </w:r>
            <w:r>
              <w:rPr>
                <w:spacing w:val="-9"/>
                <w:sz w:val="20"/>
              </w:rPr>
              <w:t xml:space="preserve"> </w:t>
            </w:r>
            <w:r>
              <w:rPr>
                <w:sz w:val="20"/>
              </w:rPr>
              <w:t>tobogánu.</w:t>
            </w:r>
          </w:p>
          <w:p w:rsidR="004727DD" w:rsidRDefault="004727DD">
            <w:pPr>
              <w:pStyle w:val="TableParagraph"/>
              <w:spacing w:before="164"/>
              <w:ind w:left="103"/>
              <w:jc w:val="both"/>
              <w:rPr>
                <w:sz w:val="20"/>
              </w:rPr>
            </w:pPr>
            <w:r>
              <w:rPr>
                <w:sz w:val="20"/>
              </w:rPr>
              <w:t>(Bohumín, Aquapark, 2005/2008/2014)</w:t>
            </w:r>
          </w:p>
        </w:tc>
        <w:tc>
          <w:tcPr>
            <w:tcW w:w="5528" w:type="dxa"/>
          </w:tcPr>
          <w:p w:rsidR="004727DD" w:rsidRDefault="004727DD">
            <w:pPr>
              <w:pStyle w:val="TableParagraph"/>
              <w:ind w:left="854"/>
              <w:rPr>
                <w:sz w:val="20"/>
              </w:rPr>
            </w:pPr>
            <w:r>
              <w:rPr>
                <w:noProof/>
                <w:sz w:val="20"/>
                <w:lang w:val="cs-CZ" w:eastAsia="cs-CZ"/>
              </w:rPr>
              <w:drawing>
                <wp:inline distT="0" distB="0" distL="0" distR="0">
                  <wp:extent cx="2784327" cy="1844039"/>
                  <wp:effectExtent l="0" t="0" r="0" b="0"/>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4" cstate="print"/>
                          <a:stretch>
                            <a:fillRect/>
                          </a:stretch>
                        </pic:blipFill>
                        <pic:spPr>
                          <a:xfrm>
                            <a:off x="0" y="0"/>
                            <a:ext cx="2784327" cy="1844039"/>
                          </a:xfrm>
                          <a:prstGeom prst="rect">
                            <a:avLst/>
                          </a:prstGeom>
                        </pic:spPr>
                      </pic:pic>
                    </a:graphicData>
                  </a:graphic>
                </wp:inline>
              </w:drawing>
            </w:r>
          </w:p>
        </w:tc>
      </w:tr>
      <w:tr w:rsidR="004727DD">
        <w:trPr>
          <w:trHeight w:hRule="exact" w:val="2897"/>
        </w:trPr>
        <w:tc>
          <w:tcPr>
            <w:tcW w:w="4362" w:type="dxa"/>
          </w:tcPr>
          <w:p w:rsidR="004727DD" w:rsidRDefault="004727DD">
            <w:pPr>
              <w:pStyle w:val="TableParagraph"/>
              <w:spacing w:before="196" w:line="290" w:lineRule="auto"/>
              <w:ind w:left="103" w:right="100"/>
              <w:jc w:val="both"/>
              <w:rPr>
                <w:sz w:val="20"/>
              </w:rPr>
            </w:pPr>
            <w:r>
              <w:rPr>
                <w:sz w:val="20"/>
              </w:rPr>
              <w:t>Plavecká část 25m FINA s 5 drahami vybavenými startovacími bloky. Vstup do bazénu po schodech.</w:t>
            </w:r>
          </w:p>
          <w:p w:rsidR="004727DD" w:rsidRDefault="004727DD">
            <w:pPr>
              <w:pStyle w:val="TableParagraph"/>
              <w:spacing w:before="162"/>
              <w:ind w:left="103"/>
              <w:jc w:val="both"/>
              <w:rPr>
                <w:sz w:val="20"/>
              </w:rPr>
            </w:pPr>
            <w:r>
              <w:rPr>
                <w:sz w:val="20"/>
              </w:rPr>
              <w:t>(Bohumín, Aquapark, 2005/2008/2014)</w:t>
            </w:r>
          </w:p>
        </w:tc>
        <w:tc>
          <w:tcPr>
            <w:tcW w:w="5528" w:type="dxa"/>
          </w:tcPr>
          <w:p w:rsidR="004727DD" w:rsidRDefault="004727DD"/>
        </w:tc>
      </w:tr>
      <w:tr w:rsidR="004727DD">
        <w:trPr>
          <w:trHeight w:hRule="exact" w:val="3274"/>
        </w:trPr>
        <w:tc>
          <w:tcPr>
            <w:tcW w:w="4362" w:type="dxa"/>
          </w:tcPr>
          <w:p w:rsidR="004727DD" w:rsidRDefault="004727DD">
            <w:pPr>
              <w:pStyle w:val="TableParagraph"/>
              <w:spacing w:before="3"/>
              <w:rPr>
                <w:sz w:val="17"/>
              </w:rPr>
            </w:pPr>
          </w:p>
          <w:p w:rsidR="004727DD" w:rsidRDefault="004727DD">
            <w:pPr>
              <w:pStyle w:val="TableParagraph"/>
              <w:spacing w:line="290" w:lineRule="auto"/>
              <w:ind w:left="103" w:right="103"/>
              <w:jc w:val="both"/>
              <w:rPr>
                <w:sz w:val="20"/>
              </w:rPr>
            </w:pPr>
            <w:r>
              <w:rPr>
                <w:sz w:val="20"/>
              </w:rPr>
              <w:t xml:space="preserve">Relaxační vnitřní </w:t>
            </w:r>
            <w:proofErr w:type="gramStart"/>
            <w:r>
              <w:rPr>
                <w:sz w:val="20"/>
              </w:rPr>
              <w:t>bazén  může</w:t>
            </w:r>
            <w:proofErr w:type="gramEnd"/>
            <w:r>
              <w:rPr>
                <w:sz w:val="20"/>
              </w:rPr>
              <w:t xml:space="preserve"> být propojený   s výplavovým venkovním bazénem o stejné teplotě vody</w:t>
            </w:r>
            <w:r>
              <w:rPr>
                <w:spacing w:val="-7"/>
                <w:sz w:val="20"/>
              </w:rPr>
              <w:t xml:space="preserve"> </w:t>
            </w:r>
            <w:r>
              <w:rPr>
                <w:sz w:val="20"/>
              </w:rPr>
              <w:t>32°C.</w:t>
            </w:r>
          </w:p>
          <w:p w:rsidR="004727DD" w:rsidRDefault="004727DD">
            <w:pPr>
              <w:pStyle w:val="TableParagraph"/>
              <w:spacing w:before="164" w:line="290" w:lineRule="auto"/>
              <w:ind w:left="103" w:right="105"/>
              <w:jc w:val="both"/>
              <w:rPr>
                <w:sz w:val="20"/>
              </w:rPr>
            </w:pPr>
            <w:r>
              <w:rPr>
                <w:sz w:val="20"/>
              </w:rPr>
              <w:t>V letě se většinou teplota snižuje na přijatelnou osvěžující hodnotu a vytvoří se tím předpoklady pro osvěžení v areálu letní slunné loučky.</w:t>
            </w:r>
          </w:p>
          <w:p w:rsidR="004727DD" w:rsidRDefault="004727DD">
            <w:pPr>
              <w:pStyle w:val="TableParagraph"/>
              <w:spacing w:before="164"/>
              <w:ind w:left="103"/>
              <w:jc w:val="both"/>
              <w:rPr>
                <w:sz w:val="20"/>
              </w:rPr>
            </w:pPr>
            <w:r>
              <w:rPr>
                <w:sz w:val="20"/>
              </w:rPr>
              <w:t>(Bohumín, Aquapark, 2005/2008/2014)</w:t>
            </w:r>
          </w:p>
        </w:tc>
        <w:tc>
          <w:tcPr>
            <w:tcW w:w="5528" w:type="dxa"/>
          </w:tcPr>
          <w:p w:rsidR="004727DD" w:rsidRDefault="004727DD"/>
        </w:tc>
      </w:tr>
      <w:tr w:rsidR="004727DD">
        <w:trPr>
          <w:trHeight w:hRule="exact" w:val="3269"/>
        </w:trPr>
        <w:tc>
          <w:tcPr>
            <w:tcW w:w="4362" w:type="dxa"/>
          </w:tcPr>
          <w:p w:rsidR="004727DD" w:rsidRDefault="004727DD">
            <w:pPr>
              <w:pStyle w:val="TableParagraph"/>
              <w:spacing w:before="196" w:line="290" w:lineRule="auto"/>
              <w:ind w:left="103"/>
              <w:rPr>
                <w:sz w:val="20"/>
              </w:rPr>
            </w:pPr>
            <w:r>
              <w:rPr>
                <w:sz w:val="20"/>
              </w:rPr>
              <w:t>Letní loučku doplňuje vhodně dětský bazén se skluzavkou pro nejmenší</w:t>
            </w:r>
          </w:p>
          <w:p w:rsidR="004727DD" w:rsidRDefault="004727DD">
            <w:pPr>
              <w:pStyle w:val="TableParagraph"/>
            </w:pPr>
          </w:p>
          <w:p w:rsidR="004727DD" w:rsidRDefault="004727DD">
            <w:pPr>
              <w:pStyle w:val="TableParagraph"/>
              <w:spacing w:before="7"/>
              <w:rPr>
                <w:sz w:val="30"/>
              </w:rPr>
            </w:pPr>
          </w:p>
          <w:p w:rsidR="004727DD" w:rsidRDefault="004727DD">
            <w:pPr>
              <w:pStyle w:val="TableParagraph"/>
              <w:spacing w:before="1"/>
              <w:ind w:left="103"/>
              <w:rPr>
                <w:sz w:val="20"/>
              </w:rPr>
            </w:pPr>
            <w:r>
              <w:rPr>
                <w:sz w:val="20"/>
              </w:rPr>
              <w:t>(Bohumín, Aquapark, 2005/2008/2014)</w:t>
            </w:r>
          </w:p>
        </w:tc>
        <w:tc>
          <w:tcPr>
            <w:tcW w:w="5528" w:type="dxa"/>
          </w:tcPr>
          <w:p w:rsidR="004727DD" w:rsidRDefault="004727DD"/>
        </w:tc>
      </w:tr>
    </w:tbl>
    <w:p w:rsidR="004727DD" w:rsidRDefault="004727DD">
      <w:pPr>
        <w:rPr>
          <w:sz w:val="2"/>
          <w:szCs w:val="2"/>
        </w:rPr>
      </w:pPr>
      <w:r>
        <w:rPr>
          <w:noProof/>
          <w:lang w:val="cs-CZ" w:eastAsia="cs-CZ"/>
        </w:rPr>
        <w:drawing>
          <wp:anchor distT="0" distB="0" distL="0" distR="0" simplePos="0" relativeHeight="251707392" behindDoc="1" locked="0" layoutInCell="1" allowOverlap="1">
            <wp:simplePos x="0" y="0"/>
            <wp:positionH relativeFrom="page">
              <wp:posOffset>3971925</wp:posOffset>
            </wp:positionH>
            <wp:positionV relativeFrom="page">
              <wp:posOffset>3331209</wp:posOffset>
            </wp:positionV>
            <wp:extent cx="2720075" cy="5897880"/>
            <wp:effectExtent l="0" t="0" r="0" b="0"/>
            <wp:wrapNone/>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5" cstate="print"/>
                    <a:stretch>
                      <a:fillRect/>
                    </a:stretch>
                  </pic:blipFill>
                  <pic:spPr>
                    <a:xfrm>
                      <a:off x="0" y="0"/>
                      <a:ext cx="2720075" cy="5897880"/>
                    </a:xfrm>
                    <a:prstGeom prst="rect">
                      <a:avLst/>
                    </a:prstGeom>
                  </pic:spPr>
                </pic:pic>
              </a:graphicData>
            </a:graphic>
          </wp:anchor>
        </w:drawing>
      </w:r>
    </w:p>
    <w:p w:rsidR="004727DD" w:rsidRDefault="004727DD">
      <w:pPr>
        <w:rPr>
          <w:sz w:val="2"/>
          <w:szCs w:val="2"/>
        </w:rPr>
        <w:sectPr w:rsidR="004727DD" w:rsidSect="002C665F">
          <w:footerReference w:type="default" r:id="rId56"/>
          <w:pgSz w:w="11910" w:h="16840"/>
          <w:pgMar w:top="1080" w:right="180" w:bottom="820" w:left="1480" w:header="0" w:footer="631" w:gutter="0"/>
          <w:cols w:space="708"/>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528"/>
      </w:tblGrid>
      <w:tr w:rsidR="004727DD">
        <w:trPr>
          <w:trHeight w:hRule="exact" w:val="2770"/>
        </w:trPr>
        <w:tc>
          <w:tcPr>
            <w:tcW w:w="4362" w:type="dxa"/>
          </w:tcPr>
          <w:p w:rsidR="004727DD" w:rsidRDefault="004727DD">
            <w:pPr>
              <w:pStyle w:val="TableParagraph"/>
              <w:spacing w:before="196" w:line="290" w:lineRule="auto"/>
              <w:ind w:left="103" w:right="109"/>
              <w:jc w:val="both"/>
              <w:rPr>
                <w:sz w:val="20"/>
              </w:rPr>
            </w:pPr>
            <w:r>
              <w:rPr>
                <w:sz w:val="20"/>
              </w:rPr>
              <w:lastRenderedPageBreak/>
              <w:t>Saunový svět může být vybavený venkovním ochalzovacím bazénkem a venkovní vířivým bazénem viz obr. (Bohumín 2014/12)</w:t>
            </w:r>
          </w:p>
        </w:tc>
        <w:tc>
          <w:tcPr>
            <w:tcW w:w="5528" w:type="dxa"/>
          </w:tcPr>
          <w:p w:rsidR="004727DD" w:rsidRDefault="004727DD"/>
        </w:tc>
      </w:tr>
      <w:tr w:rsidR="004727DD">
        <w:trPr>
          <w:trHeight w:hRule="exact" w:val="3817"/>
        </w:trPr>
        <w:tc>
          <w:tcPr>
            <w:tcW w:w="4362" w:type="dxa"/>
          </w:tcPr>
          <w:p w:rsidR="004727DD" w:rsidRDefault="004727DD">
            <w:pPr>
              <w:pStyle w:val="TableParagraph"/>
              <w:spacing w:before="196" w:line="290" w:lineRule="auto"/>
              <w:ind w:left="103" w:right="245"/>
              <w:rPr>
                <w:sz w:val="20"/>
              </w:rPr>
            </w:pPr>
            <w:r>
              <w:rPr>
                <w:sz w:val="20"/>
              </w:rPr>
              <w:t>Největší počty návštěvníků v létech 2013 - 2015</w:t>
            </w:r>
          </w:p>
          <w:p w:rsidR="004727DD" w:rsidRDefault="004727DD">
            <w:pPr>
              <w:pStyle w:val="TableParagraph"/>
              <w:spacing w:before="165"/>
              <w:ind w:left="103"/>
              <w:rPr>
                <w:sz w:val="20"/>
              </w:rPr>
            </w:pPr>
            <w:r>
              <w:rPr>
                <w:sz w:val="20"/>
              </w:rPr>
              <w:t>1 347 - 29.12.2013 - neděle</w:t>
            </w:r>
          </w:p>
          <w:p w:rsidR="004727DD" w:rsidRDefault="004727DD">
            <w:pPr>
              <w:pStyle w:val="TableParagraph"/>
              <w:spacing w:before="4"/>
              <w:rPr>
                <w:sz w:val="18"/>
              </w:rPr>
            </w:pPr>
          </w:p>
          <w:p w:rsidR="004727DD" w:rsidRDefault="004727DD">
            <w:pPr>
              <w:pStyle w:val="TableParagraph"/>
              <w:ind w:left="103"/>
              <w:rPr>
                <w:sz w:val="20"/>
              </w:rPr>
            </w:pPr>
            <w:r>
              <w:rPr>
                <w:sz w:val="20"/>
              </w:rPr>
              <w:t>1 320 - 30.12.2013 - pondělí</w:t>
            </w:r>
          </w:p>
          <w:p w:rsidR="004727DD" w:rsidRDefault="004727DD">
            <w:pPr>
              <w:pStyle w:val="TableParagraph"/>
              <w:spacing w:before="1"/>
              <w:rPr>
                <w:sz w:val="18"/>
              </w:rPr>
            </w:pPr>
          </w:p>
          <w:p w:rsidR="004727DD" w:rsidRDefault="004727DD">
            <w:pPr>
              <w:pStyle w:val="TableParagraph"/>
              <w:ind w:left="103"/>
              <w:rPr>
                <w:sz w:val="20"/>
              </w:rPr>
            </w:pPr>
            <w:r>
              <w:rPr>
                <w:sz w:val="20"/>
              </w:rPr>
              <w:t>1 227 - 28.12.2014 - neděle</w:t>
            </w:r>
          </w:p>
          <w:p w:rsidR="004727DD" w:rsidRDefault="004727DD">
            <w:pPr>
              <w:pStyle w:val="TableParagraph"/>
              <w:spacing w:before="4"/>
              <w:rPr>
                <w:sz w:val="18"/>
              </w:rPr>
            </w:pPr>
          </w:p>
          <w:p w:rsidR="004727DD" w:rsidRDefault="004727DD">
            <w:pPr>
              <w:pStyle w:val="TableParagraph"/>
              <w:ind w:left="103"/>
              <w:rPr>
                <w:sz w:val="20"/>
              </w:rPr>
            </w:pPr>
            <w:r>
              <w:rPr>
                <w:sz w:val="20"/>
              </w:rPr>
              <w:t>1 194 - 28.12.2013 - sobota</w:t>
            </w:r>
          </w:p>
          <w:p w:rsidR="004727DD" w:rsidRDefault="004727DD">
            <w:pPr>
              <w:pStyle w:val="TableParagraph"/>
              <w:spacing w:before="4"/>
              <w:rPr>
                <w:sz w:val="18"/>
              </w:rPr>
            </w:pPr>
          </w:p>
          <w:p w:rsidR="004727DD" w:rsidRDefault="004727DD">
            <w:pPr>
              <w:pStyle w:val="TableParagraph"/>
              <w:ind w:left="103"/>
              <w:rPr>
                <w:sz w:val="20"/>
              </w:rPr>
            </w:pPr>
            <w:r>
              <w:rPr>
                <w:sz w:val="20"/>
              </w:rPr>
              <w:t>1 192 - 29.12.2014 - pondělí</w:t>
            </w:r>
          </w:p>
          <w:p w:rsidR="004727DD" w:rsidRDefault="004727DD">
            <w:pPr>
              <w:pStyle w:val="TableParagraph"/>
              <w:spacing w:before="4"/>
              <w:rPr>
                <w:sz w:val="18"/>
              </w:rPr>
            </w:pPr>
          </w:p>
          <w:p w:rsidR="004727DD" w:rsidRDefault="004727DD">
            <w:pPr>
              <w:pStyle w:val="TableParagraph"/>
              <w:ind w:left="103"/>
              <w:rPr>
                <w:sz w:val="20"/>
              </w:rPr>
            </w:pPr>
            <w:r>
              <w:rPr>
                <w:sz w:val="20"/>
              </w:rPr>
              <w:t>1 177 - 30.12.2014 - úterý</w:t>
            </w:r>
          </w:p>
          <w:p w:rsidR="004727DD" w:rsidRDefault="004727DD">
            <w:pPr>
              <w:pStyle w:val="TableParagraph"/>
              <w:spacing w:before="2"/>
              <w:rPr>
                <w:sz w:val="18"/>
              </w:rPr>
            </w:pPr>
          </w:p>
          <w:p w:rsidR="004727DD" w:rsidRDefault="004727DD">
            <w:pPr>
              <w:pStyle w:val="TableParagraph"/>
              <w:ind w:left="103"/>
              <w:rPr>
                <w:sz w:val="20"/>
              </w:rPr>
            </w:pPr>
            <w:r>
              <w:rPr>
                <w:sz w:val="20"/>
              </w:rPr>
              <w:t>1 166 - 18.1.2015 - neděle</w:t>
            </w:r>
          </w:p>
        </w:tc>
        <w:tc>
          <w:tcPr>
            <w:tcW w:w="5528" w:type="dxa"/>
          </w:tcPr>
          <w:p w:rsidR="004727DD" w:rsidRDefault="004727DD">
            <w:pPr>
              <w:pStyle w:val="TableParagraph"/>
              <w:ind w:left="85"/>
              <w:rPr>
                <w:sz w:val="20"/>
              </w:rPr>
            </w:pPr>
            <w:r>
              <w:rPr>
                <w:noProof/>
                <w:sz w:val="20"/>
                <w:lang w:val="cs-CZ" w:eastAsia="cs-CZ"/>
              </w:rPr>
              <w:drawing>
                <wp:inline distT="0" distB="0" distL="0" distR="0">
                  <wp:extent cx="3387093" cy="1504950"/>
                  <wp:effectExtent l="0" t="0" r="0" b="0"/>
                  <wp:docPr id="1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7" cstate="print"/>
                          <a:stretch>
                            <a:fillRect/>
                          </a:stretch>
                        </pic:blipFill>
                        <pic:spPr>
                          <a:xfrm>
                            <a:off x="0" y="0"/>
                            <a:ext cx="3387093" cy="1504950"/>
                          </a:xfrm>
                          <a:prstGeom prst="rect">
                            <a:avLst/>
                          </a:prstGeom>
                        </pic:spPr>
                      </pic:pic>
                    </a:graphicData>
                  </a:graphic>
                </wp:inline>
              </w:drawing>
            </w:r>
          </w:p>
          <w:p w:rsidR="004727DD" w:rsidRDefault="004727DD">
            <w:pPr>
              <w:pStyle w:val="TableParagraph"/>
              <w:spacing w:before="2"/>
              <w:rPr>
                <w:sz w:val="17"/>
              </w:rPr>
            </w:pPr>
          </w:p>
          <w:p w:rsidR="004727DD" w:rsidRDefault="004727DD">
            <w:pPr>
              <w:pStyle w:val="TableParagraph"/>
              <w:ind w:left="103"/>
              <w:rPr>
                <w:rFonts w:ascii="Arial Narrow" w:hAnsi="Arial Narrow"/>
                <w:sz w:val="20"/>
              </w:rPr>
            </w:pPr>
            <w:r>
              <w:rPr>
                <w:rFonts w:ascii="Arial Narrow" w:hAnsi="Arial Narrow"/>
                <w:sz w:val="20"/>
              </w:rPr>
              <w:t>Referenční měsíc z roku 2015 – návštěvnost v průběhu měsíce února</w:t>
            </w:r>
          </w:p>
        </w:tc>
      </w:tr>
      <w:tr w:rsidR="004727DD">
        <w:trPr>
          <w:trHeight w:hRule="exact" w:val="5027"/>
        </w:trPr>
        <w:tc>
          <w:tcPr>
            <w:tcW w:w="4362" w:type="dxa"/>
          </w:tcPr>
          <w:p w:rsidR="004727DD" w:rsidRDefault="004727DD">
            <w:pPr>
              <w:pStyle w:val="TableParagraph"/>
              <w:spacing w:before="197"/>
              <w:ind w:left="103"/>
              <w:rPr>
                <w:sz w:val="20"/>
              </w:rPr>
            </w:pPr>
            <w:r>
              <w:rPr>
                <w:sz w:val="20"/>
              </w:rPr>
              <w:t>Návštěvnost v roce 2013 a 2014.</w:t>
            </w:r>
          </w:p>
          <w:p w:rsidR="004727DD" w:rsidRDefault="004727DD">
            <w:pPr>
              <w:pStyle w:val="TableParagraph"/>
              <w:spacing w:before="4"/>
              <w:rPr>
                <w:sz w:val="18"/>
              </w:rPr>
            </w:pPr>
          </w:p>
          <w:p w:rsidR="004727DD" w:rsidRDefault="004727DD">
            <w:pPr>
              <w:pStyle w:val="TableParagraph"/>
              <w:spacing w:before="1"/>
              <w:ind w:left="103"/>
              <w:rPr>
                <w:sz w:val="20"/>
              </w:rPr>
            </w:pPr>
            <w:r>
              <w:rPr>
                <w:sz w:val="20"/>
              </w:rPr>
              <w:t xml:space="preserve">Průměrně je návštěvnost 200 </w:t>
            </w:r>
            <w:proofErr w:type="gramStart"/>
            <w:r>
              <w:rPr>
                <w:sz w:val="20"/>
              </w:rPr>
              <w:t>tis  osob</w:t>
            </w:r>
            <w:proofErr w:type="gramEnd"/>
            <w:r>
              <w:rPr>
                <w:sz w:val="20"/>
              </w:rPr>
              <w:t xml:space="preserve"> za rok.</w:t>
            </w:r>
          </w:p>
        </w:tc>
        <w:tc>
          <w:tcPr>
            <w:tcW w:w="5528" w:type="dxa"/>
          </w:tcPr>
          <w:p w:rsidR="004727DD" w:rsidRDefault="004727DD">
            <w:pPr>
              <w:pStyle w:val="TableParagraph"/>
              <w:ind w:left="213"/>
              <w:rPr>
                <w:sz w:val="20"/>
              </w:rPr>
            </w:pPr>
            <w:r>
              <w:rPr>
                <w:noProof/>
                <w:sz w:val="20"/>
                <w:lang w:val="cs-CZ" w:eastAsia="cs-CZ"/>
              </w:rPr>
              <w:drawing>
                <wp:inline distT="0" distB="0" distL="0" distR="0">
                  <wp:extent cx="3301363" cy="1466850"/>
                  <wp:effectExtent l="0" t="0" r="0" b="0"/>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8" cstate="print"/>
                          <a:stretch>
                            <a:fillRect/>
                          </a:stretch>
                        </pic:blipFill>
                        <pic:spPr>
                          <a:xfrm>
                            <a:off x="0" y="0"/>
                            <a:ext cx="3301363" cy="1466850"/>
                          </a:xfrm>
                          <a:prstGeom prst="rect">
                            <a:avLst/>
                          </a:prstGeom>
                        </pic:spPr>
                      </pic:pic>
                    </a:graphicData>
                  </a:graphic>
                </wp:inline>
              </w:drawing>
            </w:r>
          </w:p>
          <w:p w:rsidR="004727DD" w:rsidRDefault="004727DD">
            <w:pPr>
              <w:pStyle w:val="TableParagraph"/>
              <w:spacing w:before="8"/>
              <w:rPr>
                <w:sz w:val="16"/>
              </w:rPr>
            </w:pPr>
          </w:p>
          <w:p w:rsidR="004727DD" w:rsidRDefault="004727DD">
            <w:pPr>
              <w:pStyle w:val="TableParagraph"/>
              <w:ind w:left="213"/>
              <w:rPr>
                <w:sz w:val="20"/>
              </w:rPr>
            </w:pPr>
            <w:r>
              <w:rPr>
                <w:noProof/>
                <w:sz w:val="20"/>
                <w:lang w:val="cs-CZ" w:eastAsia="cs-CZ"/>
              </w:rPr>
              <w:drawing>
                <wp:inline distT="0" distB="0" distL="0" distR="0">
                  <wp:extent cx="3301363" cy="1466850"/>
                  <wp:effectExtent l="0" t="0" r="0" b="0"/>
                  <wp:docPr id="2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9" cstate="print"/>
                          <a:stretch>
                            <a:fillRect/>
                          </a:stretch>
                        </pic:blipFill>
                        <pic:spPr>
                          <a:xfrm>
                            <a:off x="0" y="0"/>
                            <a:ext cx="3301363" cy="1466850"/>
                          </a:xfrm>
                          <a:prstGeom prst="rect">
                            <a:avLst/>
                          </a:prstGeom>
                        </pic:spPr>
                      </pic:pic>
                    </a:graphicData>
                  </a:graphic>
                </wp:inline>
              </w:drawing>
            </w:r>
          </w:p>
          <w:p w:rsidR="004727DD" w:rsidRDefault="004727DD">
            <w:pPr>
              <w:pStyle w:val="TableParagraph"/>
              <w:spacing w:before="8"/>
              <w:rPr>
                <w:sz w:val="17"/>
              </w:rPr>
            </w:pPr>
          </w:p>
        </w:tc>
      </w:tr>
    </w:tbl>
    <w:p w:rsidR="004727DD" w:rsidRDefault="004727DD">
      <w:pPr>
        <w:rPr>
          <w:sz w:val="2"/>
          <w:szCs w:val="2"/>
        </w:rPr>
      </w:pPr>
      <w:r>
        <w:rPr>
          <w:noProof/>
          <w:lang w:val="cs-CZ" w:eastAsia="cs-CZ"/>
        </w:rPr>
        <w:drawing>
          <wp:anchor distT="0" distB="0" distL="0" distR="0" simplePos="0" relativeHeight="251704320" behindDoc="0" locked="0" layoutInCell="1" allowOverlap="1">
            <wp:simplePos x="0" y="0"/>
            <wp:positionH relativeFrom="page">
              <wp:posOffset>4079875</wp:posOffset>
            </wp:positionH>
            <wp:positionV relativeFrom="page">
              <wp:posOffset>727074</wp:posOffset>
            </wp:positionV>
            <wp:extent cx="2663796" cy="1768602"/>
            <wp:effectExtent l="0" t="0" r="0" b="0"/>
            <wp:wrapNone/>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0" cstate="print"/>
                    <a:stretch>
                      <a:fillRect/>
                    </a:stretch>
                  </pic:blipFill>
                  <pic:spPr>
                    <a:xfrm>
                      <a:off x="0" y="0"/>
                      <a:ext cx="2663796" cy="1768602"/>
                    </a:xfrm>
                    <a:prstGeom prst="rect">
                      <a:avLst/>
                    </a:prstGeom>
                  </pic:spPr>
                </pic:pic>
              </a:graphicData>
            </a:graphic>
          </wp:anchor>
        </w:drawing>
      </w:r>
    </w:p>
    <w:p w:rsidR="004727DD" w:rsidRDefault="004727DD">
      <w:pPr>
        <w:rPr>
          <w:sz w:val="2"/>
          <w:szCs w:val="2"/>
        </w:rPr>
        <w:sectPr w:rsidR="004727DD" w:rsidSect="004820A0">
          <w:pgSz w:w="11910" w:h="16840"/>
          <w:pgMar w:top="1120" w:right="700" w:bottom="880" w:left="920" w:header="0" w:footer="1020" w:gutter="0"/>
          <w:cols w:space="708"/>
          <w:docGrid w:linePitch="299"/>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528"/>
      </w:tblGrid>
      <w:tr w:rsidR="004727DD" w:rsidTr="002C665F">
        <w:trPr>
          <w:trHeight w:hRule="exact" w:val="5949"/>
        </w:trPr>
        <w:tc>
          <w:tcPr>
            <w:tcW w:w="4362" w:type="dxa"/>
          </w:tcPr>
          <w:p w:rsidR="004727DD" w:rsidRDefault="004727DD">
            <w:pPr>
              <w:pStyle w:val="TableParagraph"/>
              <w:spacing w:before="196" w:line="290" w:lineRule="auto"/>
              <w:ind w:left="103" w:right="105"/>
              <w:jc w:val="both"/>
              <w:rPr>
                <w:sz w:val="20"/>
              </w:rPr>
            </w:pPr>
            <w:r>
              <w:rPr>
                <w:sz w:val="20"/>
              </w:rPr>
              <w:lastRenderedPageBreak/>
              <w:t>Referenční ukázka návštěvnosti krytého bazénu a saunové části v průběhu nedělě 22.02.2015.</w:t>
            </w:r>
          </w:p>
          <w:p w:rsidR="004727DD" w:rsidRDefault="004727DD">
            <w:pPr>
              <w:pStyle w:val="TableParagraph"/>
              <w:spacing w:before="162" w:line="290" w:lineRule="auto"/>
              <w:ind w:left="103" w:right="158"/>
              <w:jc w:val="both"/>
              <w:rPr>
                <w:sz w:val="20"/>
              </w:rPr>
            </w:pPr>
            <w:r>
              <w:rPr>
                <w:sz w:val="20"/>
              </w:rPr>
              <w:t>Špička na  bazénu:  16:10  (206  osob) Celkem za celý den v bazénu: 910 osob</w:t>
            </w:r>
          </w:p>
          <w:p w:rsidR="004727DD" w:rsidRDefault="004727DD">
            <w:pPr>
              <w:pStyle w:val="TableParagraph"/>
            </w:pPr>
          </w:p>
          <w:p w:rsidR="004727DD" w:rsidRDefault="004727DD">
            <w:pPr>
              <w:pStyle w:val="TableParagraph"/>
            </w:pPr>
          </w:p>
          <w:p w:rsidR="004727DD" w:rsidRDefault="004727DD">
            <w:pPr>
              <w:pStyle w:val="TableParagraph"/>
            </w:pPr>
          </w:p>
          <w:p w:rsidR="004727DD" w:rsidRDefault="004727DD">
            <w:pPr>
              <w:pStyle w:val="TableParagraph"/>
            </w:pPr>
          </w:p>
          <w:p w:rsidR="004727DD" w:rsidRDefault="004727DD">
            <w:pPr>
              <w:pStyle w:val="TableParagraph"/>
            </w:pPr>
          </w:p>
          <w:p w:rsidR="004727DD" w:rsidRDefault="004727DD">
            <w:pPr>
              <w:pStyle w:val="TableParagraph"/>
              <w:spacing w:before="3"/>
              <w:rPr>
                <w:sz w:val="19"/>
              </w:rPr>
            </w:pPr>
          </w:p>
          <w:p w:rsidR="004727DD" w:rsidRDefault="004727DD">
            <w:pPr>
              <w:pStyle w:val="TableParagraph"/>
              <w:spacing w:before="1" w:line="290" w:lineRule="auto"/>
              <w:ind w:left="103" w:right="105"/>
              <w:jc w:val="both"/>
              <w:rPr>
                <w:sz w:val="20"/>
              </w:rPr>
            </w:pPr>
            <w:r>
              <w:rPr>
                <w:sz w:val="20"/>
              </w:rPr>
              <w:t>U sauny je možné pozorovat i občasné naplnění kapacity.</w:t>
            </w:r>
          </w:p>
          <w:p w:rsidR="004727DD" w:rsidRDefault="004727DD">
            <w:pPr>
              <w:pStyle w:val="TableParagraph"/>
              <w:spacing w:before="165" w:line="290" w:lineRule="auto"/>
              <w:ind w:left="103" w:right="106"/>
              <w:jc w:val="both"/>
              <w:rPr>
                <w:sz w:val="20"/>
              </w:rPr>
            </w:pPr>
            <w:r>
              <w:rPr>
                <w:sz w:val="20"/>
              </w:rPr>
              <w:t>Špička   v   sauně:   18:25   (37)   osob Celkem za celý den v sauně: 189</w:t>
            </w:r>
            <w:r>
              <w:rPr>
                <w:spacing w:val="-13"/>
                <w:sz w:val="20"/>
              </w:rPr>
              <w:t xml:space="preserve"> </w:t>
            </w:r>
            <w:r>
              <w:rPr>
                <w:sz w:val="20"/>
              </w:rPr>
              <w:t>osob</w:t>
            </w:r>
          </w:p>
          <w:p w:rsidR="004727DD" w:rsidRDefault="004727DD">
            <w:pPr>
              <w:pStyle w:val="TableParagraph"/>
              <w:spacing w:before="162" w:line="290" w:lineRule="auto"/>
              <w:ind w:left="103" w:right="106"/>
              <w:jc w:val="both"/>
              <w:rPr>
                <w:sz w:val="20"/>
              </w:rPr>
            </w:pPr>
            <w:r>
              <w:rPr>
                <w:sz w:val="20"/>
              </w:rPr>
              <w:t xml:space="preserve">((pozn.: monitoring návštěvnosi je uveřejňovaný na web stránkách provozovatele </w:t>
            </w:r>
          </w:p>
          <w:p w:rsidR="004727DD" w:rsidRDefault="002C665F">
            <w:pPr>
              <w:pStyle w:val="TableParagraph"/>
              <w:spacing w:before="162" w:line="290" w:lineRule="auto"/>
              <w:ind w:left="103" w:right="106"/>
              <w:jc w:val="both"/>
              <w:rPr>
                <w:sz w:val="20"/>
              </w:rPr>
            </w:pPr>
            <w:hyperlink r:id="rId61" w:history="1">
              <w:r w:rsidR="004727DD" w:rsidRPr="00E90AB6">
                <w:rPr>
                  <w:rStyle w:val="Hypertextovodkaz"/>
                  <w:sz w:val="20"/>
                  <w:u w:color="0000FF"/>
                </w:rPr>
                <w:t>www.bospor.info</w:t>
              </w:r>
            </w:hyperlink>
            <w:r w:rsidR="004727DD">
              <w:rPr>
                <w:color w:val="0000FF"/>
                <w:spacing w:val="52"/>
                <w:sz w:val="20"/>
                <w:u w:val="single" w:color="0000FF"/>
              </w:rPr>
              <w:t xml:space="preserve"> </w:t>
            </w:r>
            <w:r w:rsidR="004727DD">
              <w:rPr>
                <w:sz w:val="20"/>
              </w:rPr>
              <w:t>)</w:t>
            </w:r>
          </w:p>
        </w:tc>
        <w:tc>
          <w:tcPr>
            <w:tcW w:w="5528" w:type="dxa"/>
          </w:tcPr>
          <w:p w:rsidR="004727DD" w:rsidRDefault="004727DD"/>
        </w:tc>
      </w:tr>
    </w:tbl>
    <w:p w:rsidR="004727DD" w:rsidRDefault="004727DD">
      <w:pPr>
        <w:rPr>
          <w:sz w:val="2"/>
          <w:szCs w:val="2"/>
        </w:rPr>
      </w:pPr>
      <w:r>
        <w:rPr>
          <w:noProof/>
          <w:lang w:val="cs-CZ" w:eastAsia="cs-CZ"/>
        </w:rPr>
        <w:drawing>
          <wp:anchor distT="0" distB="0" distL="0" distR="0" simplePos="0" relativeHeight="251705344" behindDoc="0" locked="0" layoutInCell="1" allowOverlap="1">
            <wp:simplePos x="0" y="0"/>
            <wp:positionH relativeFrom="page">
              <wp:posOffset>3975100</wp:posOffset>
            </wp:positionH>
            <wp:positionV relativeFrom="page">
              <wp:posOffset>731519</wp:posOffset>
            </wp:positionV>
            <wp:extent cx="2979479" cy="1485900"/>
            <wp:effectExtent l="0" t="0" r="0" b="0"/>
            <wp:wrapNone/>
            <wp:docPr id="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62" cstate="print"/>
                    <a:stretch>
                      <a:fillRect/>
                    </a:stretch>
                  </pic:blipFill>
                  <pic:spPr>
                    <a:xfrm>
                      <a:off x="0" y="0"/>
                      <a:ext cx="2979479" cy="1485900"/>
                    </a:xfrm>
                    <a:prstGeom prst="rect">
                      <a:avLst/>
                    </a:prstGeom>
                  </pic:spPr>
                </pic:pic>
              </a:graphicData>
            </a:graphic>
          </wp:anchor>
        </w:drawing>
      </w:r>
      <w:r>
        <w:rPr>
          <w:noProof/>
          <w:lang w:val="cs-CZ" w:eastAsia="cs-CZ"/>
        </w:rPr>
        <w:drawing>
          <wp:anchor distT="0" distB="0" distL="0" distR="0" simplePos="0" relativeHeight="251706368" behindDoc="0" locked="0" layoutInCell="1" allowOverlap="1">
            <wp:simplePos x="0" y="0"/>
            <wp:positionH relativeFrom="page">
              <wp:posOffset>3975100</wp:posOffset>
            </wp:positionH>
            <wp:positionV relativeFrom="page">
              <wp:posOffset>2301239</wp:posOffset>
            </wp:positionV>
            <wp:extent cx="2971800" cy="1485900"/>
            <wp:effectExtent l="0" t="0" r="0" b="0"/>
            <wp:wrapNone/>
            <wp:docPr id="2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3" cstate="print"/>
                    <a:stretch>
                      <a:fillRect/>
                    </a:stretch>
                  </pic:blipFill>
                  <pic:spPr>
                    <a:xfrm>
                      <a:off x="0" y="0"/>
                      <a:ext cx="2971800" cy="1485900"/>
                    </a:xfrm>
                    <a:prstGeom prst="rect">
                      <a:avLst/>
                    </a:prstGeom>
                  </pic:spPr>
                </pic:pic>
              </a:graphicData>
            </a:graphic>
          </wp:anchor>
        </w:drawing>
      </w:r>
    </w:p>
    <w:p w:rsidR="004727DD" w:rsidRDefault="004727DD">
      <w:pPr>
        <w:rPr>
          <w:sz w:val="2"/>
          <w:szCs w:val="2"/>
        </w:rPr>
        <w:sectPr w:rsidR="004727DD">
          <w:pgSz w:w="11910" w:h="16840"/>
          <w:pgMar w:top="1120" w:right="700" w:bottom="880" w:left="920" w:header="0" w:footer="698" w:gutter="0"/>
          <w:cols w:space="708"/>
        </w:sect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3"/>
        <w:gridCol w:w="4938"/>
      </w:tblGrid>
      <w:tr w:rsidR="004727DD">
        <w:trPr>
          <w:trHeight w:hRule="exact" w:val="331"/>
        </w:trPr>
        <w:tc>
          <w:tcPr>
            <w:tcW w:w="4883" w:type="dxa"/>
          </w:tcPr>
          <w:p w:rsidR="004727DD" w:rsidRPr="009E473B" w:rsidRDefault="004727DD">
            <w:pPr>
              <w:pStyle w:val="TableParagraph"/>
              <w:spacing w:line="316" w:lineRule="exact"/>
              <w:ind w:left="103"/>
              <w:rPr>
                <w:sz w:val="28"/>
              </w:rPr>
            </w:pPr>
            <w:r w:rsidRPr="009E473B">
              <w:rPr>
                <w:sz w:val="28"/>
              </w:rPr>
              <w:lastRenderedPageBreak/>
              <w:t>LIBEREC, AQUAPARK BABYLON</w:t>
            </w:r>
          </w:p>
        </w:tc>
        <w:tc>
          <w:tcPr>
            <w:tcW w:w="4938" w:type="dxa"/>
          </w:tcPr>
          <w:p w:rsidR="004727DD" w:rsidRDefault="004727DD"/>
        </w:tc>
      </w:tr>
      <w:tr w:rsidR="004727DD">
        <w:trPr>
          <w:trHeight w:hRule="exact" w:val="5257"/>
        </w:trPr>
        <w:tc>
          <w:tcPr>
            <w:tcW w:w="4883" w:type="dxa"/>
          </w:tcPr>
          <w:p w:rsidR="004727DD" w:rsidRDefault="004727DD">
            <w:pPr>
              <w:pStyle w:val="TableParagraph"/>
              <w:spacing w:before="133"/>
              <w:ind w:left="103"/>
              <w:rPr>
                <w:rFonts w:ascii="Arial Narrow" w:hAnsi="Arial Narrow"/>
                <w:b/>
                <w:sz w:val="24"/>
              </w:rPr>
            </w:pPr>
            <w:r>
              <w:rPr>
                <w:rFonts w:ascii="Arial Narrow" w:hAnsi="Arial Narrow"/>
                <w:b/>
                <w:sz w:val="24"/>
              </w:rPr>
              <w:t>Základní charakteristika:</w:t>
            </w:r>
          </w:p>
          <w:p w:rsidR="004727DD" w:rsidRDefault="004727DD">
            <w:pPr>
              <w:pStyle w:val="TableParagraph"/>
              <w:spacing w:before="184"/>
              <w:ind w:left="103"/>
              <w:rPr>
                <w:rFonts w:ascii="Arial Narrow" w:hAnsi="Arial Narrow"/>
                <w:sz w:val="20"/>
              </w:rPr>
            </w:pPr>
            <w:r>
              <w:rPr>
                <w:rFonts w:ascii="Arial Narrow" w:hAnsi="Arial Narrow"/>
                <w:sz w:val="20"/>
              </w:rPr>
              <w:t>ZÁBAVNÝ BAZÉN I.</w:t>
            </w:r>
          </w:p>
          <w:p w:rsidR="004727DD" w:rsidRDefault="004727DD">
            <w:pPr>
              <w:pStyle w:val="TableParagraph"/>
              <w:spacing w:before="84" w:line="338" w:lineRule="auto"/>
              <w:ind w:left="103" w:right="227"/>
              <w:rPr>
                <w:rFonts w:ascii="Arial Narrow" w:hAnsi="Arial Narrow"/>
                <w:sz w:val="20"/>
              </w:rPr>
            </w:pPr>
            <w:r>
              <w:rPr>
                <w:rFonts w:ascii="Arial Narrow" w:hAnsi="Arial Narrow"/>
                <w:sz w:val="20"/>
              </w:rPr>
              <w:t>divoká řeka, vodní iglů s chrličem, vodní houpačka, skluzavka, 3x tobogan, vířivka</w:t>
            </w:r>
          </w:p>
          <w:p w:rsidR="004727DD" w:rsidRDefault="004727DD">
            <w:pPr>
              <w:pStyle w:val="TableParagraph"/>
              <w:spacing w:before="51" w:line="331" w:lineRule="auto"/>
              <w:ind w:left="103" w:right="2137"/>
              <w:rPr>
                <w:rFonts w:ascii="Arial Narrow" w:hAnsi="Arial Narrow"/>
                <w:sz w:val="20"/>
              </w:rPr>
            </w:pPr>
            <w:r>
              <w:rPr>
                <w:rFonts w:ascii="Arial Narrow" w:hAnsi="Arial Narrow"/>
                <w:sz w:val="20"/>
              </w:rPr>
              <w:t>DĚTSKÝ BAZÉN vodotrysk, šlapadla</w:t>
            </w:r>
          </w:p>
          <w:p w:rsidR="004727DD" w:rsidRDefault="004727DD">
            <w:pPr>
              <w:pStyle w:val="TableParagraph"/>
              <w:spacing w:before="58"/>
              <w:ind w:left="103"/>
              <w:rPr>
                <w:rFonts w:ascii="Arial Narrow" w:hAnsi="Arial Narrow"/>
                <w:sz w:val="20"/>
              </w:rPr>
            </w:pPr>
            <w:r>
              <w:rPr>
                <w:rFonts w:ascii="Arial Narrow" w:hAnsi="Arial Narrow"/>
                <w:sz w:val="20"/>
              </w:rPr>
              <w:t>ZÁBAVNÝ BAZÉN II.</w:t>
            </w:r>
          </w:p>
          <w:p w:rsidR="004727DD" w:rsidRDefault="004727DD">
            <w:pPr>
              <w:pStyle w:val="TableParagraph"/>
              <w:spacing w:before="87" w:line="331" w:lineRule="auto"/>
              <w:ind w:left="103"/>
              <w:rPr>
                <w:rFonts w:ascii="Arial Narrow" w:hAnsi="Arial Narrow"/>
                <w:sz w:val="20"/>
              </w:rPr>
            </w:pPr>
            <w:r>
              <w:rPr>
                <w:rFonts w:ascii="Arial Narrow" w:hAnsi="Arial Narrow"/>
                <w:sz w:val="20"/>
              </w:rPr>
              <w:t>chrliče vody (masážní efekt), masážní trysky, masážní lavice, gejzír, skalní vodopád, vodní kaskády</w:t>
            </w:r>
          </w:p>
          <w:p w:rsidR="004727DD" w:rsidRDefault="004727DD">
            <w:pPr>
              <w:pStyle w:val="TableParagraph"/>
              <w:spacing w:before="40"/>
              <w:ind w:left="103"/>
              <w:rPr>
                <w:rFonts w:ascii="Arial Narrow" w:hAnsi="Arial Narrow"/>
                <w:sz w:val="20"/>
              </w:rPr>
            </w:pPr>
            <w:r>
              <w:rPr>
                <w:rFonts w:ascii="Arial Narrow" w:hAnsi="Arial Narrow"/>
                <w:sz w:val="20"/>
              </w:rPr>
              <w:t>KRÁPNÍKOVÁ JESKYNĚ</w:t>
            </w:r>
          </w:p>
          <w:p w:rsidR="004727DD" w:rsidRDefault="004727DD">
            <w:pPr>
              <w:pStyle w:val="TableParagraph"/>
              <w:spacing w:before="116" w:line="391" w:lineRule="auto"/>
              <w:ind w:left="103" w:right="127"/>
              <w:rPr>
                <w:rFonts w:ascii="Arial Narrow" w:hAnsi="Arial Narrow"/>
                <w:sz w:val="20"/>
              </w:rPr>
            </w:pPr>
            <w:r>
              <w:rPr>
                <w:rFonts w:ascii="Arial Narrow" w:hAnsi="Arial Narrow"/>
                <w:sz w:val="20"/>
              </w:rPr>
              <w:t>gejzír, vodopád, akvária, masážní lavice, vodní hudba LEDOVÁ JESKYNĚ, ANTICKÉ LÁZNĚ, BAR - 2x FONTÁNOVÁ HALA S OTEVÍRACÍ STŘECHOU + BISTRO SOLÁRIA, SUNA, PÁRA, RELAXAČNÍ CENTRUM</w:t>
            </w:r>
          </w:p>
        </w:tc>
        <w:tc>
          <w:tcPr>
            <w:tcW w:w="4938" w:type="dxa"/>
          </w:tcPr>
          <w:p w:rsidR="004727DD" w:rsidRDefault="004727DD">
            <w:pPr>
              <w:pStyle w:val="TableParagraph"/>
              <w:ind w:left="102"/>
              <w:rPr>
                <w:sz w:val="20"/>
              </w:rPr>
            </w:pPr>
            <w:r>
              <w:rPr>
                <w:noProof/>
                <w:sz w:val="20"/>
                <w:lang w:val="cs-CZ" w:eastAsia="cs-CZ"/>
              </w:rPr>
              <w:drawing>
                <wp:inline distT="0" distB="0" distL="0" distR="0">
                  <wp:extent cx="2970550" cy="1208246"/>
                  <wp:effectExtent l="0" t="0" r="0" b="0"/>
                  <wp:docPr id="2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64" cstate="print"/>
                          <a:stretch>
                            <a:fillRect/>
                          </a:stretch>
                        </pic:blipFill>
                        <pic:spPr>
                          <a:xfrm>
                            <a:off x="0" y="0"/>
                            <a:ext cx="2970550" cy="1208246"/>
                          </a:xfrm>
                          <a:prstGeom prst="rect">
                            <a:avLst/>
                          </a:prstGeom>
                        </pic:spPr>
                      </pic:pic>
                    </a:graphicData>
                  </a:graphic>
                </wp:inline>
              </w:drawing>
            </w:r>
          </w:p>
          <w:p w:rsidR="004727DD" w:rsidRDefault="004727DD">
            <w:pPr>
              <w:pStyle w:val="TableParagraph"/>
              <w:spacing w:before="4" w:after="1"/>
              <w:rPr>
                <w:sz w:val="21"/>
              </w:rPr>
            </w:pPr>
          </w:p>
          <w:p w:rsidR="004727DD" w:rsidRDefault="004727DD">
            <w:pPr>
              <w:pStyle w:val="TableParagraph"/>
              <w:ind w:left="197"/>
              <w:rPr>
                <w:sz w:val="20"/>
              </w:rPr>
            </w:pPr>
            <w:r>
              <w:rPr>
                <w:noProof/>
                <w:sz w:val="20"/>
                <w:lang w:val="cs-CZ" w:eastAsia="cs-CZ"/>
              </w:rPr>
              <w:drawing>
                <wp:inline distT="0" distB="0" distL="0" distR="0">
                  <wp:extent cx="2843129" cy="1892236"/>
                  <wp:effectExtent l="0" t="0" r="0" b="0"/>
                  <wp:docPr id="3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65" cstate="print"/>
                          <a:stretch>
                            <a:fillRect/>
                          </a:stretch>
                        </pic:blipFill>
                        <pic:spPr>
                          <a:xfrm>
                            <a:off x="0" y="0"/>
                            <a:ext cx="2843129" cy="1892236"/>
                          </a:xfrm>
                          <a:prstGeom prst="rect">
                            <a:avLst/>
                          </a:prstGeom>
                        </pic:spPr>
                      </pic:pic>
                    </a:graphicData>
                  </a:graphic>
                </wp:inline>
              </w:drawing>
            </w:r>
          </w:p>
        </w:tc>
      </w:tr>
      <w:tr w:rsidR="004727DD">
        <w:trPr>
          <w:trHeight w:hRule="exact" w:val="5639"/>
        </w:trPr>
        <w:tc>
          <w:tcPr>
            <w:tcW w:w="4883" w:type="dxa"/>
          </w:tcPr>
          <w:p w:rsidR="004727DD" w:rsidRDefault="004727DD">
            <w:pPr>
              <w:pStyle w:val="TableParagraph"/>
              <w:spacing w:before="214"/>
              <w:ind w:left="103"/>
              <w:rPr>
                <w:rFonts w:ascii="Arial Narrow" w:hAnsi="Arial Narrow"/>
                <w:b/>
                <w:sz w:val="24"/>
              </w:rPr>
            </w:pPr>
            <w:r>
              <w:rPr>
                <w:rFonts w:ascii="Arial Narrow" w:hAnsi="Arial Narrow"/>
                <w:b/>
                <w:sz w:val="24"/>
              </w:rPr>
              <w:t>Vedlejší přidružené aktivity:</w:t>
            </w:r>
          </w:p>
          <w:p w:rsidR="004727DD" w:rsidRDefault="004727DD">
            <w:pPr>
              <w:pStyle w:val="TableParagraph"/>
              <w:spacing w:before="193"/>
              <w:ind w:left="103"/>
              <w:rPr>
                <w:rFonts w:ascii="Arial Narrow" w:hAnsi="Arial Narrow"/>
                <w:sz w:val="20"/>
              </w:rPr>
            </w:pPr>
            <w:r>
              <w:rPr>
                <w:rFonts w:ascii="Arial Narrow" w:hAnsi="Arial Narrow"/>
                <w:sz w:val="20"/>
              </w:rPr>
              <w:t>bistro, masáže, VIP sauna, lunapark, pořádání akcí + seminářů</w:t>
            </w:r>
          </w:p>
          <w:p w:rsidR="004727DD" w:rsidRDefault="004727DD">
            <w:pPr>
              <w:pStyle w:val="TableParagraph"/>
              <w:spacing w:before="17"/>
              <w:ind w:left="103"/>
              <w:rPr>
                <w:rFonts w:ascii="Calibri" w:hAnsi="Calibri"/>
              </w:rPr>
            </w:pPr>
            <w:r>
              <w:rPr>
                <w:rFonts w:ascii="Calibri" w:hAnsi="Calibri"/>
              </w:rPr>
              <w:t>Funkční využití:</w:t>
            </w:r>
          </w:p>
          <w:p w:rsidR="004727DD" w:rsidRDefault="004727DD">
            <w:pPr>
              <w:pStyle w:val="TableParagraph"/>
              <w:tabs>
                <w:tab w:val="left" w:pos="2167"/>
              </w:tabs>
              <w:ind w:left="103"/>
              <w:rPr>
                <w:rFonts w:ascii="Calibri" w:hAnsi="Calibri"/>
              </w:rPr>
            </w:pPr>
            <w:r>
              <w:rPr>
                <w:rFonts w:ascii="Calibri" w:hAnsi="Calibri"/>
              </w:rPr>
              <w:t>školy,</w:t>
            </w:r>
            <w:r>
              <w:rPr>
                <w:rFonts w:ascii="Calibri" w:hAnsi="Calibri"/>
                <w:spacing w:val="-1"/>
              </w:rPr>
              <w:t xml:space="preserve"> </w:t>
            </w:r>
            <w:r>
              <w:rPr>
                <w:rFonts w:ascii="Calibri" w:hAnsi="Calibri"/>
              </w:rPr>
              <w:t>školky</w:t>
            </w:r>
            <w:r>
              <w:rPr>
                <w:rFonts w:ascii="Calibri" w:hAnsi="Calibri"/>
              </w:rPr>
              <w:tab/>
              <w:t>15</w:t>
            </w:r>
            <w:r>
              <w:rPr>
                <w:rFonts w:ascii="Calibri" w:hAnsi="Calibri"/>
                <w:spacing w:val="-1"/>
              </w:rPr>
              <w:t xml:space="preserve"> </w:t>
            </w:r>
            <w:r>
              <w:rPr>
                <w:rFonts w:ascii="Calibri" w:hAnsi="Calibri"/>
              </w:rPr>
              <w:t>%</w:t>
            </w:r>
          </w:p>
          <w:p w:rsidR="004727DD" w:rsidRDefault="004727DD">
            <w:pPr>
              <w:pStyle w:val="TableParagraph"/>
              <w:tabs>
                <w:tab w:val="left" w:pos="2227"/>
              </w:tabs>
              <w:ind w:left="103"/>
              <w:rPr>
                <w:rFonts w:ascii="Calibri" w:hAnsi="Calibri"/>
              </w:rPr>
            </w:pPr>
            <w:r>
              <w:rPr>
                <w:rFonts w:ascii="Calibri" w:hAnsi="Calibri"/>
              </w:rPr>
              <w:t>výkonnostní</w:t>
            </w:r>
            <w:r>
              <w:rPr>
                <w:rFonts w:ascii="Calibri" w:hAnsi="Calibri"/>
                <w:spacing w:val="-1"/>
              </w:rPr>
              <w:t xml:space="preserve"> </w:t>
            </w:r>
            <w:r>
              <w:rPr>
                <w:rFonts w:ascii="Calibri" w:hAnsi="Calibri"/>
              </w:rPr>
              <w:t>sport</w:t>
            </w:r>
            <w:r>
              <w:rPr>
                <w:rFonts w:ascii="Calibri" w:hAnsi="Calibri"/>
              </w:rPr>
              <w:tab/>
              <w:t>-</w:t>
            </w:r>
          </w:p>
          <w:p w:rsidR="004727DD" w:rsidRDefault="004727DD">
            <w:pPr>
              <w:pStyle w:val="TableParagraph"/>
              <w:tabs>
                <w:tab w:val="left" w:pos="2167"/>
              </w:tabs>
              <w:ind w:left="103"/>
              <w:rPr>
                <w:rFonts w:ascii="Calibri" w:hAnsi="Calibri"/>
              </w:rPr>
            </w:pPr>
            <w:r>
              <w:rPr>
                <w:rFonts w:ascii="Calibri" w:hAnsi="Calibri"/>
              </w:rPr>
              <w:t>komerční</w:t>
            </w:r>
            <w:r>
              <w:rPr>
                <w:rFonts w:ascii="Calibri" w:hAnsi="Calibri"/>
                <w:spacing w:val="-3"/>
              </w:rPr>
              <w:t xml:space="preserve"> </w:t>
            </w:r>
            <w:r>
              <w:rPr>
                <w:rFonts w:ascii="Calibri" w:hAnsi="Calibri"/>
              </w:rPr>
              <w:t>akce</w:t>
            </w:r>
            <w:r>
              <w:rPr>
                <w:rFonts w:ascii="Calibri" w:hAnsi="Calibri"/>
              </w:rPr>
              <w:tab/>
              <w:t>10</w:t>
            </w:r>
            <w:r>
              <w:rPr>
                <w:rFonts w:ascii="Calibri" w:hAnsi="Calibri"/>
                <w:spacing w:val="-1"/>
              </w:rPr>
              <w:t xml:space="preserve"> </w:t>
            </w:r>
            <w:r>
              <w:rPr>
                <w:rFonts w:ascii="Calibri" w:hAnsi="Calibri"/>
              </w:rPr>
              <w:t>%</w:t>
            </w:r>
          </w:p>
          <w:p w:rsidR="004727DD" w:rsidRDefault="004727DD">
            <w:pPr>
              <w:pStyle w:val="TableParagraph"/>
              <w:tabs>
                <w:tab w:val="left" w:pos="2167"/>
              </w:tabs>
              <w:ind w:left="103"/>
              <w:rPr>
                <w:rFonts w:ascii="Calibri" w:hAnsi="Calibri"/>
              </w:rPr>
            </w:pPr>
            <w:r>
              <w:rPr>
                <w:rFonts w:ascii="Calibri" w:hAnsi="Calibri"/>
              </w:rPr>
              <w:t>veřejnost</w:t>
            </w:r>
            <w:r>
              <w:rPr>
                <w:rFonts w:ascii="Calibri" w:hAnsi="Calibri"/>
              </w:rPr>
              <w:tab/>
              <w:t>75</w:t>
            </w:r>
            <w:r>
              <w:rPr>
                <w:rFonts w:ascii="Calibri" w:hAnsi="Calibri"/>
                <w:spacing w:val="-1"/>
              </w:rPr>
              <w:t xml:space="preserve"> </w:t>
            </w:r>
            <w:r>
              <w:rPr>
                <w:rFonts w:ascii="Calibri" w:hAnsi="Calibri"/>
              </w:rPr>
              <w:t>%</w:t>
            </w:r>
          </w:p>
          <w:p w:rsidR="004727DD" w:rsidRDefault="004727DD">
            <w:pPr>
              <w:pStyle w:val="TableParagraph"/>
              <w:spacing w:before="2"/>
              <w:rPr>
                <w:sz w:val="23"/>
              </w:rPr>
            </w:pPr>
          </w:p>
          <w:p w:rsidR="004727DD" w:rsidRDefault="004727DD">
            <w:pPr>
              <w:pStyle w:val="TableParagraph"/>
              <w:ind w:left="103"/>
              <w:rPr>
                <w:rFonts w:ascii="Calibri" w:hAnsi="Calibri"/>
              </w:rPr>
            </w:pPr>
            <w:r>
              <w:rPr>
                <w:rFonts w:ascii="Calibri" w:hAnsi="Calibri"/>
              </w:rPr>
              <w:t>Spádová oblast:</w:t>
            </w:r>
          </w:p>
          <w:p w:rsidR="004727DD" w:rsidRDefault="004727DD">
            <w:pPr>
              <w:pStyle w:val="TableParagraph"/>
              <w:ind w:left="103"/>
              <w:rPr>
                <w:rFonts w:ascii="Calibri" w:hAnsi="Calibri"/>
              </w:rPr>
            </w:pPr>
            <w:r>
              <w:rPr>
                <w:rFonts w:ascii="Calibri" w:hAnsi="Calibri"/>
              </w:rPr>
              <w:t>Liberec, Jablonec, okolní města - zájezdy</w:t>
            </w:r>
          </w:p>
          <w:p w:rsidR="004727DD" w:rsidRDefault="004727DD">
            <w:pPr>
              <w:pStyle w:val="TableParagraph"/>
              <w:spacing w:before="4"/>
              <w:rPr>
                <w:sz w:val="23"/>
              </w:rPr>
            </w:pPr>
          </w:p>
          <w:p w:rsidR="004727DD" w:rsidRDefault="004727DD">
            <w:pPr>
              <w:pStyle w:val="TableParagraph"/>
              <w:ind w:left="103"/>
              <w:rPr>
                <w:rFonts w:ascii="Calibri" w:hAnsi="Calibri"/>
              </w:rPr>
            </w:pPr>
            <w:r>
              <w:rPr>
                <w:rFonts w:ascii="Calibri" w:hAnsi="Calibri"/>
              </w:rPr>
              <w:t>Kapacitní údaje:</w:t>
            </w:r>
          </w:p>
          <w:p w:rsidR="004727DD" w:rsidRDefault="004727DD">
            <w:pPr>
              <w:pStyle w:val="TableParagraph"/>
              <w:ind w:left="103"/>
              <w:rPr>
                <w:rFonts w:ascii="Calibri" w:hAnsi="Calibri"/>
              </w:rPr>
            </w:pPr>
            <w:r>
              <w:rPr>
                <w:rFonts w:ascii="Calibri" w:hAnsi="Calibri"/>
              </w:rPr>
              <w:t>počet návštěvníků / rok750 000</w:t>
            </w:r>
          </w:p>
          <w:p w:rsidR="004727DD" w:rsidRDefault="004727DD">
            <w:pPr>
              <w:pStyle w:val="TableParagraph"/>
              <w:tabs>
                <w:tab w:val="left" w:pos="3113"/>
              </w:tabs>
              <w:ind w:left="103"/>
              <w:rPr>
                <w:rFonts w:ascii="Calibri"/>
              </w:rPr>
            </w:pPr>
            <w:r>
              <w:rPr>
                <w:rFonts w:ascii="Calibri"/>
              </w:rPr>
              <w:t>objem</w:t>
            </w:r>
            <w:r>
              <w:rPr>
                <w:rFonts w:ascii="Calibri"/>
                <w:spacing w:val="-2"/>
              </w:rPr>
              <w:t xml:space="preserve"> </w:t>
            </w:r>
            <w:r>
              <w:rPr>
                <w:rFonts w:ascii="Calibri"/>
              </w:rPr>
              <w:t>vody</w:t>
            </w:r>
            <w:r>
              <w:rPr>
                <w:rFonts w:ascii="Calibri"/>
              </w:rPr>
              <w:tab/>
              <w:t>850</w:t>
            </w:r>
            <w:r>
              <w:rPr>
                <w:rFonts w:ascii="Calibri"/>
                <w:spacing w:val="-3"/>
              </w:rPr>
              <w:t xml:space="preserve"> </w:t>
            </w:r>
            <w:r>
              <w:rPr>
                <w:rFonts w:ascii="Calibri"/>
              </w:rPr>
              <w:t>m3</w:t>
            </w:r>
          </w:p>
          <w:p w:rsidR="004727DD" w:rsidRDefault="004727DD">
            <w:pPr>
              <w:pStyle w:val="TableParagraph"/>
              <w:tabs>
                <w:tab w:val="left" w:pos="3125"/>
              </w:tabs>
              <w:ind w:left="103"/>
              <w:rPr>
                <w:rFonts w:ascii="Calibri" w:hAnsi="Calibri"/>
              </w:rPr>
            </w:pPr>
            <w:r>
              <w:rPr>
                <w:rFonts w:ascii="Calibri" w:hAnsi="Calibri"/>
              </w:rPr>
              <w:t>denní spotřeba</w:t>
            </w:r>
            <w:r>
              <w:rPr>
                <w:rFonts w:ascii="Calibri" w:hAnsi="Calibri"/>
                <w:spacing w:val="-3"/>
              </w:rPr>
              <w:t xml:space="preserve"> </w:t>
            </w:r>
            <w:r>
              <w:rPr>
                <w:rFonts w:ascii="Calibri" w:hAnsi="Calibri"/>
              </w:rPr>
              <w:t>vody</w:t>
            </w:r>
            <w:r>
              <w:rPr>
                <w:rFonts w:ascii="Calibri" w:hAnsi="Calibri"/>
              </w:rPr>
              <w:tab/>
              <w:t>180</w:t>
            </w:r>
            <w:r>
              <w:rPr>
                <w:rFonts w:ascii="Calibri" w:hAnsi="Calibri"/>
                <w:spacing w:val="-4"/>
              </w:rPr>
              <w:t xml:space="preserve"> </w:t>
            </w:r>
            <w:r>
              <w:rPr>
                <w:rFonts w:ascii="Calibri" w:hAnsi="Calibri"/>
              </w:rPr>
              <w:t>m3</w:t>
            </w:r>
          </w:p>
          <w:p w:rsidR="004727DD" w:rsidRDefault="004727DD">
            <w:pPr>
              <w:pStyle w:val="TableParagraph"/>
              <w:tabs>
                <w:tab w:val="left" w:pos="2926"/>
              </w:tabs>
              <w:ind w:left="103" w:right="1008"/>
              <w:rPr>
                <w:rFonts w:ascii="Calibri" w:hAnsi="Calibri"/>
              </w:rPr>
            </w:pPr>
            <w:r>
              <w:rPr>
                <w:rFonts w:ascii="Calibri" w:hAnsi="Calibri"/>
              </w:rPr>
              <w:t>denní spotřeba</w:t>
            </w:r>
            <w:r>
              <w:rPr>
                <w:rFonts w:ascii="Calibri" w:hAnsi="Calibri"/>
                <w:spacing w:val="-3"/>
              </w:rPr>
              <w:t xml:space="preserve"> </w:t>
            </w:r>
            <w:r>
              <w:rPr>
                <w:rFonts w:ascii="Calibri" w:hAnsi="Calibri"/>
              </w:rPr>
              <w:t>tepla</w:t>
            </w:r>
            <w:r>
              <w:rPr>
                <w:rFonts w:ascii="Calibri" w:hAnsi="Calibri"/>
              </w:rPr>
              <w:tab/>
              <w:t>1.700</w:t>
            </w:r>
            <w:r>
              <w:rPr>
                <w:rFonts w:ascii="Calibri" w:hAnsi="Calibri"/>
                <w:spacing w:val="-5"/>
              </w:rPr>
              <w:t xml:space="preserve"> </w:t>
            </w:r>
            <w:r>
              <w:rPr>
                <w:rFonts w:ascii="Calibri" w:hAnsi="Calibri"/>
              </w:rPr>
              <w:t>m3 denní spotřeba</w:t>
            </w:r>
            <w:r>
              <w:rPr>
                <w:rFonts w:ascii="Calibri" w:hAnsi="Calibri"/>
                <w:spacing w:val="-3"/>
              </w:rPr>
              <w:t xml:space="preserve"> </w:t>
            </w:r>
            <w:r>
              <w:rPr>
                <w:rFonts w:ascii="Calibri" w:hAnsi="Calibri"/>
              </w:rPr>
              <w:t>elektřiny</w:t>
            </w:r>
            <w:r>
              <w:rPr>
                <w:rFonts w:ascii="Calibri" w:hAnsi="Calibri"/>
              </w:rPr>
              <w:tab/>
              <w:t>3.300</w:t>
            </w:r>
            <w:r>
              <w:rPr>
                <w:rFonts w:ascii="Calibri" w:hAnsi="Calibri"/>
                <w:spacing w:val="-2"/>
              </w:rPr>
              <w:t xml:space="preserve"> </w:t>
            </w:r>
            <w:r>
              <w:rPr>
                <w:rFonts w:ascii="Calibri" w:hAnsi="Calibri"/>
              </w:rPr>
              <w:t>kwh</w:t>
            </w:r>
          </w:p>
        </w:tc>
        <w:tc>
          <w:tcPr>
            <w:tcW w:w="4938" w:type="dxa"/>
          </w:tcPr>
          <w:p w:rsidR="004727DD" w:rsidRDefault="004727DD">
            <w:pPr>
              <w:pStyle w:val="TableParagraph"/>
              <w:ind w:left="241"/>
              <w:rPr>
                <w:sz w:val="20"/>
              </w:rPr>
            </w:pPr>
            <w:r>
              <w:rPr>
                <w:noProof/>
                <w:sz w:val="20"/>
                <w:lang w:val="cs-CZ" w:eastAsia="cs-CZ"/>
              </w:rPr>
              <w:drawing>
                <wp:inline distT="0" distB="0" distL="0" distR="0">
                  <wp:extent cx="2849267" cy="1705737"/>
                  <wp:effectExtent l="0" t="0" r="0" b="0"/>
                  <wp:docPr id="22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66" cstate="print"/>
                          <a:stretch>
                            <a:fillRect/>
                          </a:stretch>
                        </pic:blipFill>
                        <pic:spPr>
                          <a:xfrm>
                            <a:off x="0" y="0"/>
                            <a:ext cx="2849267" cy="1705737"/>
                          </a:xfrm>
                          <a:prstGeom prst="rect">
                            <a:avLst/>
                          </a:prstGeom>
                        </pic:spPr>
                      </pic:pic>
                    </a:graphicData>
                  </a:graphic>
                </wp:inline>
              </w:drawing>
            </w: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spacing w:before="9"/>
              <w:rPr>
                <w:sz w:val="15"/>
              </w:rPr>
            </w:pPr>
          </w:p>
        </w:tc>
      </w:tr>
      <w:tr w:rsidR="004727DD">
        <w:trPr>
          <w:trHeight w:hRule="exact" w:val="3380"/>
        </w:trPr>
        <w:tc>
          <w:tcPr>
            <w:tcW w:w="4883" w:type="dxa"/>
          </w:tcPr>
          <w:p w:rsidR="004727DD" w:rsidRDefault="004727DD">
            <w:pPr>
              <w:pStyle w:val="TableParagraph"/>
              <w:spacing w:before="43"/>
              <w:ind w:left="103"/>
              <w:rPr>
                <w:rFonts w:ascii="Arial Narrow"/>
                <w:sz w:val="20"/>
              </w:rPr>
            </w:pPr>
            <w:r>
              <w:rPr>
                <w:rFonts w:ascii="Arial Narrow"/>
                <w:sz w:val="20"/>
              </w:rPr>
              <w:t>Provoz + ekonomika:</w:t>
            </w:r>
          </w:p>
          <w:p w:rsidR="004727DD" w:rsidRDefault="004727DD">
            <w:pPr>
              <w:pStyle w:val="TableParagraph"/>
              <w:tabs>
                <w:tab w:val="left" w:pos="2513"/>
              </w:tabs>
              <w:spacing w:before="49"/>
              <w:ind w:left="103"/>
              <w:rPr>
                <w:rFonts w:ascii="Arial Narrow" w:hAnsi="Arial Narrow"/>
                <w:sz w:val="20"/>
              </w:rPr>
            </w:pPr>
            <w:r>
              <w:rPr>
                <w:rFonts w:ascii="Arial Narrow" w:hAnsi="Arial Narrow"/>
                <w:sz w:val="20"/>
              </w:rPr>
              <w:t>Provozní</w:t>
            </w:r>
            <w:r>
              <w:rPr>
                <w:rFonts w:ascii="Arial Narrow" w:hAnsi="Arial Narrow"/>
                <w:spacing w:val="-2"/>
                <w:sz w:val="20"/>
              </w:rPr>
              <w:t xml:space="preserve"> </w:t>
            </w:r>
            <w:r>
              <w:rPr>
                <w:rFonts w:ascii="Arial Narrow" w:hAnsi="Arial Narrow"/>
                <w:sz w:val="20"/>
              </w:rPr>
              <w:t>doba</w:t>
            </w:r>
            <w:r>
              <w:rPr>
                <w:rFonts w:ascii="Arial Narrow" w:hAnsi="Arial Narrow"/>
                <w:sz w:val="20"/>
              </w:rPr>
              <w:tab/>
              <w:t>10.00 - 22.00</w:t>
            </w:r>
            <w:r>
              <w:rPr>
                <w:rFonts w:ascii="Arial Narrow" w:hAnsi="Arial Narrow"/>
                <w:spacing w:val="-5"/>
                <w:sz w:val="20"/>
              </w:rPr>
              <w:t xml:space="preserve"> </w:t>
            </w:r>
            <w:r>
              <w:rPr>
                <w:rFonts w:ascii="Arial Narrow" w:hAnsi="Arial Narrow"/>
                <w:sz w:val="20"/>
              </w:rPr>
              <w:t>hod.</w:t>
            </w:r>
          </w:p>
          <w:p w:rsidR="004727DD" w:rsidRDefault="004727DD">
            <w:pPr>
              <w:pStyle w:val="TableParagraph"/>
              <w:tabs>
                <w:tab w:val="left" w:pos="2513"/>
              </w:tabs>
              <w:spacing w:before="49"/>
              <w:ind w:left="103"/>
              <w:rPr>
                <w:rFonts w:ascii="Arial Narrow" w:hAnsi="Arial Narrow"/>
                <w:sz w:val="20"/>
              </w:rPr>
            </w:pPr>
            <w:r>
              <w:rPr>
                <w:rFonts w:ascii="Arial Narrow" w:hAnsi="Arial Narrow"/>
                <w:sz w:val="20"/>
              </w:rPr>
              <w:t>provozní náklady</w:t>
            </w:r>
            <w:r>
              <w:rPr>
                <w:rFonts w:ascii="Arial Narrow" w:hAnsi="Arial Narrow"/>
                <w:spacing w:val="-3"/>
                <w:sz w:val="20"/>
              </w:rPr>
              <w:t xml:space="preserve"> </w:t>
            </w:r>
            <w:r>
              <w:rPr>
                <w:rFonts w:ascii="Arial Narrow" w:hAnsi="Arial Narrow"/>
                <w:sz w:val="20"/>
              </w:rPr>
              <w:t>/</w:t>
            </w:r>
            <w:r>
              <w:rPr>
                <w:rFonts w:ascii="Arial Narrow" w:hAnsi="Arial Narrow"/>
                <w:spacing w:val="-1"/>
                <w:sz w:val="20"/>
              </w:rPr>
              <w:t xml:space="preserve"> </w:t>
            </w:r>
            <w:r>
              <w:rPr>
                <w:rFonts w:ascii="Arial Narrow" w:hAnsi="Arial Narrow"/>
                <w:sz w:val="20"/>
              </w:rPr>
              <w:t>rok</w:t>
            </w:r>
            <w:r>
              <w:rPr>
                <w:rFonts w:ascii="Arial Narrow" w:hAnsi="Arial Narrow"/>
                <w:sz w:val="20"/>
              </w:rPr>
              <w:tab/>
              <w:t>17 - 18 mil.</w:t>
            </w:r>
            <w:r>
              <w:rPr>
                <w:rFonts w:ascii="Arial Narrow" w:hAnsi="Arial Narrow"/>
                <w:spacing w:val="-6"/>
                <w:sz w:val="20"/>
              </w:rPr>
              <w:t xml:space="preserve"> </w:t>
            </w:r>
            <w:r>
              <w:rPr>
                <w:rFonts w:ascii="Arial Narrow" w:hAnsi="Arial Narrow"/>
                <w:sz w:val="20"/>
              </w:rPr>
              <w:t>Kč</w:t>
            </w:r>
          </w:p>
          <w:p w:rsidR="004727DD" w:rsidRDefault="004727DD">
            <w:pPr>
              <w:pStyle w:val="TableParagraph"/>
              <w:tabs>
                <w:tab w:val="left" w:pos="2513"/>
              </w:tabs>
              <w:spacing w:before="46"/>
              <w:ind w:left="103"/>
              <w:rPr>
                <w:rFonts w:ascii="Arial Narrow" w:hAnsi="Arial Narrow"/>
                <w:sz w:val="20"/>
              </w:rPr>
            </w:pPr>
            <w:r>
              <w:rPr>
                <w:rFonts w:ascii="Arial Narrow" w:hAnsi="Arial Narrow"/>
                <w:sz w:val="20"/>
              </w:rPr>
              <w:t>dotace</w:t>
            </w:r>
            <w:r>
              <w:rPr>
                <w:rFonts w:ascii="Arial Narrow" w:hAnsi="Arial Narrow"/>
                <w:spacing w:val="-2"/>
                <w:sz w:val="20"/>
              </w:rPr>
              <w:t xml:space="preserve"> </w:t>
            </w:r>
            <w:r>
              <w:rPr>
                <w:rFonts w:ascii="Arial Narrow" w:hAnsi="Arial Narrow"/>
                <w:sz w:val="20"/>
              </w:rPr>
              <w:t>města</w:t>
            </w:r>
            <w:r>
              <w:rPr>
                <w:rFonts w:ascii="Arial Narrow" w:hAnsi="Arial Narrow"/>
                <w:sz w:val="20"/>
              </w:rPr>
              <w:tab/>
              <w:t>ne</w:t>
            </w:r>
          </w:p>
          <w:p w:rsidR="004727DD" w:rsidRDefault="004727DD">
            <w:pPr>
              <w:pStyle w:val="TableParagraph"/>
              <w:tabs>
                <w:tab w:val="left" w:pos="2513"/>
              </w:tabs>
              <w:spacing w:before="48"/>
              <w:ind w:left="103"/>
              <w:rPr>
                <w:rFonts w:ascii="Arial Narrow" w:hAnsi="Arial Narrow"/>
                <w:sz w:val="20"/>
              </w:rPr>
            </w:pPr>
            <w:r>
              <w:rPr>
                <w:rFonts w:ascii="Arial Narrow" w:hAnsi="Arial Narrow"/>
                <w:sz w:val="20"/>
              </w:rPr>
              <w:t>provozní</w:t>
            </w:r>
            <w:r>
              <w:rPr>
                <w:rFonts w:ascii="Arial Narrow" w:hAnsi="Arial Narrow"/>
                <w:spacing w:val="-3"/>
                <w:sz w:val="20"/>
              </w:rPr>
              <w:t xml:space="preserve"> </w:t>
            </w:r>
            <w:r>
              <w:rPr>
                <w:rFonts w:ascii="Arial Narrow" w:hAnsi="Arial Narrow"/>
                <w:sz w:val="20"/>
              </w:rPr>
              <w:t>výsledek</w:t>
            </w:r>
            <w:r>
              <w:rPr>
                <w:rFonts w:ascii="Arial Narrow" w:hAnsi="Arial Narrow"/>
                <w:sz w:val="20"/>
              </w:rPr>
              <w:tab/>
              <w:t>zisk</w:t>
            </w:r>
          </w:p>
          <w:p w:rsidR="004727DD" w:rsidRDefault="004727DD">
            <w:pPr>
              <w:pStyle w:val="TableParagraph"/>
              <w:tabs>
                <w:tab w:val="left" w:pos="2513"/>
              </w:tabs>
              <w:spacing w:before="46"/>
              <w:ind w:left="103"/>
              <w:rPr>
                <w:rFonts w:ascii="Arial Narrow" w:hAnsi="Arial Narrow"/>
                <w:sz w:val="20"/>
              </w:rPr>
            </w:pPr>
            <w:r>
              <w:rPr>
                <w:rFonts w:ascii="Arial Narrow" w:hAnsi="Arial Narrow"/>
                <w:sz w:val="20"/>
              </w:rPr>
              <w:t>vstupné</w:t>
            </w:r>
            <w:r>
              <w:rPr>
                <w:rFonts w:ascii="Arial Narrow" w:hAnsi="Arial Narrow"/>
                <w:sz w:val="20"/>
              </w:rPr>
              <w:tab/>
              <w:t>rozpětí 50 - 240 Kč</w:t>
            </w:r>
            <w:r>
              <w:rPr>
                <w:rFonts w:ascii="Arial Narrow" w:hAnsi="Arial Narrow"/>
                <w:spacing w:val="-8"/>
                <w:sz w:val="20"/>
              </w:rPr>
              <w:t xml:space="preserve"> </w:t>
            </w:r>
            <w:r>
              <w:rPr>
                <w:rFonts w:ascii="Arial Narrow" w:hAnsi="Arial Narrow"/>
                <w:sz w:val="20"/>
              </w:rPr>
              <w:t>dospělí</w:t>
            </w:r>
          </w:p>
          <w:p w:rsidR="004727DD" w:rsidRDefault="004727DD">
            <w:pPr>
              <w:pStyle w:val="TableParagraph"/>
              <w:tabs>
                <w:tab w:val="left" w:pos="2513"/>
              </w:tabs>
              <w:spacing w:before="49"/>
              <w:ind w:left="103"/>
              <w:rPr>
                <w:rFonts w:ascii="Arial Narrow"/>
                <w:sz w:val="20"/>
              </w:rPr>
            </w:pPr>
            <w:r>
              <w:rPr>
                <w:rFonts w:ascii="Arial Narrow"/>
                <w:sz w:val="20"/>
              </w:rPr>
              <w:t>dostupnost</w:t>
            </w:r>
            <w:r>
              <w:rPr>
                <w:rFonts w:ascii="Arial Narrow"/>
                <w:sz w:val="20"/>
              </w:rPr>
              <w:tab/>
              <w:t>MHD,</w:t>
            </w:r>
            <w:r>
              <w:rPr>
                <w:rFonts w:ascii="Arial Narrow"/>
                <w:spacing w:val="-9"/>
                <w:sz w:val="20"/>
              </w:rPr>
              <w:t xml:space="preserve"> </w:t>
            </w:r>
            <w:r>
              <w:rPr>
                <w:rFonts w:ascii="Arial Narrow"/>
                <w:sz w:val="20"/>
              </w:rPr>
              <w:t>parking</w:t>
            </w:r>
          </w:p>
          <w:p w:rsidR="004727DD" w:rsidRDefault="004727DD">
            <w:pPr>
              <w:pStyle w:val="TableParagraph"/>
              <w:tabs>
                <w:tab w:val="right" w:pos="2695"/>
              </w:tabs>
              <w:spacing w:before="276"/>
              <w:ind w:left="103"/>
              <w:rPr>
                <w:rFonts w:ascii="Arial Narrow" w:hAnsi="Arial Narrow"/>
                <w:sz w:val="20"/>
              </w:rPr>
            </w:pPr>
            <w:r>
              <w:rPr>
                <w:rFonts w:ascii="Arial Narrow" w:hAnsi="Arial Narrow"/>
                <w:sz w:val="20"/>
              </w:rPr>
              <w:t>počet</w:t>
            </w:r>
            <w:r>
              <w:rPr>
                <w:rFonts w:ascii="Arial Narrow" w:hAnsi="Arial Narrow"/>
                <w:spacing w:val="-1"/>
                <w:sz w:val="20"/>
              </w:rPr>
              <w:t xml:space="preserve"> </w:t>
            </w:r>
            <w:r>
              <w:rPr>
                <w:rFonts w:ascii="Arial Narrow" w:hAnsi="Arial Narrow"/>
                <w:sz w:val="20"/>
              </w:rPr>
              <w:t>zaměstnanců</w:t>
            </w:r>
            <w:r>
              <w:rPr>
                <w:rFonts w:ascii="Arial Narrow" w:hAnsi="Arial Narrow"/>
                <w:sz w:val="20"/>
              </w:rPr>
              <w:tab/>
              <w:t>42</w:t>
            </w:r>
          </w:p>
          <w:p w:rsidR="004727DD" w:rsidRDefault="004727DD">
            <w:pPr>
              <w:pStyle w:val="TableParagraph"/>
              <w:rPr>
                <w:sz w:val="20"/>
              </w:rPr>
            </w:pPr>
          </w:p>
          <w:p w:rsidR="004727DD" w:rsidRDefault="004727DD">
            <w:pPr>
              <w:pStyle w:val="TableParagraph"/>
              <w:ind w:left="103"/>
              <w:rPr>
                <w:rFonts w:ascii="Arial Narrow" w:hAnsi="Arial Narrow"/>
                <w:sz w:val="20"/>
              </w:rPr>
            </w:pPr>
            <w:r>
              <w:rPr>
                <w:rFonts w:ascii="Arial Narrow" w:hAnsi="Arial Narrow"/>
                <w:sz w:val="20"/>
              </w:rPr>
              <w:t>(nová atrakce laserová show)</w:t>
            </w:r>
          </w:p>
        </w:tc>
        <w:tc>
          <w:tcPr>
            <w:tcW w:w="4938" w:type="dxa"/>
          </w:tcPr>
          <w:p w:rsidR="004727DD" w:rsidRDefault="004727DD">
            <w:pPr>
              <w:pStyle w:val="TableParagraph"/>
              <w:ind w:left="287"/>
              <w:rPr>
                <w:sz w:val="20"/>
              </w:rPr>
            </w:pPr>
            <w:r>
              <w:rPr>
                <w:noProof/>
                <w:sz w:val="20"/>
                <w:lang w:val="cs-CZ" w:eastAsia="cs-CZ"/>
              </w:rPr>
              <w:drawing>
                <wp:inline distT="0" distB="0" distL="0" distR="0">
                  <wp:extent cx="2782369" cy="1994916"/>
                  <wp:effectExtent l="0" t="0" r="0" b="0"/>
                  <wp:docPr id="22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67" cstate="print"/>
                          <a:stretch>
                            <a:fillRect/>
                          </a:stretch>
                        </pic:blipFill>
                        <pic:spPr>
                          <a:xfrm>
                            <a:off x="0" y="0"/>
                            <a:ext cx="2782369" cy="1994916"/>
                          </a:xfrm>
                          <a:prstGeom prst="rect">
                            <a:avLst/>
                          </a:prstGeom>
                        </pic:spPr>
                      </pic:pic>
                    </a:graphicData>
                  </a:graphic>
                </wp:inline>
              </w:drawing>
            </w:r>
          </w:p>
          <w:p w:rsidR="004727DD" w:rsidRDefault="004727DD">
            <w:pPr>
              <w:pStyle w:val="TableParagraph"/>
              <w:spacing w:before="9"/>
              <w:rPr>
                <w:sz w:val="19"/>
              </w:rPr>
            </w:pPr>
          </w:p>
        </w:tc>
      </w:tr>
    </w:tbl>
    <w:p w:rsidR="004727DD" w:rsidRDefault="004727DD">
      <w:pPr>
        <w:rPr>
          <w:sz w:val="19"/>
        </w:rPr>
        <w:sectPr w:rsidR="004727DD">
          <w:pgSz w:w="11910" w:h="16840"/>
          <w:pgMar w:top="1120" w:right="700" w:bottom="880" w:left="920" w:header="0" w:footer="698" w:gutter="0"/>
          <w:cols w:space="708"/>
        </w:sect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3"/>
        <w:gridCol w:w="4938"/>
      </w:tblGrid>
      <w:tr w:rsidR="004727DD" w:rsidTr="002C665F">
        <w:trPr>
          <w:trHeight w:hRule="exact" w:val="240"/>
        </w:trPr>
        <w:tc>
          <w:tcPr>
            <w:tcW w:w="4883" w:type="dxa"/>
            <w:tcBorders>
              <w:top w:val="nil"/>
              <w:left w:val="nil"/>
              <w:right w:val="nil"/>
            </w:tcBorders>
          </w:tcPr>
          <w:p w:rsidR="004727DD" w:rsidRDefault="004727DD"/>
        </w:tc>
        <w:tc>
          <w:tcPr>
            <w:tcW w:w="4938" w:type="dxa"/>
            <w:tcBorders>
              <w:top w:val="nil"/>
              <w:left w:val="nil"/>
              <w:right w:val="nil"/>
            </w:tcBorders>
          </w:tcPr>
          <w:p w:rsidR="004727DD" w:rsidRDefault="004727DD"/>
        </w:tc>
      </w:tr>
      <w:tr w:rsidR="004727DD" w:rsidTr="002C665F">
        <w:trPr>
          <w:trHeight w:hRule="exact" w:val="4285"/>
        </w:trPr>
        <w:tc>
          <w:tcPr>
            <w:tcW w:w="4883" w:type="dxa"/>
          </w:tcPr>
          <w:p w:rsidR="004727DD" w:rsidRDefault="004727DD">
            <w:pPr>
              <w:pStyle w:val="TableParagraph"/>
              <w:spacing w:before="187"/>
              <w:ind w:left="103"/>
              <w:jc w:val="both"/>
              <w:rPr>
                <w:rFonts w:ascii="Arial Narrow" w:hAnsi="Arial Narrow"/>
                <w:sz w:val="20"/>
              </w:rPr>
            </w:pPr>
            <w:r>
              <w:rPr>
                <w:rFonts w:ascii="Arial Narrow" w:hAnsi="Arial Narrow"/>
                <w:sz w:val="20"/>
              </w:rPr>
              <w:t>Souhrnné hodnocení:</w:t>
            </w:r>
          </w:p>
          <w:p w:rsidR="004727DD" w:rsidRDefault="004727DD">
            <w:pPr>
              <w:pStyle w:val="TableParagraph"/>
              <w:spacing w:before="11"/>
              <w:rPr>
                <w:sz w:val="17"/>
              </w:rPr>
            </w:pPr>
          </w:p>
          <w:p w:rsidR="004727DD" w:rsidRDefault="004727DD">
            <w:pPr>
              <w:pStyle w:val="TableParagraph"/>
              <w:spacing w:line="331" w:lineRule="auto"/>
              <w:ind w:left="103" w:right="99"/>
              <w:jc w:val="both"/>
              <w:rPr>
                <w:rFonts w:ascii="Arial Narrow" w:hAnsi="Arial Narrow"/>
                <w:sz w:val="20"/>
              </w:rPr>
            </w:pPr>
            <w:r>
              <w:rPr>
                <w:rFonts w:ascii="Arial Narrow" w:hAnsi="Arial Narrow"/>
                <w:sz w:val="20"/>
              </w:rPr>
              <w:t xml:space="preserve">Jde o první tématický aquapark v ČR. Rozkládá se na ploše větší než 700 m2. Je určen pro všechny generace. Byl </w:t>
            </w:r>
            <w:proofErr w:type="gramStart"/>
            <w:r>
              <w:rPr>
                <w:rFonts w:ascii="Arial Narrow" w:hAnsi="Arial Narrow"/>
                <w:sz w:val="20"/>
              </w:rPr>
              <w:t>otevřen  v</w:t>
            </w:r>
            <w:proofErr w:type="gramEnd"/>
            <w:r>
              <w:rPr>
                <w:rFonts w:ascii="Arial Narrow" w:hAnsi="Arial Narrow"/>
                <w:sz w:val="20"/>
              </w:rPr>
              <w:t xml:space="preserve"> srpnu 2000 a v současnosti nemá na našem trhu velkou konkurenci. Zajímavostí je, že klientelu tvoří převážně návštěvníci mimo Liberec -80% a občané Liberce 20%. Dalším zajímavým ukazatelem je návštěvnost o sobotách a nedělích, která se pohybuje okolo 2,5 tis. návštěvníků / den. Všední dny 250 - 450 osob a o letních prázdninách je to až 3000 - 3500 osob/den. (Zajímavým faktem je, že většina obyvatel Liberce využívá spíše původní plavecký bazén patřící městu a to z důvodů výše</w:t>
            </w:r>
            <w:r>
              <w:rPr>
                <w:rFonts w:ascii="Arial Narrow" w:hAnsi="Arial Narrow"/>
                <w:spacing w:val="-9"/>
                <w:sz w:val="20"/>
              </w:rPr>
              <w:t xml:space="preserve"> </w:t>
            </w:r>
            <w:r>
              <w:rPr>
                <w:rFonts w:ascii="Arial Narrow" w:hAnsi="Arial Narrow"/>
                <w:sz w:val="20"/>
              </w:rPr>
              <w:t>vstupného.)</w:t>
            </w:r>
          </w:p>
        </w:tc>
        <w:tc>
          <w:tcPr>
            <w:tcW w:w="4938" w:type="dxa"/>
          </w:tcPr>
          <w:p w:rsidR="004727DD" w:rsidRDefault="004727DD">
            <w:pPr>
              <w:pStyle w:val="TableParagraph"/>
              <w:ind w:left="208"/>
              <w:rPr>
                <w:sz w:val="20"/>
              </w:rPr>
            </w:pPr>
            <w:r>
              <w:rPr>
                <w:noProof/>
                <w:sz w:val="20"/>
                <w:lang w:val="cs-CZ" w:eastAsia="cs-CZ"/>
              </w:rPr>
              <w:drawing>
                <wp:inline distT="0" distB="0" distL="0" distR="0">
                  <wp:extent cx="2888836" cy="1923669"/>
                  <wp:effectExtent l="0" t="0" r="0" b="0"/>
                  <wp:docPr id="23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68" cstate="print"/>
                          <a:stretch>
                            <a:fillRect/>
                          </a:stretch>
                        </pic:blipFill>
                        <pic:spPr>
                          <a:xfrm>
                            <a:off x="0" y="0"/>
                            <a:ext cx="2888836" cy="1923669"/>
                          </a:xfrm>
                          <a:prstGeom prst="rect">
                            <a:avLst/>
                          </a:prstGeom>
                        </pic:spPr>
                      </pic:pic>
                    </a:graphicData>
                  </a:graphic>
                </wp:inline>
              </w:drawing>
            </w: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rPr>
                <w:sz w:val="20"/>
              </w:rPr>
            </w:pPr>
          </w:p>
          <w:p w:rsidR="004727DD" w:rsidRDefault="004727DD">
            <w:pPr>
              <w:pStyle w:val="TableParagraph"/>
              <w:spacing w:before="3"/>
              <w:rPr>
                <w:sz w:val="28"/>
              </w:rPr>
            </w:pPr>
          </w:p>
        </w:tc>
      </w:tr>
    </w:tbl>
    <w:p w:rsidR="004727DD" w:rsidRPr="004820A0" w:rsidRDefault="004727DD" w:rsidP="002C665F">
      <w:pPr>
        <w:spacing w:before="76"/>
        <w:rPr>
          <w:rFonts w:asciiTheme="minorHAnsi" w:hAnsiTheme="minorHAnsi"/>
          <w:b/>
        </w:rPr>
      </w:pPr>
    </w:p>
    <w:p w:rsidR="004727DD" w:rsidRDefault="004727DD"/>
    <w:p w:rsidR="00134172" w:rsidRDefault="00134172">
      <w:pPr>
        <w:spacing w:line="290" w:lineRule="auto"/>
      </w:pPr>
    </w:p>
    <w:p w:rsidR="004727DD" w:rsidRDefault="004727DD">
      <w:pPr>
        <w:spacing w:line="290" w:lineRule="auto"/>
      </w:pPr>
    </w:p>
    <w:p w:rsidR="004727DD" w:rsidRPr="004727DD" w:rsidRDefault="004727DD" w:rsidP="004727DD">
      <w:pPr>
        <w:pStyle w:val="Odstavecseseznamem"/>
        <w:numPr>
          <w:ilvl w:val="0"/>
          <w:numId w:val="12"/>
        </w:numPr>
        <w:shd w:val="clear" w:color="auto" w:fill="FFFFFF"/>
        <w:ind w:left="709" w:hanging="490"/>
        <w:jc w:val="left"/>
        <w:rPr>
          <w:rFonts w:ascii="Arial" w:hAnsi="Arial" w:cs="Arial"/>
          <w:b/>
          <w:sz w:val="28"/>
          <w:szCs w:val="28"/>
        </w:rPr>
      </w:pPr>
      <w:r w:rsidRPr="004727DD">
        <w:rPr>
          <w:rFonts w:ascii="Arial" w:hAnsi="Arial" w:cs="Arial"/>
          <w:b/>
          <w:sz w:val="28"/>
          <w:szCs w:val="28"/>
        </w:rPr>
        <w:t>Ekonomické ukazatele + statistika provozu bazénů</w:t>
      </w:r>
    </w:p>
    <w:p w:rsidR="004727DD" w:rsidRDefault="004727DD" w:rsidP="004727DD">
      <w:pPr>
        <w:spacing w:before="135"/>
        <w:ind w:left="567" w:hanging="425"/>
        <w:rPr>
          <w:sz w:val="32"/>
        </w:rPr>
      </w:pPr>
      <w:r>
        <w:rPr>
          <w:b/>
          <w:sz w:val="32"/>
        </w:rPr>
        <w:t xml:space="preserve">Hospodářský výsledek </w:t>
      </w:r>
      <w:r>
        <w:rPr>
          <w:sz w:val="32"/>
        </w:rPr>
        <w:t>vnitřních bazénů a letních koupališť všeobecně</w:t>
      </w:r>
    </w:p>
    <w:p w:rsidR="004727DD" w:rsidRDefault="004727DD" w:rsidP="004727DD">
      <w:pPr>
        <w:pStyle w:val="Zkladntext"/>
        <w:spacing w:before="8"/>
        <w:ind w:left="567" w:hanging="425"/>
        <w:rPr>
          <w:sz w:val="17"/>
        </w:rPr>
      </w:pPr>
    </w:p>
    <w:tbl>
      <w:tblPr>
        <w:tblStyle w:val="TableNormal"/>
        <w:tblW w:w="0" w:type="auto"/>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16"/>
        <w:gridCol w:w="3106"/>
        <w:gridCol w:w="3116"/>
      </w:tblGrid>
      <w:tr w:rsidR="004727DD" w:rsidTr="002C665F">
        <w:trPr>
          <w:trHeight w:hRule="exact" w:val="266"/>
        </w:trPr>
        <w:tc>
          <w:tcPr>
            <w:tcW w:w="3116" w:type="dxa"/>
            <w:tcBorders>
              <w:top w:val="nil"/>
              <w:left w:val="nil"/>
              <w:bottom w:val="nil"/>
              <w:right w:val="nil"/>
            </w:tcBorders>
            <w:shd w:val="clear" w:color="auto" w:fill="000000"/>
          </w:tcPr>
          <w:p w:rsidR="004727DD" w:rsidRDefault="004727DD" w:rsidP="004727DD">
            <w:pPr>
              <w:pStyle w:val="TableParagraph"/>
              <w:spacing w:before="5"/>
              <w:ind w:left="567" w:right="686" w:hanging="425"/>
              <w:jc w:val="center"/>
              <w:rPr>
                <w:rFonts w:ascii="Arial Narrow" w:hAnsi="Arial Narrow"/>
                <w:b/>
              </w:rPr>
            </w:pPr>
            <w:r>
              <w:rPr>
                <w:rFonts w:ascii="Arial Narrow" w:hAnsi="Arial Narrow"/>
                <w:b/>
                <w:color w:val="FFFFFF"/>
              </w:rPr>
              <w:t>VELIKOST BAZÉNU</w:t>
            </w:r>
          </w:p>
        </w:tc>
        <w:tc>
          <w:tcPr>
            <w:tcW w:w="3106" w:type="dxa"/>
          </w:tcPr>
          <w:p w:rsidR="004727DD" w:rsidRDefault="004727DD" w:rsidP="004727DD">
            <w:pPr>
              <w:pStyle w:val="TableParagraph"/>
              <w:spacing w:line="250" w:lineRule="exact"/>
              <w:ind w:left="567" w:hanging="425"/>
              <w:rPr>
                <w:rFonts w:ascii="Arial Narrow" w:hAnsi="Arial Narrow"/>
                <w:b/>
              </w:rPr>
            </w:pPr>
            <w:r>
              <w:rPr>
                <w:rFonts w:ascii="Arial Narrow" w:hAnsi="Arial Narrow"/>
                <w:b/>
              </w:rPr>
              <w:t>ZTRÁTA</w:t>
            </w:r>
          </w:p>
        </w:tc>
        <w:tc>
          <w:tcPr>
            <w:tcW w:w="3116" w:type="dxa"/>
          </w:tcPr>
          <w:p w:rsidR="004727DD" w:rsidRDefault="004727DD" w:rsidP="004727DD">
            <w:pPr>
              <w:pStyle w:val="TableParagraph"/>
              <w:spacing w:line="250" w:lineRule="exact"/>
              <w:ind w:left="567" w:right="1121" w:hanging="425"/>
              <w:jc w:val="center"/>
              <w:rPr>
                <w:rFonts w:ascii="Arial Narrow"/>
                <w:b/>
              </w:rPr>
            </w:pPr>
            <w:r>
              <w:rPr>
                <w:rFonts w:ascii="Arial Narrow"/>
                <w:b/>
              </w:rPr>
              <w:t>ZISK</w:t>
            </w:r>
          </w:p>
        </w:tc>
      </w:tr>
      <w:tr w:rsidR="004727DD" w:rsidTr="002C665F">
        <w:trPr>
          <w:trHeight w:hRule="exact" w:val="269"/>
        </w:trPr>
        <w:tc>
          <w:tcPr>
            <w:tcW w:w="3116" w:type="dxa"/>
          </w:tcPr>
          <w:p w:rsidR="004727DD" w:rsidRDefault="004727DD" w:rsidP="004727DD">
            <w:pPr>
              <w:pStyle w:val="TableParagraph"/>
              <w:spacing w:line="250" w:lineRule="exact"/>
              <w:ind w:left="567" w:right="735" w:hanging="425"/>
              <w:jc w:val="center"/>
              <w:rPr>
                <w:rFonts w:ascii="Arial Narrow"/>
              </w:rPr>
            </w:pPr>
            <w:r>
              <w:rPr>
                <w:rFonts w:ascii="Arial Narrow"/>
              </w:rPr>
              <w:t>50 m</w:t>
            </w:r>
          </w:p>
        </w:tc>
        <w:tc>
          <w:tcPr>
            <w:tcW w:w="3106" w:type="dxa"/>
          </w:tcPr>
          <w:p w:rsidR="004727DD" w:rsidRDefault="004727DD" w:rsidP="004727DD">
            <w:pPr>
              <w:pStyle w:val="TableParagraph"/>
              <w:spacing w:line="250" w:lineRule="exact"/>
              <w:ind w:left="567" w:hanging="425"/>
              <w:rPr>
                <w:rFonts w:ascii="Arial Narrow" w:hAnsi="Arial Narrow"/>
              </w:rPr>
            </w:pPr>
            <w:r>
              <w:rPr>
                <w:rFonts w:ascii="Arial Narrow" w:hAnsi="Arial Narrow"/>
              </w:rPr>
              <w:t>3 - 7 mil. Kč ročně</w:t>
            </w:r>
          </w:p>
        </w:tc>
        <w:tc>
          <w:tcPr>
            <w:tcW w:w="3116" w:type="dxa"/>
          </w:tcPr>
          <w:p w:rsidR="004727DD" w:rsidRDefault="004727DD" w:rsidP="004727DD">
            <w:pPr>
              <w:pStyle w:val="TableParagraph"/>
              <w:spacing w:line="250" w:lineRule="exact"/>
              <w:ind w:left="567" w:hanging="425"/>
              <w:jc w:val="center"/>
              <w:rPr>
                <w:rFonts w:ascii="Arial Narrow"/>
              </w:rPr>
            </w:pPr>
            <w:r>
              <w:rPr>
                <w:rFonts w:ascii="Arial Narrow"/>
              </w:rPr>
              <w:t>0</w:t>
            </w:r>
          </w:p>
        </w:tc>
      </w:tr>
      <w:tr w:rsidR="004727DD" w:rsidTr="002C665F">
        <w:trPr>
          <w:trHeight w:hRule="exact" w:val="266"/>
        </w:trPr>
        <w:tc>
          <w:tcPr>
            <w:tcW w:w="3116" w:type="dxa"/>
          </w:tcPr>
          <w:p w:rsidR="004727DD" w:rsidRDefault="004727DD" w:rsidP="004727DD">
            <w:pPr>
              <w:pStyle w:val="TableParagraph"/>
              <w:spacing w:line="250" w:lineRule="exact"/>
              <w:ind w:left="567" w:right="735" w:hanging="425"/>
              <w:jc w:val="center"/>
              <w:rPr>
                <w:rFonts w:ascii="Arial Narrow"/>
              </w:rPr>
            </w:pPr>
            <w:r>
              <w:rPr>
                <w:rFonts w:ascii="Arial Narrow"/>
              </w:rPr>
              <w:t>25 m</w:t>
            </w:r>
          </w:p>
        </w:tc>
        <w:tc>
          <w:tcPr>
            <w:tcW w:w="3106" w:type="dxa"/>
          </w:tcPr>
          <w:p w:rsidR="004727DD" w:rsidRDefault="004727DD" w:rsidP="004727DD">
            <w:pPr>
              <w:pStyle w:val="TableParagraph"/>
              <w:spacing w:line="250" w:lineRule="exact"/>
              <w:ind w:left="567" w:hanging="425"/>
              <w:rPr>
                <w:rFonts w:ascii="Arial Narrow" w:hAnsi="Arial Narrow"/>
              </w:rPr>
            </w:pPr>
            <w:r>
              <w:rPr>
                <w:rFonts w:ascii="Arial Narrow" w:hAnsi="Arial Narrow"/>
              </w:rPr>
              <w:t>500 tis. - 4 mil. Kč ročně</w:t>
            </w:r>
          </w:p>
        </w:tc>
        <w:tc>
          <w:tcPr>
            <w:tcW w:w="3116" w:type="dxa"/>
          </w:tcPr>
          <w:p w:rsidR="004727DD" w:rsidRDefault="004727DD" w:rsidP="004727DD">
            <w:pPr>
              <w:pStyle w:val="TableParagraph"/>
              <w:spacing w:line="250" w:lineRule="exact"/>
              <w:ind w:left="567" w:right="1123" w:hanging="425"/>
              <w:jc w:val="center"/>
              <w:rPr>
                <w:rFonts w:ascii="Arial Narrow" w:hAnsi="Arial Narrow"/>
              </w:rPr>
            </w:pPr>
            <w:r>
              <w:rPr>
                <w:rFonts w:ascii="Arial Narrow" w:hAnsi="Arial Narrow"/>
              </w:rPr>
              <w:t>Ojediněle</w:t>
            </w:r>
          </w:p>
        </w:tc>
      </w:tr>
      <w:tr w:rsidR="004727DD" w:rsidTr="002C665F">
        <w:trPr>
          <w:trHeight w:hRule="exact" w:val="269"/>
        </w:trPr>
        <w:tc>
          <w:tcPr>
            <w:tcW w:w="3116" w:type="dxa"/>
          </w:tcPr>
          <w:p w:rsidR="004727DD" w:rsidRDefault="004727DD" w:rsidP="004727DD">
            <w:pPr>
              <w:pStyle w:val="TableParagraph"/>
              <w:spacing w:line="250" w:lineRule="exact"/>
              <w:ind w:left="567" w:right="738" w:hanging="425"/>
              <w:jc w:val="center"/>
              <w:rPr>
                <w:rFonts w:ascii="Arial Narrow" w:hAnsi="Arial Narrow"/>
              </w:rPr>
            </w:pPr>
            <w:r>
              <w:rPr>
                <w:rFonts w:ascii="Arial Narrow" w:hAnsi="Arial Narrow"/>
              </w:rPr>
              <w:t>venkovní koupaliště</w:t>
            </w:r>
          </w:p>
        </w:tc>
        <w:tc>
          <w:tcPr>
            <w:tcW w:w="3106" w:type="dxa"/>
          </w:tcPr>
          <w:p w:rsidR="004727DD" w:rsidRDefault="004727DD" w:rsidP="004727DD">
            <w:pPr>
              <w:pStyle w:val="TableParagraph"/>
              <w:spacing w:line="250" w:lineRule="exact"/>
              <w:ind w:left="567" w:hanging="425"/>
              <w:rPr>
                <w:rFonts w:ascii="Arial Narrow" w:hAnsi="Arial Narrow"/>
              </w:rPr>
            </w:pPr>
            <w:r>
              <w:rPr>
                <w:rFonts w:ascii="Arial Narrow" w:hAnsi="Arial Narrow"/>
              </w:rPr>
              <w:t>140 - 200 tis. Kč</w:t>
            </w:r>
          </w:p>
        </w:tc>
        <w:tc>
          <w:tcPr>
            <w:tcW w:w="3116" w:type="dxa"/>
          </w:tcPr>
          <w:p w:rsidR="004727DD" w:rsidRDefault="004727DD" w:rsidP="004727DD">
            <w:pPr>
              <w:pStyle w:val="TableParagraph"/>
              <w:spacing w:line="250" w:lineRule="exact"/>
              <w:ind w:left="567" w:right="1124" w:hanging="425"/>
              <w:jc w:val="center"/>
              <w:rPr>
                <w:rFonts w:ascii="Arial Narrow" w:hAnsi="Arial Narrow"/>
              </w:rPr>
            </w:pPr>
            <w:r>
              <w:rPr>
                <w:rFonts w:ascii="Arial Narrow" w:hAnsi="Arial Narrow"/>
              </w:rPr>
              <w:t>*60 tis. Kč</w:t>
            </w:r>
          </w:p>
        </w:tc>
      </w:tr>
    </w:tbl>
    <w:p w:rsidR="004727DD" w:rsidRDefault="004727DD" w:rsidP="004727DD">
      <w:pPr>
        <w:spacing w:before="172"/>
        <w:ind w:left="567" w:hanging="425"/>
        <w:rPr>
          <w:sz w:val="18"/>
        </w:rPr>
      </w:pPr>
      <w:r>
        <w:rPr>
          <w:sz w:val="18"/>
        </w:rPr>
        <w:t xml:space="preserve">*   </w:t>
      </w:r>
      <w:proofErr w:type="gramStart"/>
      <w:r>
        <w:rPr>
          <w:sz w:val="18"/>
        </w:rPr>
        <w:t>V  případě</w:t>
      </w:r>
      <w:proofErr w:type="gramEnd"/>
      <w:r>
        <w:rPr>
          <w:sz w:val="18"/>
        </w:rPr>
        <w:t xml:space="preserve"> optimálních klimatických podmínek.</w:t>
      </w:r>
    </w:p>
    <w:p w:rsidR="004727DD" w:rsidRDefault="004727DD" w:rsidP="004727DD">
      <w:pPr>
        <w:pStyle w:val="Zkladntext"/>
        <w:ind w:left="567" w:hanging="425"/>
      </w:pPr>
    </w:p>
    <w:p w:rsidR="004727DD" w:rsidRDefault="004727DD" w:rsidP="004727DD">
      <w:pPr>
        <w:pStyle w:val="Zkladntext"/>
        <w:spacing w:line="290" w:lineRule="auto"/>
        <w:ind w:left="567" w:right="1112" w:hanging="425"/>
        <w:jc w:val="both"/>
      </w:pPr>
      <w:r>
        <w:t>Je možné konstatovat, že 90 % bazénů a koupališť v ČR je v provozních ztrátách a 10 % bazénu a koupališť dosahují provozní zisk. Předpokladem zisku je doplnění nabídky aquacenter o zajímavé služby, které poskytují komplexnost a pestrost pro návštěvníky (fitness, spinning, squash, dětská centra, regenerační služby atd.)</w:t>
      </w:r>
    </w:p>
    <w:p w:rsidR="004727DD" w:rsidRDefault="004727DD" w:rsidP="004727DD">
      <w:pPr>
        <w:pStyle w:val="Zkladntext"/>
        <w:spacing w:before="169" w:line="290" w:lineRule="auto"/>
        <w:ind w:left="567" w:right="1175" w:hanging="425"/>
      </w:pPr>
      <w:r>
        <w:t xml:space="preserve">Výjimky potvrzující pravidlo jsou např. Centrum Babylon v Liberci – jeden z největších krytých zábavních komplexů v ČR, Aquacentrum Letňany Lagoon, se svojí strategickou polohou v obchodní zóně nebo Aquapark v Kravařích popřípadě relaxační bazén na Horalu ve Velkých </w:t>
      </w:r>
      <w:proofErr w:type="gramStart"/>
      <w:r>
        <w:t>Karlovicích(</w:t>
      </w:r>
      <w:proofErr w:type="gramEnd"/>
      <w:r>
        <w:t>v případě Kravářů a Horalu se jedná o poloprivatní a privátní zařízení). Tyto komplexy dosahují výrazný provozní zisk oproti ostatním.</w:t>
      </w:r>
    </w:p>
    <w:p w:rsidR="004727DD" w:rsidRDefault="004727DD" w:rsidP="004727DD">
      <w:pPr>
        <w:pStyle w:val="Nadpis5"/>
        <w:spacing w:before="75" w:line="290" w:lineRule="auto"/>
        <w:ind w:left="567" w:right="1231" w:hanging="425"/>
      </w:pPr>
      <w:r>
        <w:t>Je však zapotřebí zdůraznit, že jakákoliv investice do aquacentra je tzv. „běh na dlouhou trať", neboť v lepším případě se návratnost počítá na desítky let a jedná se spíše o vytváření tzv. rezervního fondu, který se investuje do oprav a vybavení.</w:t>
      </w:r>
    </w:p>
    <w:p w:rsidR="004727DD" w:rsidRPr="00CD1295" w:rsidRDefault="004727DD" w:rsidP="004727DD">
      <w:pPr>
        <w:pStyle w:val="Zkladntext"/>
        <w:spacing w:before="166" w:line="290" w:lineRule="auto"/>
        <w:ind w:left="567" w:right="1231" w:hanging="425"/>
        <w:rPr>
          <w:b/>
          <w:sz w:val="22"/>
        </w:rPr>
      </w:pPr>
      <w:r>
        <w:t xml:space="preserve">V horších většinových případech se investice nevrátí a provoz je trvale dotován. V zahraničí jsou bazénové komplexy provozovány a financovány městem anebo soukromým sektorem, který je vybuduje jako součást velkých obchodních center, která je dotují. </w:t>
      </w:r>
      <w:r w:rsidRPr="00CD1295">
        <w:rPr>
          <w:b/>
          <w:sz w:val="22"/>
        </w:rPr>
        <w:t>Tento druh veřejné služby je pro občany investicí do zdraví a vhodného využívání volného času, v žádném případě finanční zhodnocení prostředků ze strany investora.</w:t>
      </w:r>
    </w:p>
    <w:p w:rsidR="004727DD" w:rsidRDefault="004727DD">
      <w:pPr>
        <w:spacing w:line="290" w:lineRule="auto"/>
        <w:sectPr w:rsidR="004727DD">
          <w:pgSz w:w="11910" w:h="16840"/>
          <w:pgMar w:top="1080" w:right="180" w:bottom="820" w:left="1480" w:header="0" w:footer="631" w:gutter="0"/>
          <w:cols w:space="708"/>
        </w:sectPr>
      </w:pPr>
    </w:p>
    <w:p w:rsidR="00521C71" w:rsidRDefault="002C665F">
      <w:pPr>
        <w:pStyle w:val="Zkladntext"/>
      </w:pPr>
      <w:r>
        <w:rPr>
          <w:noProof/>
          <w:sz w:val="14"/>
          <w:lang w:val="cs-CZ" w:eastAsia="cs-CZ"/>
        </w:rPr>
        <w:lastRenderedPageBreak/>
        <w:pict>
          <v:group id="_x0000_s1094" style="position:absolute;margin-left:-8.85pt;margin-top:6.25pt;width:16.85pt;height:484.05pt;z-index:251687424" coordorigin="323,1225" coordsize="337,9681">
            <v:line id="_x0000_s1089" style="position:absolute;rotation:90;mso-position-horizontal-relative:page;mso-position-vertical-relative:page" from="-1446,3211" to="2526,3211" strokecolor="#4f81bc" strokeweight=".48pt"/>
            <v:line id="_x0000_s1090" style="position:absolute;rotation:90;mso-position-horizontal-relative:page;mso-position-vertical-relative:page" from="-1677,8689" to="2757,8689" strokecolor="#4f81bc" strokeweight=".48pt"/>
            <v:shapetype id="_x0000_t202" coordsize="21600,21600" o:spt="202" path="m,l,21600r21600,l21600,xe">
              <v:stroke joinstyle="miter"/>
              <v:path gradientshapeok="t" o:connecttype="rect"/>
            </v:shapetype>
            <v:shape id="_x0000_s1091" type="#_x0000_t202" style="position:absolute;left:323;top:5325;width:337;height:1095;mso-position-horizontal-relative:page;mso-position-vertical-relative:page" filled="f" stroked="f">
              <v:textbox style="layout-flow:vertical;mso-next-textbox:#_x0000_s1091" inset="0,0,0,0">
                <w:txbxContent>
                  <w:p w:rsidR="002C665F" w:rsidRPr="00115D24" w:rsidRDefault="002C665F" w:rsidP="00115D24">
                    <w:pPr>
                      <w:spacing w:before="13"/>
                      <w:ind w:left="20"/>
                      <w:rPr>
                        <w:rFonts w:ascii="Arial" w:hAnsi="Arial"/>
                        <w:sz w:val="20"/>
                        <w:szCs w:val="20"/>
                      </w:rPr>
                    </w:pPr>
                    <w:r w:rsidRPr="00115D24">
                      <w:rPr>
                        <w:rFonts w:ascii="Arial" w:hAnsi="Arial"/>
                        <w:sz w:val="20"/>
                        <w:szCs w:val="20"/>
                      </w:rPr>
                      <w:t>Stránka</w:t>
                    </w:r>
                    <w:r>
                      <w:rPr>
                        <w:rFonts w:ascii="Arial" w:hAnsi="Arial"/>
                        <w:sz w:val="20"/>
                        <w:szCs w:val="20"/>
                      </w:rPr>
                      <w:t xml:space="preserve"> 16</w:t>
                    </w:r>
                  </w:p>
                </w:txbxContent>
              </v:textbox>
            </v:shape>
          </v:group>
        </w:pict>
      </w:r>
    </w:p>
    <w:p w:rsidR="00521C71" w:rsidRDefault="00521C71">
      <w:pPr>
        <w:pStyle w:val="Zkladntext"/>
        <w:spacing w:before="2"/>
        <w:rPr>
          <w:sz w:val="23"/>
        </w:rPr>
      </w:pPr>
    </w:p>
    <w:p w:rsidR="00521C71" w:rsidRDefault="00F57B31">
      <w:pPr>
        <w:pStyle w:val="Odstavecseseznamem"/>
        <w:numPr>
          <w:ilvl w:val="1"/>
          <w:numId w:val="11"/>
        </w:numPr>
        <w:tabs>
          <w:tab w:val="left" w:pos="768"/>
        </w:tabs>
        <w:spacing w:before="92"/>
        <w:ind w:hanging="547"/>
        <w:rPr>
          <w:rFonts w:ascii="Arial" w:hAnsi="Arial"/>
          <w:sz w:val="28"/>
        </w:rPr>
      </w:pPr>
      <w:r>
        <w:rPr>
          <w:rFonts w:ascii="Arial" w:hAnsi="Arial"/>
          <w:sz w:val="28"/>
        </w:rPr>
        <w:t>Ekonomické ukazatele + statistika provozu bazénů za rok</w:t>
      </w:r>
      <w:r>
        <w:rPr>
          <w:rFonts w:ascii="Arial" w:hAnsi="Arial"/>
          <w:spacing w:val="-24"/>
          <w:sz w:val="28"/>
        </w:rPr>
        <w:t xml:space="preserve"> </w:t>
      </w:r>
      <w:r>
        <w:rPr>
          <w:rFonts w:ascii="Arial" w:hAnsi="Arial"/>
          <w:sz w:val="28"/>
        </w:rPr>
        <w:t>2013</w:t>
      </w:r>
    </w:p>
    <w:p w:rsidR="00521C71" w:rsidRDefault="00521C71">
      <w:pPr>
        <w:pStyle w:val="Zkladntext"/>
        <w:spacing w:before="11"/>
        <w:rPr>
          <w:rFonts w:ascii="Arial"/>
          <w:sz w:val="21"/>
        </w:rPr>
      </w:pPr>
    </w:p>
    <w:tbl>
      <w:tblPr>
        <w:tblStyle w:val="TableNormal"/>
        <w:tblW w:w="15341" w:type="dxa"/>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4"/>
        <w:gridCol w:w="990"/>
        <w:gridCol w:w="988"/>
        <w:gridCol w:w="988"/>
        <w:gridCol w:w="988"/>
        <w:gridCol w:w="988"/>
        <w:gridCol w:w="988"/>
        <w:gridCol w:w="985"/>
        <w:gridCol w:w="985"/>
        <w:gridCol w:w="991"/>
        <w:gridCol w:w="988"/>
        <w:gridCol w:w="985"/>
        <w:gridCol w:w="983"/>
        <w:gridCol w:w="980"/>
      </w:tblGrid>
      <w:tr w:rsidR="00521C71" w:rsidTr="009B0CE5">
        <w:trPr>
          <w:trHeight w:hRule="exact" w:val="278"/>
        </w:trPr>
        <w:tc>
          <w:tcPr>
            <w:tcW w:w="2514" w:type="dxa"/>
            <w:tcBorders>
              <w:left w:val="dotted" w:sz="4" w:space="0" w:color="000000"/>
              <w:bottom w:val="dotted" w:sz="4" w:space="0" w:color="000000"/>
              <w:right w:val="single" w:sz="4" w:space="0" w:color="000000"/>
            </w:tcBorders>
          </w:tcPr>
          <w:p w:rsidR="00521C71" w:rsidRDefault="00F57B31">
            <w:pPr>
              <w:pStyle w:val="TableParagraph"/>
              <w:spacing w:before="27"/>
              <w:ind w:left="1031" w:right="1031"/>
              <w:jc w:val="center"/>
              <w:rPr>
                <w:b/>
                <w:sz w:val="16"/>
              </w:rPr>
            </w:pPr>
            <w:r>
              <w:rPr>
                <w:b/>
                <w:sz w:val="16"/>
              </w:rPr>
              <w:t>2013</w:t>
            </w:r>
          </w:p>
        </w:tc>
        <w:tc>
          <w:tcPr>
            <w:tcW w:w="990" w:type="dxa"/>
            <w:tcBorders>
              <w:left w:val="single" w:sz="4" w:space="0" w:color="000000"/>
              <w:bottom w:val="dotted" w:sz="4" w:space="0" w:color="000000"/>
              <w:right w:val="dotted" w:sz="4" w:space="0" w:color="000000"/>
            </w:tcBorders>
          </w:tcPr>
          <w:p w:rsidR="00521C71" w:rsidRDefault="00F57B31">
            <w:pPr>
              <w:pStyle w:val="TableParagraph"/>
              <w:spacing w:before="27"/>
              <w:jc w:val="center"/>
              <w:rPr>
                <w:b/>
                <w:sz w:val="16"/>
              </w:rPr>
            </w:pPr>
            <w:r>
              <w:rPr>
                <w:b/>
                <w:sz w:val="16"/>
              </w:rPr>
              <w:t>1</w:t>
            </w:r>
          </w:p>
        </w:tc>
        <w:tc>
          <w:tcPr>
            <w:tcW w:w="988" w:type="dxa"/>
            <w:tcBorders>
              <w:left w:val="dotted" w:sz="4" w:space="0" w:color="000000"/>
              <w:bottom w:val="dotted" w:sz="4" w:space="0" w:color="000000"/>
              <w:right w:val="dotted" w:sz="4" w:space="0" w:color="000000"/>
            </w:tcBorders>
          </w:tcPr>
          <w:p w:rsidR="00521C71" w:rsidRDefault="00F57B31">
            <w:pPr>
              <w:pStyle w:val="TableParagraph"/>
              <w:spacing w:before="27"/>
              <w:jc w:val="center"/>
              <w:rPr>
                <w:b/>
                <w:sz w:val="16"/>
              </w:rPr>
            </w:pPr>
            <w:r>
              <w:rPr>
                <w:b/>
                <w:sz w:val="16"/>
              </w:rPr>
              <w:t>2</w:t>
            </w:r>
          </w:p>
        </w:tc>
        <w:tc>
          <w:tcPr>
            <w:tcW w:w="988" w:type="dxa"/>
            <w:tcBorders>
              <w:left w:val="dotted" w:sz="4" w:space="0" w:color="000000"/>
              <w:bottom w:val="dotted" w:sz="4" w:space="0" w:color="000000"/>
              <w:right w:val="dotted" w:sz="4" w:space="0" w:color="000000"/>
            </w:tcBorders>
          </w:tcPr>
          <w:p w:rsidR="00521C71" w:rsidRDefault="00F57B31">
            <w:pPr>
              <w:pStyle w:val="TableParagraph"/>
              <w:spacing w:before="27"/>
              <w:ind w:right="1"/>
              <w:jc w:val="center"/>
              <w:rPr>
                <w:b/>
                <w:sz w:val="16"/>
              </w:rPr>
            </w:pPr>
            <w:r>
              <w:rPr>
                <w:b/>
                <w:sz w:val="16"/>
              </w:rPr>
              <w:t>3</w:t>
            </w:r>
          </w:p>
        </w:tc>
        <w:tc>
          <w:tcPr>
            <w:tcW w:w="988" w:type="dxa"/>
            <w:tcBorders>
              <w:left w:val="dotted" w:sz="4" w:space="0" w:color="000000"/>
              <w:bottom w:val="dotted" w:sz="4" w:space="0" w:color="000000"/>
              <w:right w:val="dotted" w:sz="4" w:space="0" w:color="000000"/>
            </w:tcBorders>
          </w:tcPr>
          <w:p w:rsidR="00521C71" w:rsidRDefault="00F57B31">
            <w:pPr>
              <w:pStyle w:val="TableParagraph"/>
              <w:spacing w:before="27"/>
              <w:ind w:right="1"/>
              <w:jc w:val="center"/>
              <w:rPr>
                <w:b/>
                <w:sz w:val="16"/>
              </w:rPr>
            </w:pPr>
            <w:r>
              <w:rPr>
                <w:b/>
                <w:sz w:val="16"/>
              </w:rPr>
              <w:t>4</w:t>
            </w:r>
          </w:p>
        </w:tc>
        <w:tc>
          <w:tcPr>
            <w:tcW w:w="988" w:type="dxa"/>
            <w:tcBorders>
              <w:left w:val="dotted" w:sz="4" w:space="0" w:color="000000"/>
              <w:bottom w:val="dotted" w:sz="4" w:space="0" w:color="000000"/>
              <w:right w:val="dotted" w:sz="4" w:space="0" w:color="000000"/>
            </w:tcBorders>
          </w:tcPr>
          <w:p w:rsidR="00521C71" w:rsidRDefault="00F57B31">
            <w:pPr>
              <w:pStyle w:val="TableParagraph"/>
              <w:spacing w:before="27"/>
              <w:jc w:val="center"/>
              <w:rPr>
                <w:b/>
                <w:sz w:val="16"/>
              </w:rPr>
            </w:pPr>
            <w:r>
              <w:rPr>
                <w:b/>
                <w:sz w:val="16"/>
              </w:rPr>
              <w:t>5</w:t>
            </w:r>
          </w:p>
        </w:tc>
        <w:tc>
          <w:tcPr>
            <w:tcW w:w="988" w:type="dxa"/>
            <w:tcBorders>
              <w:left w:val="dotted" w:sz="4" w:space="0" w:color="000000"/>
              <w:bottom w:val="dotted" w:sz="4" w:space="0" w:color="000000"/>
              <w:right w:val="dotted" w:sz="4" w:space="0" w:color="000000"/>
            </w:tcBorders>
          </w:tcPr>
          <w:p w:rsidR="00521C71" w:rsidRDefault="00F57B31">
            <w:pPr>
              <w:pStyle w:val="TableParagraph"/>
              <w:spacing w:before="27"/>
              <w:ind w:right="1"/>
              <w:jc w:val="center"/>
              <w:rPr>
                <w:b/>
                <w:sz w:val="16"/>
              </w:rPr>
            </w:pPr>
            <w:r>
              <w:rPr>
                <w:b/>
                <w:sz w:val="16"/>
              </w:rPr>
              <w:t>6</w:t>
            </w:r>
          </w:p>
        </w:tc>
        <w:tc>
          <w:tcPr>
            <w:tcW w:w="985" w:type="dxa"/>
            <w:tcBorders>
              <w:left w:val="dotted" w:sz="4" w:space="0" w:color="000000"/>
              <w:bottom w:val="dotted" w:sz="4" w:space="0" w:color="000000"/>
              <w:right w:val="dotted" w:sz="4" w:space="0" w:color="000000"/>
            </w:tcBorders>
          </w:tcPr>
          <w:p w:rsidR="00521C71" w:rsidRDefault="00F57B31">
            <w:pPr>
              <w:pStyle w:val="TableParagraph"/>
              <w:spacing w:before="27"/>
              <w:jc w:val="center"/>
              <w:rPr>
                <w:b/>
                <w:sz w:val="16"/>
              </w:rPr>
            </w:pPr>
            <w:r>
              <w:rPr>
                <w:b/>
                <w:sz w:val="16"/>
              </w:rPr>
              <w:t>7</w:t>
            </w:r>
          </w:p>
        </w:tc>
        <w:tc>
          <w:tcPr>
            <w:tcW w:w="985" w:type="dxa"/>
            <w:tcBorders>
              <w:left w:val="dotted" w:sz="4" w:space="0" w:color="000000"/>
              <w:bottom w:val="dotted" w:sz="4" w:space="0" w:color="000000"/>
              <w:right w:val="dotted" w:sz="4" w:space="0" w:color="000000"/>
            </w:tcBorders>
          </w:tcPr>
          <w:p w:rsidR="00521C71" w:rsidRDefault="00F57B31">
            <w:pPr>
              <w:pStyle w:val="TableParagraph"/>
              <w:spacing w:before="27"/>
              <w:ind w:right="2"/>
              <w:jc w:val="center"/>
              <w:rPr>
                <w:b/>
                <w:sz w:val="16"/>
              </w:rPr>
            </w:pPr>
            <w:r>
              <w:rPr>
                <w:b/>
                <w:sz w:val="16"/>
              </w:rPr>
              <w:t>8</w:t>
            </w:r>
          </w:p>
        </w:tc>
        <w:tc>
          <w:tcPr>
            <w:tcW w:w="991" w:type="dxa"/>
            <w:tcBorders>
              <w:left w:val="dotted" w:sz="4" w:space="0" w:color="000000"/>
              <w:bottom w:val="dotted" w:sz="4" w:space="0" w:color="000000"/>
              <w:right w:val="dotted" w:sz="4" w:space="0" w:color="000000"/>
            </w:tcBorders>
          </w:tcPr>
          <w:p w:rsidR="00521C71" w:rsidRDefault="00F57B31">
            <w:pPr>
              <w:pStyle w:val="TableParagraph"/>
              <w:spacing w:before="27"/>
              <w:ind w:left="1"/>
              <w:jc w:val="center"/>
              <w:rPr>
                <w:b/>
                <w:sz w:val="16"/>
              </w:rPr>
            </w:pPr>
            <w:r>
              <w:rPr>
                <w:b/>
                <w:sz w:val="16"/>
              </w:rPr>
              <w:t>9</w:t>
            </w:r>
          </w:p>
        </w:tc>
        <w:tc>
          <w:tcPr>
            <w:tcW w:w="988" w:type="dxa"/>
            <w:tcBorders>
              <w:left w:val="dotted" w:sz="4" w:space="0" w:color="000000"/>
              <w:bottom w:val="dotted" w:sz="4" w:space="0" w:color="000000"/>
              <w:right w:val="dotted" w:sz="4" w:space="0" w:color="000000"/>
            </w:tcBorders>
          </w:tcPr>
          <w:p w:rsidR="00521C71" w:rsidRDefault="00F57B31">
            <w:pPr>
              <w:pStyle w:val="TableParagraph"/>
              <w:spacing w:before="27"/>
              <w:ind w:left="343" w:right="343"/>
              <w:jc w:val="center"/>
              <w:rPr>
                <w:b/>
                <w:sz w:val="16"/>
              </w:rPr>
            </w:pPr>
            <w:r>
              <w:rPr>
                <w:b/>
                <w:sz w:val="16"/>
              </w:rPr>
              <w:t>10</w:t>
            </w:r>
          </w:p>
        </w:tc>
        <w:tc>
          <w:tcPr>
            <w:tcW w:w="985" w:type="dxa"/>
            <w:tcBorders>
              <w:left w:val="dotted" w:sz="4" w:space="0" w:color="000000"/>
              <w:bottom w:val="dotted" w:sz="4" w:space="0" w:color="000000"/>
              <w:right w:val="dotted" w:sz="4" w:space="0" w:color="000000"/>
            </w:tcBorders>
          </w:tcPr>
          <w:p w:rsidR="00521C71" w:rsidRDefault="00F57B31">
            <w:pPr>
              <w:pStyle w:val="TableParagraph"/>
              <w:spacing w:before="27"/>
              <w:ind w:left="343" w:right="341"/>
              <w:jc w:val="center"/>
              <w:rPr>
                <w:b/>
                <w:sz w:val="16"/>
              </w:rPr>
            </w:pPr>
            <w:r>
              <w:rPr>
                <w:b/>
                <w:sz w:val="16"/>
              </w:rPr>
              <w:t>11</w:t>
            </w:r>
          </w:p>
        </w:tc>
        <w:tc>
          <w:tcPr>
            <w:tcW w:w="983" w:type="dxa"/>
            <w:tcBorders>
              <w:left w:val="dotted" w:sz="4" w:space="0" w:color="000000"/>
              <w:bottom w:val="dotted" w:sz="4" w:space="0" w:color="000000"/>
              <w:right w:val="dotted" w:sz="4" w:space="0" w:color="000000"/>
            </w:tcBorders>
          </w:tcPr>
          <w:p w:rsidR="00521C71" w:rsidRDefault="00F57B31">
            <w:pPr>
              <w:pStyle w:val="TableParagraph"/>
              <w:spacing w:before="27"/>
              <w:ind w:left="351" w:right="351"/>
              <w:jc w:val="center"/>
              <w:rPr>
                <w:b/>
                <w:sz w:val="16"/>
              </w:rPr>
            </w:pPr>
            <w:r>
              <w:rPr>
                <w:b/>
                <w:sz w:val="16"/>
              </w:rPr>
              <w:t>12</w:t>
            </w:r>
          </w:p>
        </w:tc>
        <w:tc>
          <w:tcPr>
            <w:tcW w:w="980" w:type="dxa"/>
            <w:tcBorders>
              <w:left w:val="dotted" w:sz="4" w:space="0" w:color="000000"/>
              <w:bottom w:val="dotted" w:sz="4" w:space="0" w:color="000000"/>
            </w:tcBorders>
          </w:tcPr>
          <w:p w:rsidR="00521C71" w:rsidRDefault="00F57B31">
            <w:pPr>
              <w:pStyle w:val="TableParagraph"/>
              <w:spacing w:before="27"/>
              <w:ind w:left="346" w:right="344"/>
              <w:jc w:val="center"/>
              <w:rPr>
                <w:b/>
                <w:sz w:val="16"/>
              </w:rPr>
            </w:pPr>
            <w:r>
              <w:rPr>
                <w:b/>
                <w:sz w:val="16"/>
              </w:rPr>
              <w:t>13</w:t>
            </w:r>
          </w:p>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30"/>
              <w:ind w:left="2"/>
              <w:rPr>
                <w:sz w:val="16"/>
              </w:rPr>
            </w:pPr>
            <w:r>
              <w:rPr>
                <w:sz w:val="16"/>
              </w:rPr>
              <w:t>Lokalita</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27"/>
              <w:ind w:left="239"/>
              <w:rPr>
                <w:b/>
                <w:sz w:val="16"/>
              </w:rPr>
            </w:pPr>
            <w:r>
              <w:rPr>
                <w:b/>
                <w:sz w:val="16"/>
              </w:rPr>
              <w:t>Vsetín</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187"/>
              <w:rPr>
                <w:b/>
                <w:sz w:val="16"/>
              </w:rPr>
            </w:pPr>
            <w:r>
              <w:rPr>
                <w:b/>
                <w:sz w:val="16"/>
              </w:rPr>
              <w:t>Náchod</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201"/>
              <w:rPr>
                <w:b/>
                <w:sz w:val="16"/>
              </w:rPr>
            </w:pPr>
            <w:r>
              <w:rPr>
                <w:b/>
                <w:sz w:val="16"/>
              </w:rPr>
              <w:t>Svitavy</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right="35"/>
              <w:jc w:val="right"/>
              <w:rPr>
                <w:b/>
                <w:sz w:val="16"/>
              </w:rPr>
            </w:pPr>
            <w:r>
              <w:rPr>
                <w:b/>
                <w:sz w:val="16"/>
              </w:rPr>
              <w:t>Luhačovice</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163"/>
              <w:rPr>
                <w:b/>
                <w:sz w:val="16"/>
              </w:rPr>
            </w:pPr>
            <w:r>
              <w:rPr>
                <w:b/>
                <w:sz w:val="16"/>
              </w:rPr>
              <w:t>Frenštát</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235"/>
              <w:rPr>
                <w:b/>
                <w:sz w:val="16"/>
              </w:rPr>
            </w:pPr>
            <w:r>
              <w:rPr>
                <w:b/>
                <w:sz w:val="16"/>
              </w:rPr>
              <w:t>Kdyně</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139"/>
              <w:rPr>
                <w:b/>
                <w:sz w:val="16"/>
              </w:rPr>
            </w:pPr>
            <w:r>
              <w:rPr>
                <w:b/>
                <w:sz w:val="16"/>
              </w:rPr>
              <w:t>Rychnov</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right="110"/>
              <w:jc w:val="right"/>
              <w:rPr>
                <w:b/>
                <w:sz w:val="16"/>
              </w:rPr>
            </w:pPr>
            <w:r>
              <w:rPr>
                <w:b/>
                <w:sz w:val="16"/>
              </w:rPr>
              <w:t>Jilemnice</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214"/>
              <w:rPr>
                <w:b/>
                <w:sz w:val="16"/>
              </w:rPr>
            </w:pPr>
            <w:r>
              <w:rPr>
                <w:b/>
                <w:sz w:val="16"/>
              </w:rPr>
              <w:t>Olešná</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right="183"/>
              <w:jc w:val="right"/>
              <w:rPr>
                <w:b/>
                <w:sz w:val="16"/>
              </w:rPr>
            </w:pPr>
            <w:r>
              <w:rPr>
                <w:b/>
                <w:sz w:val="16"/>
              </w:rPr>
              <w:t>Náchod</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199"/>
              <w:rPr>
                <w:b/>
                <w:sz w:val="16"/>
              </w:rPr>
            </w:pPr>
            <w:r>
              <w:rPr>
                <w:b/>
                <w:sz w:val="16"/>
              </w:rPr>
              <w:t>Svitavy</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7"/>
              <w:ind w:left="196"/>
              <w:rPr>
                <w:b/>
                <w:sz w:val="16"/>
              </w:rPr>
            </w:pPr>
            <w:r>
              <w:rPr>
                <w:b/>
                <w:sz w:val="16"/>
              </w:rPr>
              <w:t>Velešín</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27"/>
              <w:ind w:left="235"/>
              <w:rPr>
                <w:b/>
                <w:sz w:val="16"/>
              </w:rPr>
            </w:pPr>
            <w:r>
              <w:rPr>
                <w:b/>
                <w:sz w:val="16"/>
              </w:rPr>
              <w:t>Vsetín</w:t>
            </w:r>
          </w:p>
        </w:tc>
      </w:tr>
      <w:tr w:rsidR="00521C71" w:rsidTr="009B0CE5">
        <w:trPr>
          <w:trHeight w:hRule="exact" w:val="276"/>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32"/>
              <w:ind w:left="2"/>
              <w:rPr>
                <w:sz w:val="16"/>
              </w:rPr>
            </w:pPr>
            <w:r>
              <w:rPr>
                <w:sz w:val="16"/>
              </w:rPr>
              <w:t xml:space="preserve">Typ </w:t>
            </w:r>
            <w:proofErr w:type="gramStart"/>
            <w:r>
              <w:rPr>
                <w:sz w:val="16"/>
              </w:rPr>
              <w:t>bazénu  HB</w:t>
            </w:r>
            <w:proofErr w:type="gramEnd"/>
            <w:r>
              <w:rPr>
                <w:sz w:val="16"/>
              </w:rPr>
              <w:t>-vnitřní FB-venk.</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30"/>
              <w:ind w:left="345" w:right="345"/>
              <w:jc w:val="center"/>
              <w:rPr>
                <w:b/>
                <w:sz w:val="16"/>
              </w:rPr>
            </w:pPr>
            <w:r>
              <w:rPr>
                <w:b/>
                <w:sz w:val="16"/>
              </w:rPr>
              <w:t>HB</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4" w:right="344"/>
              <w:jc w:val="center"/>
              <w:rPr>
                <w:b/>
                <w:sz w:val="16"/>
              </w:rPr>
            </w:pPr>
            <w:r>
              <w:rPr>
                <w:b/>
                <w:sz w:val="16"/>
              </w:rPr>
              <w:t>HB</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3" w:right="343"/>
              <w:jc w:val="center"/>
              <w:rPr>
                <w:b/>
                <w:sz w:val="16"/>
              </w:rPr>
            </w:pPr>
            <w:r>
              <w:rPr>
                <w:b/>
                <w:sz w:val="16"/>
              </w:rPr>
              <w:t>HB</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2" w:right="344"/>
              <w:jc w:val="center"/>
              <w:rPr>
                <w:b/>
                <w:sz w:val="16"/>
              </w:rPr>
            </w:pPr>
            <w:r>
              <w:rPr>
                <w:b/>
                <w:sz w:val="16"/>
              </w:rPr>
              <w:t>HB</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4" w:right="344"/>
              <w:jc w:val="center"/>
              <w:rPr>
                <w:b/>
                <w:sz w:val="16"/>
              </w:rPr>
            </w:pPr>
            <w:r>
              <w:rPr>
                <w:b/>
                <w:sz w:val="16"/>
              </w:rPr>
              <w:t>HB</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3" w:right="343"/>
              <w:jc w:val="center"/>
              <w:rPr>
                <w:b/>
                <w:sz w:val="16"/>
              </w:rPr>
            </w:pPr>
            <w:r>
              <w:rPr>
                <w:b/>
                <w:sz w:val="16"/>
              </w:rPr>
              <w:t>HB</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3" w:right="343"/>
              <w:jc w:val="center"/>
              <w:rPr>
                <w:b/>
                <w:sz w:val="16"/>
              </w:rPr>
            </w:pPr>
            <w:r>
              <w:rPr>
                <w:b/>
                <w:sz w:val="16"/>
              </w:rPr>
              <w:t>HB</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3" w:right="343"/>
              <w:jc w:val="center"/>
              <w:rPr>
                <w:b/>
                <w:sz w:val="16"/>
              </w:rPr>
            </w:pPr>
            <w:r>
              <w:rPr>
                <w:b/>
                <w:sz w:val="16"/>
              </w:rPr>
              <w:t>HB</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211"/>
              <w:rPr>
                <w:b/>
                <w:sz w:val="16"/>
              </w:rPr>
            </w:pPr>
            <w:r>
              <w:rPr>
                <w:b/>
                <w:sz w:val="16"/>
              </w:rPr>
              <w:t>HB+FB</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3" w:right="344"/>
              <w:jc w:val="center"/>
              <w:rPr>
                <w:b/>
                <w:sz w:val="16"/>
              </w:rPr>
            </w:pPr>
            <w:r>
              <w:rPr>
                <w:b/>
                <w:sz w:val="16"/>
              </w:rPr>
              <w:t>FB</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43" w:right="342"/>
              <w:jc w:val="center"/>
              <w:rPr>
                <w:b/>
                <w:sz w:val="16"/>
              </w:rPr>
            </w:pPr>
            <w:r>
              <w:rPr>
                <w:b/>
                <w:sz w:val="16"/>
              </w:rPr>
              <w:t>FB</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0"/>
              <w:ind w:left="351" w:right="351"/>
              <w:jc w:val="center"/>
              <w:rPr>
                <w:b/>
                <w:sz w:val="16"/>
              </w:rPr>
            </w:pPr>
            <w:r>
              <w:rPr>
                <w:b/>
                <w:sz w:val="16"/>
              </w:rPr>
              <w:t>FB</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30"/>
              <w:ind w:left="349" w:right="344"/>
              <w:jc w:val="center"/>
              <w:rPr>
                <w:b/>
                <w:sz w:val="16"/>
              </w:rPr>
            </w:pPr>
            <w:r>
              <w:rPr>
                <w:b/>
                <w:sz w:val="16"/>
              </w:rPr>
              <w:t>FB</w:t>
            </w:r>
          </w:p>
        </w:tc>
      </w:tr>
      <w:tr w:rsidR="00521C71" w:rsidTr="009B0CE5">
        <w:trPr>
          <w:trHeight w:hRule="exact" w:val="274"/>
        </w:trPr>
        <w:tc>
          <w:tcPr>
            <w:tcW w:w="2514" w:type="dxa"/>
            <w:tcBorders>
              <w:top w:val="dotted" w:sz="4" w:space="0" w:color="000000"/>
              <w:left w:val="dotted" w:sz="4" w:space="0" w:color="000000"/>
              <w:bottom w:val="single" w:sz="4" w:space="0" w:color="000000"/>
              <w:right w:val="single" w:sz="4" w:space="0" w:color="000000"/>
            </w:tcBorders>
          </w:tcPr>
          <w:p w:rsidR="00521C71" w:rsidRDefault="00F57B31">
            <w:pPr>
              <w:pStyle w:val="TableParagraph"/>
              <w:spacing w:before="30"/>
              <w:ind w:left="2"/>
              <w:rPr>
                <w:sz w:val="16"/>
              </w:rPr>
            </w:pPr>
            <w:r>
              <w:rPr>
                <w:sz w:val="16"/>
              </w:rPr>
              <w:t>materiál povrchu hlavního bazénu</w:t>
            </w:r>
          </w:p>
        </w:tc>
        <w:tc>
          <w:tcPr>
            <w:tcW w:w="990" w:type="dxa"/>
            <w:tcBorders>
              <w:top w:val="dotted" w:sz="4" w:space="0" w:color="000000"/>
              <w:left w:val="single" w:sz="4" w:space="0" w:color="000000"/>
              <w:bottom w:val="single" w:sz="4" w:space="0" w:color="000000"/>
              <w:right w:val="dotted" w:sz="4" w:space="0" w:color="000000"/>
            </w:tcBorders>
          </w:tcPr>
          <w:p w:rsidR="00521C71" w:rsidRDefault="00F57B31">
            <w:pPr>
              <w:pStyle w:val="TableParagraph"/>
              <w:spacing w:before="27"/>
              <w:ind w:right="129"/>
              <w:jc w:val="right"/>
              <w:rPr>
                <w:b/>
                <w:sz w:val="16"/>
              </w:rPr>
            </w:pPr>
            <w:r>
              <w:rPr>
                <w:b/>
                <w:sz w:val="16"/>
              </w:rPr>
              <w:t>keramika</w:t>
            </w:r>
          </w:p>
        </w:tc>
        <w:tc>
          <w:tcPr>
            <w:tcW w:w="988"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131"/>
              <w:rPr>
                <w:b/>
                <w:sz w:val="16"/>
              </w:rPr>
            </w:pPr>
            <w:r>
              <w:rPr>
                <w:b/>
                <w:sz w:val="16"/>
              </w:rPr>
              <w:t>keramika</w:t>
            </w:r>
          </w:p>
        </w:tc>
        <w:tc>
          <w:tcPr>
            <w:tcW w:w="988"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131"/>
              <w:rPr>
                <w:b/>
                <w:sz w:val="16"/>
              </w:rPr>
            </w:pPr>
            <w:r>
              <w:rPr>
                <w:b/>
                <w:sz w:val="16"/>
              </w:rPr>
              <w:t>keramika</w:t>
            </w:r>
          </w:p>
        </w:tc>
        <w:tc>
          <w:tcPr>
            <w:tcW w:w="988"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268"/>
              <w:rPr>
                <w:b/>
                <w:sz w:val="16"/>
              </w:rPr>
            </w:pPr>
            <w:r>
              <w:rPr>
                <w:b/>
                <w:sz w:val="16"/>
              </w:rPr>
              <w:t>nerez</w:t>
            </w:r>
          </w:p>
        </w:tc>
        <w:tc>
          <w:tcPr>
            <w:tcW w:w="988"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271"/>
              <w:rPr>
                <w:b/>
                <w:sz w:val="16"/>
              </w:rPr>
            </w:pPr>
            <w:r>
              <w:rPr>
                <w:b/>
                <w:sz w:val="16"/>
              </w:rPr>
              <w:t>nerez</w:t>
            </w:r>
          </w:p>
        </w:tc>
        <w:tc>
          <w:tcPr>
            <w:tcW w:w="988"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271"/>
              <w:rPr>
                <w:b/>
                <w:sz w:val="16"/>
              </w:rPr>
            </w:pPr>
            <w:r>
              <w:rPr>
                <w:b/>
                <w:sz w:val="16"/>
              </w:rPr>
              <w:t>nerez</w:t>
            </w:r>
          </w:p>
        </w:tc>
        <w:tc>
          <w:tcPr>
            <w:tcW w:w="985"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268"/>
              <w:rPr>
                <w:b/>
                <w:sz w:val="16"/>
              </w:rPr>
            </w:pPr>
            <w:r>
              <w:rPr>
                <w:b/>
                <w:sz w:val="16"/>
              </w:rPr>
              <w:t>nerez</w:t>
            </w:r>
          </w:p>
        </w:tc>
        <w:tc>
          <w:tcPr>
            <w:tcW w:w="985"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268"/>
              <w:rPr>
                <w:b/>
                <w:sz w:val="16"/>
              </w:rPr>
            </w:pPr>
            <w:r>
              <w:rPr>
                <w:b/>
                <w:sz w:val="16"/>
              </w:rPr>
              <w:t>nerez</w:t>
            </w:r>
          </w:p>
        </w:tc>
        <w:tc>
          <w:tcPr>
            <w:tcW w:w="991"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262"/>
              <w:rPr>
                <w:b/>
                <w:sz w:val="16"/>
              </w:rPr>
            </w:pPr>
            <w:r>
              <w:rPr>
                <w:b/>
                <w:sz w:val="16"/>
              </w:rPr>
              <w:t>Nerez</w:t>
            </w:r>
          </w:p>
        </w:tc>
        <w:tc>
          <w:tcPr>
            <w:tcW w:w="988"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right="129"/>
              <w:jc w:val="right"/>
              <w:rPr>
                <w:b/>
                <w:sz w:val="16"/>
              </w:rPr>
            </w:pPr>
            <w:r>
              <w:rPr>
                <w:b/>
                <w:sz w:val="16"/>
              </w:rPr>
              <w:t>keramika</w:t>
            </w:r>
          </w:p>
        </w:tc>
        <w:tc>
          <w:tcPr>
            <w:tcW w:w="985"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132"/>
              <w:rPr>
                <w:b/>
                <w:sz w:val="16"/>
              </w:rPr>
            </w:pPr>
            <w:r>
              <w:rPr>
                <w:b/>
                <w:sz w:val="16"/>
              </w:rPr>
              <w:t>keramika</w:t>
            </w:r>
          </w:p>
        </w:tc>
        <w:tc>
          <w:tcPr>
            <w:tcW w:w="983"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7"/>
              <w:ind w:left="268"/>
              <w:rPr>
                <w:b/>
                <w:sz w:val="16"/>
              </w:rPr>
            </w:pPr>
            <w:r>
              <w:rPr>
                <w:b/>
                <w:sz w:val="16"/>
              </w:rPr>
              <w:t>nerez</w:t>
            </w:r>
          </w:p>
        </w:tc>
        <w:tc>
          <w:tcPr>
            <w:tcW w:w="980" w:type="dxa"/>
            <w:tcBorders>
              <w:top w:val="dotted" w:sz="4" w:space="0" w:color="000000"/>
              <w:left w:val="dotted" w:sz="4" w:space="0" w:color="000000"/>
              <w:bottom w:val="single" w:sz="4" w:space="0" w:color="000000"/>
            </w:tcBorders>
          </w:tcPr>
          <w:p w:rsidR="00521C71" w:rsidRDefault="00F57B31">
            <w:pPr>
              <w:pStyle w:val="TableParagraph"/>
              <w:spacing w:before="27"/>
              <w:ind w:left="266"/>
              <w:rPr>
                <w:b/>
                <w:sz w:val="16"/>
              </w:rPr>
            </w:pPr>
            <w:r>
              <w:rPr>
                <w:b/>
                <w:sz w:val="16"/>
              </w:rPr>
              <w:t>nerez</w:t>
            </w:r>
          </w:p>
        </w:tc>
      </w:tr>
      <w:tr w:rsidR="00521C71" w:rsidTr="009B0CE5">
        <w:trPr>
          <w:trHeight w:hRule="exact" w:val="274"/>
        </w:trPr>
        <w:tc>
          <w:tcPr>
            <w:tcW w:w="2514" w:type="dxa"/>
            <w:tcBorders>
              <w:top w:val="single" w:sz="4" w:space="0" w:color="000000"/>
              <w:left w:val="dotted" w:sz="4" w:space="0" w:color="000000"/>
              <w:bottom w:val="dotted" w:sz="4" w:space="0" w:color="000000"/>
              <w:right w:val="single" w:sz="4" w:space="0" w:color="000000"/>
            </w:tcBorders>
          </w:tcPr>
          <w:p w:rsidR="00521C71" w:rsidRDefault="00521C71"/>
        </w:tc>
        <w:tc>
          <w:tcPr>
            <w:tcW w:w="990" w:type="dxa"/>
            <w:tcBorders>
              <w:top w:val="single" w:sz="4" w:space="0" w:color="000000"/>
              <w:left w:val="single" w:sz="4" w:space="0" w:color="000000"/>
              <w:bottom w:val="dotted" w:sz="4" w:space="0" w:color="000000"/>
              <w:right w:val="dotted" w:sz="4" w:space="0" w:color="000000"/>
            </w:tcBorders>
          </w:tcPr>
          <w:p w:rsidR="00521C71" w:rsidRDefault="00521C71"/>
        </w:tc>
        <w:tc>
          <w:tcPr>
            <w:tcW w:w="988" w:type="dxa"/>
            <w:tcBorders>
              <w:top w:val="single" w:sz="4" w:space="0" w:color="000000"/>
              <w:left w:val="dotted" w:sz="4" w:space="0" w:color="000000"/>
              <w:bottom w:val="dotted" w:sz="4" w:space="0" w:color="000000"/>
              <w:right w:val="dotted" w:sz="4" w:space="0" w:color="000000"/>
            </w:tcBorders>
          </w:tcPr>
          <w:p w:rsidR="00521C71" w:rsidRDefault="00521C71"/>
        </w:tc>
        <w:tc>
          <w:tcPr>
            <w:tcW w:w="988" w:type="dxa"/>
            <w:tcBorders>
              <w:top w:val="single" w:sz="4" w:space="0" w:color="000000"/>
              <w:left w:val="dotted" w:sz="4" w:space="0" w:color="000000"/>
              <w:bottom w:val="dotted" w:sz="4" w:space="0" w:color="000000"/>
              <w:right w:val="dotted" w:sz="4" w:space="0" w:color="000000"/>
            </w:tcBorders>
          </w:tcPr>
          <w:p w:rsidR="00521C71" w:rsidRDefault="00521C71"/>
        </w:tc>
        <w:tc>
          <w:tcPr>
            <w:tcW w:w="988" w:type="dxa"/>
            <w:tcBorders>
              <w:top w:val="single" w:sz="4" w:space="0" w:color="000000"/>
              <w:left w:val="dotted" w:sz="4" w:space="0" w:color="000000"/>
              <w:bottom w:val="dotted" w:sz="4" w:space="0" w:color="000000"/>
              <w:right w:val="dotted" w:sz="4" w:space="0" w:color="000000"/>
            </w:tcBorders>
          </w:tcPr>
          <w:p w:rsidR="00521C71" w:rsidRDefault="00521C71"/>
        </w:tc>
        <w:tc>
          <w:tcPr>
            <w:tcW w:w="988" w:type="dxa"/>
            <w:tcBorders>
              <w:top w:val="single" w:sz="4" w:space="0" w:color="000000"/>
              <w:left w:val="dotted" w:sz="4" w:space="0" w:color="000000"/>
              <w:bottom w:val="dotted" w:sz="4" w:space="0" w:color="000000"/>
              <w:right w:val="dotted" w:sz="4" w:space="0" w:color="000000"/>
            </w:tcBorders>
          </w:tcPr>
          <w:p w:rsidR="00521C71" w:rsidRDefault="00521C71"/>
        </w:tc>
        <w:tc>
          <w:tcPr>
            <w:tcW w:w="988" w:type="dxa"/>
            <w:tcBorders>
              <w:top w:val="single" w:sz="4" w:space="0" w:color="000000"/>
              <w:left w:val="dotted" w:sz="4" w:space="0" w:color="000000"/>
              <w:bottom w:val="dotted" w:sz="4" w:space="0" w:color="000000"/>
              <w:right w:val="dotted" w:sz="4" w:space="0" w:color="000000"/>
            </w:tcBorders>
          </w:tcPr>
          <w:p w:rsidR="00521C71" w:rsidRDefault="00521C71"/>
        </w:tc>
        <w:tc>
          <w:tcPr>
            <w:tcW w:w="985" w:type="dxa"/>
            <w:tcBorders>
              <w:top w:val="single" w:sz="4" w:space="0" w:color="000000"/>
              <w:left w:val="dotted" w:sz="4" w:space="0" w:color="000000"/>
              <w:bottom w:val="dotted" w:sz="4" w:space="0" w:color="000000"/>
              <w:right w:val="dotted" w:sz="4" w:space="0" w:color="000000"/>
            </w:tcBorders>
          </w:tcPr>
          <w:p w:rsidR="00521C71" w:rsidRDefault="00521C71"/>
        </w:tc>
        <w:tc>
          <w:tcPr>
            <w:tcW w:w="985" w:type="dxa"/>
            <w:tcBorders>
              <w:top w:val="single" w:sz="4" w:space="0" w:color="000000"/>
              <w:left w:val="dotted" w:sz="4" w:space="0" w:color="000000"/>
              <w:bottom w:val="dotted" w:sz="4" w:space="0" w:color="000000"/>
              <w:right w:val="dotted" w:sz="4" w:space="0" w:color="000000"/>
            </w:tcBorders>
          </w:tcPr>
          <w:p w:rsidR="00521C71" w:rsidRDefault="00521C71"/>
        </w:tc>
        <w:tc>
          <w:tcPr>
            <w:tcW w:w="991" w:type="dxa"/>
            <w:tcBorders>
              <w:top w:val="single" w:sz="4" w:space="0" w:color="000000"/>
              <w:left w:val="dotted" w:sz="4" w:space="0" w:color="000000"/>
              <w:bottom w:val="dotted" w:sz="4" w:space="0" w:color="000000"/>
              <w:right w:val="dotted" w:sz="4" w:space="0" w:color="000000"/>
            </w:tcBorders>
          </w:tcPr>
          <w:p w:rsidR="00521C71" w:rsidRDefault="00521C71"/>
        </w:tc>
        <w:tc>
          <w:tcPr>
            <w:tcW w:w="988" w:type="dxa"/>
            <w:tcBorders>
              <w:top w:val="single" w:sz="4" w:space="0" w:color="000000"/>
              <w:left w:val="dotted" w:sz="4" w:space="0" w:color="000000"/>
              <w:bottom w:val="dotted" w:sz="4" w:space="0" w:color="000000"/>
              <w:right w:val="dotted" w:sz="4" w:space="0" w:color="000000"/>
            </w:tcBorders>
          </w:tcPr>
          <w:p w:rsidR="00521C71" w:rsidRDefault="00521C71"/>
        </w:tc>
        <w:tc>
          <w:tcPr>
            <w:tcW w:w="985" w:type="dxa"/>
            <w:tcBorders>
              <w:top w:val="single" w:sz="4" w:space="0" w:color="000000"/>
              <w:left w:val="dotted" w:sz="4" w:space="0" w:color="000000"/>
              <w:bottom w:val="dotted" w:sz="4" w:space="0" w:color="000000"/>
              <w:right w:val="dotted" w:sz="4" w:space="0" w:color="000000"/>
            </w:tcBorders>
          </w:tcPr>
          <w:p w:rsidR="00521C71" w:rsidRDefault="00521C71"/>
        </w:tc>
        <w:tc>
          <w:tcPr>
            <w:tcW w:w="983" w:type="dxa"/>
            <w:tcBorders>
              <w:top w:val="single" w:sz="4" w:space="0" w:color="000000"/>
              <w:left w:val="dotted" w:sz="4" w:space="0" w:color="000000"/>
              <w:bottom w:val="dotted" w:sz="4" w:space="0" w:color="000000"/>
              <w:right w:val="dotted" w:sz="4" w:space="0" w:color="000000"/>
            </w:tcBorders>
          </w:tcPr>
          <w:p w:rsidR="00521C71" w:rsidRDefault="00521C71"/>
        </w:tc>
        <w:tc>
          <w:tcPr>
            <w:tcW w:w="980" w:type="dxa"/>
            <w:tcBorders>
              <w:top w:val="single" w:sz="4" w:space="0" w:color="000000"/>
              <w:left w:val="dotted" w:sz="4" w:space="0" w:color="000000"/>
              <w:bottom w:val="dotted" w:sz="4" w:space="0" w:color="000000"/>
            </w:tcBorders>
          </w:tcPr>
          <w:p w:rsidR="00521C71" w:rsidRDefault="00521C71"/>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4"/>
              <w:ind w:left="2"/>
              <w:rPr>
                <w:sz w:val="14"/>
              </w:rPr>
            </w:pPr>
            <w:r>
              <w:rPr>
                <w:sz w:val="14"/>
              </w:rPr>
              <w:t>počet návštěvníků celkem</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123.000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132.359</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54.422</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90.200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46.116</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100.000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91"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27.723</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1"/>
              <w:jc w:val="right"/>
              <w:rPr>
                <w:sz w:val="14"/>
              </w:rPr>
            </w:pPr>
            <w:r>
              <w:rPr>
                <w:sz w:val="14"/>
              </w:rPr>
              <w:t>19 683</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4"/>
              <w:ind w:right="67"/>
              <w:jc w:val="right"/>
              <w:rPr>
                <w:sz w:val="14"/>
              </w:rPr>
            </w:pPr>
            <w:r>
              <w:rPr>
                <w:w w:val="99"/>
                <w:sz w:val="14"/>
              </w:rPr>
              <w:t>0</w:t>
            </w:r>
          </w:p>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počet návštěvníků (pouze krytá část)</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103.000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132.359</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54.422</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90.200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1"/>
              <w:ind w:right="74"/>
              <w:jc w:val="right"/>
              <w:rPr>
                <w:b/>
                <w:sz w:val="14"/>
              </w:rPr>
            </w:pPr>
            <w:r>
              <w:rPr>
                <w:b/>
                <w:sz w:val="14"/>
              </w:rPr>
              <w:t>107.902</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81.200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3" w:type="dxa"/>
            <w:tcBorders>
              <w:top w:val="dotted" w:sz="4" w:space="0" w:color="000000"/>
              <w:left w:val="dotted" w:sz="4" w:space="0" w:color="000000"/>
              <w:bottom w:val="dotted" w:sz="4" w:space="0" w:color="000000"/>
              <w:right w:val="dotted" w:sz="4" w:space="0" w:color="000000"/>
            </w:tcBorders>
          </w:tcPr>
          <w:p w:rsidR="00521C71" w:rsidRDefault="00521C71"/>
        </w:tc>
        <w:tc>
          <w:tcPr>
            <w:tcW w:w="980" w:type="dxa"/>
            <w:tcBorders>
              <w:top w:val="dotted" w:sz="4" w:space="0" w:color="000000"/>
              <w:left w:val="dotted" w:sz="4" w:space="0" w:color="000000"/>
              <w:bottom w:val="dotted" w:sz="4" w:space="0" w:color="000000"/>
            </w:tcBorders>
          </w:tcPr>
          <w:p w:rsidR="00521C71" w:rsidRDefault="00521C71"/>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vodní plocha celkem (m2)</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622</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387,5</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389</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5"/>
              <w:jc w:val="right"/>
              <w:rPr>
                <w:sz w:val="14"/>
              </w:rPr>
            </w:pPr>
            <w:r>
              <w:rPr>
                <w:sz w:val="14"/>
              </w:rPr>
              <w:t>292</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100000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500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248</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2.307</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1.391</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sz w:val="14"/>
              </w:rPr>
              <w:t>1.250</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276"/>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6"/>
              <w:ind w:left="2"/>
              <w:rPr>
                <w:sz w:val="14"/>
              </w:rPr>
            </w:pPr>
            <w:r>
              <w:rPr>
                <w:sz w:val="14"/>
              </w:rPr>
              <w:t>Vodní plocha m2 venkovní</w:t>
            </w:r>
          </w:p>
        </w:tc>
        <w:tc>
          <w:tcPr>
            <w:tcW w:w="990" w:type="dxa"/>
            <w:tcBorders>
              <w:top w:val="dotted" w:sz="4" w:space="0" w:color="000000"/>
              <w:left w:val="single"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6"/>
              <w:ind w:right="74"/>
              <w:jc w:val="right"/>
              <w:rPr>
                <w:sz w:val="14"/>
              </w:rPr>
            </w:pPr>
            <w:r>
              <w:rPr>
                <w:sz w:val="14"/>
              </w:rPr>
              <w:t>500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91"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6"/>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6"/>
              <w:ind w:right="67"/>
              <w:jc w:val="right"/>
              <w:rPr>
                <w:sz w:val="14"/>
              </w:rPr>
            </w:pPr>
            <w:r>
              <w:rPr>
                <w:w w:val="99"/>
                <w:sz w:val="14"/>
              </w:rPr>
              <w:t>0</w:t>
            </w:r>
          </w:p>
        </w:tc>
      </w:tr>
      <w:tr w:rsidR="00521C71" w:rsidTr="009B0CE5">
        <w:trPr>
          <w:trHeight w:hRule="exact" w:val="46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ight="342"/>
              <w:rPr>
                <w:sz w:val="14"/>
              </w:rPr>
            </w:pPr>
            <w:r>
              <w:rPr>
                <w:sz w:val="14"/>
              </w:rPr>
              <w:t>vodní plocha krytá nebo celoroční provoz (m2)</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391</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387,5</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367</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389</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500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500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248</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407</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3" w:type="dxa"/>
            <w:tcBorders>
              <w:top w:val="dotted" w:sz="4" w:space="0" w:color="000000"/>
              <w:left w:val="dotted" w:sz="4" w:space="0" w:color="000000"/>
              <w:bottom w:val="dotted" w:sz="4" w:space="0" w:color="000000"/>
              <w:right w:val="dotted" w:sz="4" w:space="0" w:color="000000"/>
            </w:tcBorders>
          </w:tcPr>
          <w:p w:rsidR="00521C71" w:rsidRDefault="00521C71"/>
        </w:tc>
        <w:tc>
          <w:tcPr>
            <w:tcW w:w="980" w:type="dxa"/>
            <w:tcBorders>
              <w:top w:val="dotted" w:sz="4" w:space="0" w:color="000000"/>
              <w:left w:val="dotted" w:sz="4" w:space="0" w:color="000000"/>
              <w:bottom w:val="dotted" w:sz="4" w:space="0" w:color="000000"/>
            </w:tcBorders>
          </w:tcPr>
          <w:p w:rsidR="00521C71" w:rsidRDefault="00521C71"/>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Tržby celkem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6.290.000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5"/>
              <w:jc w:val="right"/>
              <w:rPr>
                <w:sz w:val="14"/>
              </w:rPr>
            </w:pPr>
            <w:r>
              <w:rPr>
                <w:sz w:val="14"/>
              </w:rPr>
              <w:t>4.606.400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2.604.657</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7.050.000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1.907.402</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4.564.000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18.609.921</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1.411.000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2"/>
              <w:jc w:val="right"/>
              <w:rPr>
                <w:sz w:val="14"/>
              </w:rPr>
            </w:pPr>
            <w:r>
              <w:rPr>
                <w:sz w:val="14"/>
              </w:rPr>
              <w:t>1.081.674</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4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ight="342"/>
              <w:rPr>
                <w:sz w:val="14"/>
              </w:rPr>
            </w:pPr>
            <w:r>
              <w:rPr>
                <w:sz w:val="14"/>
              </w:rPr>
              <w:t>tržby ze vstupného celkem (Kč) lap+kap</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5"/>
              <w:jc w:val="right"/>
              <w:rPr>
                <w:sz w:val="14"/>
              </w:rPr>
            </w:pPr>
            <w:r>
              <w:rPr>
                <w:sz w:val="14"/>
              </w:rPr>
              <w:t>4.322.500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5.851.000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1.653.610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17.590.587</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1360100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1081674</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
              <w:ind w:right="67"/>
              <w:jc w:val="right"/>
              <w:rPr>
                <w:sz w:val="14"/>
              </w:rPr>
            </w:pPr>
            <w:r>
              <w:rPr>
                <w:w w:val="99"/>
                <w:sz w:val="14"/>
              </w:rPr>
              <w:t>0</w:t>
            </w:r>
          </w:p>
        </w:tc>
      </w:tr>
      <w:tr w:rsidR="00521C71" w:rsidTr="009B0CE5">
        <w:trPr>
          <w:trHeight w:hRule="exact" w:val="701"/>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6" w:line="340" w:lineRule="atLeast"/>
              <w:ind w:left="2"/>
              <w:rPr>
                <w:sz w:val="14"/>
              </w:rPr>
            </w:pPr>
            <w:r>
              <w:rPr>
                <w:sz w:val="14"/>
              </w:rPr>
              <w:t>tržby ze vstupného (pouze krytá část,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4"/>
              <w:jc w:val="right"/>
              <w:rPr>
                <w:sz w:val="14"/>
              </w:rPr>
            </w:pPr>
            <w:r>
              <w:rPr>
                <w:sz w:val="14"/>
              </w:rPr>
              <w:t>5207000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5"/>
              <w:jc w:val="right"/>
              <w:rPr>
                <w:sz w:val="14"/>
              </w:rPr>
            </w:pPr>
            <w:r>
              <w:rPr>
                <w:sz w:val="14"/>
              </w:rPr>
              <w:t>4.322.500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4"/>
              <w:jc w:val="right"/>
              <w:rPr>
                <w:sz w:val="14"/>
              </w:rPr>
            </w:pPr>
            <w:r>
              <w:rPr>
                <w:sz w:val="14"/>
              </w:rPr>
              <w:t>2604657</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4"/>
              <w:jc w:val="right"/>
              <w:rPr>
                <w:sz w:val="14"/>
              </w:rPr>
            </w:pPr>
            <w:r>
              <w:rPr>
                <w:sz w:val="14"/>
              </w:rPr>
              <w:t>5851000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4"/>
              <w:jc w:val="right"/>
              <w:rPr>
                <w:sz w:val="14"/>
              </w:rPr>
            </w:pPr>
            <w:r>
              <w:rPr>
                <w:sz w:val="14"/>
              </w:rPr>
              <w:t>4.061.000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4"/>
              <w:jc w:val="right"/>
              <w:rPr>
                <w:sz w:val="14"/>
              </w:rPr>
            </w:pPr>
            <w:r>
              <w:rPr>
                <w:sz w:val="14"/>
              </w:rPr>
              <w:t>12.630.596</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1"/>
              <w:jc w:val="right"/>
              <w:rPr>
                <w:sz w:val="14"/>
              </w:rPr>
            </w:pPr>
            <w:r>
              <w:rPr>
                <w:w w:val="99"/>
                <w:sz w:val="14"/>
              </w:rPr>
              <w:t>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3"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1"/>
              <w:rPr>
                <w:sz w:val="16"/>
              </w:rPr>
            </w:pPr>
          </w:p>
          <w:p w:rsidR="00521C71" w:rsidRDefault="00F57B31">
            <w:pPr>
              <w:pStyle w:val="TableParagraph"/>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521C71">
            <w:pPr>
              <w:pStyle w:val="TableParagraph"/>
              <w:spacing w:before="1"/>
              <w:rPr>
                <w:sz w:val="16"/>
              </w:rPr>
            </w:pPr>
          </w:p>
          <w:p w:rsidR="00521C71" w:rsidRDefault="00F57B31">
            <w:pPr>
              <w:pStyle w:val="TableParagraph"/>
              <w:ind w:right="67"/>
              <w:jc w:val="right"/>
              <w:rPr>
                <w:sz w:val="14"/>
              </w:rPr>
            </w:pPr>
            <w:r>
              <w:rPr>
                <w:w w:val="99"/>
                <w:sz w:val="14"/>
              </w:rPr>
              <w:t>0</w:t>
            </w:r>
          </w:p>
        </w:tc>
      </w:tr>
      <w:tr w:rsidR="00521C71" w:rsidTr="009B0CE5">
        <w:trPr>
          <w:trHeight w:hRule="exact" w:val="4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ight="156"/>
              <w:rPr>
                <w:sz w:val="14"/>
              </w:rPr>
            </w:pPr>
            <w:r>
              <w:rPr>
                <w:sz w:val="14"/>
              </w:rPr>
              <w:t>tržby z pronájmů (provozovny služeb např. masáže, posilovna apod.,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250.000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125.800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19.000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250.000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253.752</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374.000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811.435</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16.300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40.100</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
              <w:ind w:right="67"/>
              <w:jc w:val="right"/>
              <w:rPr>
                <w:sz w:val="14"/>
              </w:rPr>
            </w:pPr>
            <w:r>
              <w:rPr>
                <w:w w:val="99"/>
                <w:sz w:val="14"/>
              </w:rPr>
              <w:t>0</w:t>
            </w:r>
          </w:p>
        </w:tc>
      </w:tr>
      <w:tr w:rsidR="00521C71" w:rsidTr="009B0CE5">
        <w:trPr>
          <w:trHeight w:hRule="exact" w:val="592"/>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Pr>
                <w:sz w:val="14"/>
              </w:rPr>
            </w:pPr>
            <w:r>
              <w:rPr>
                <w:sz w:val="14"/>
              </w:rPr>
              <w:t>tržby z doplňkové činnosti (vlastní provozovny občerstvení, drobný prodej apod.,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235.000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77.400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307.246</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1.000.000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115.000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90.804</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307.246</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
              <w:ind w:right="67"/>
              <w:jc w:val="right"/>
              <w:rPr>
                <w:sz w:val="14"/>
              </w:rPr>
            </w:pPr>
            <w:r>
              <w:rPr>
                <w:w w:val="99"/>
                <w:sz w:val="14"/>
              </w:rPr>
              <w:t>0</w:t>
            </w:r>
          </w:p>
        </w:tc>
      </w:tr>
      <w:tr w:rsidR="00521C71" w:rsidTr="009B0CE5">
        <w:trPr>
          <w:trHeight w:hRule="exact" w:val="276"/>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přijaté provozní dotace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6.643.000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5"/>
              <w:jc w:val="right"/>
              <w:rPr>
                <w:sz w:val="14"/>
              </w:rPr>
            </w:pPr>
            <w:r>
              <w:rPr>
                <w:sz w:val="14"/>
              </w:rPr>
              <w:t>3.481.400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6.530.000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4.000.000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87.849</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2.300.000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2.960.000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5.257.795</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-8.000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sz w:val="14"/>
              </w:rPr>
              <w:t>620.000</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provozní výdaje celkem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13.610.000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5"/>
              <w:jc w:val="right"/>
              <w:rPr>
                <w:sz w:val="14"/>
              </w:rPr>
            </w:pPr>
            <w:r>
              <w:rPr>
                <w:sz w:val="14"/>
              </w:rPr>
              <w:t>7.454.400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9.439.100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11.300.000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6.835.843</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9.000.000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7.405.000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194.020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1.293.300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2"/>
              <w:jc w:val="right"/>
              <w:rPr>
                <w:sz w:val="14"/>
              </w:rPr>
            </w:pPr>
            <w:r>
              <w:rPr>
                <w:sz w:val="14"/>
              </w:rPr>
              <w:t>1.388.804</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počet zaměstnanců (přepočtený stav)</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17</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8</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11</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15</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5"/>
              <w:jc w:val="right"/>
              <w:rPr>
                <w:sz w:val="14"/>
              </w:rPr>
            </w:pPr>
            <w:r>
              <w:rPr>
                <w:sz w:val="14"/>
              </w:rPr>
              <w:t>15</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13</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11</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19</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2"/>
              <w:jc w:val="right"/>
              <w:rPr>
                <w:sz w:val="14"/>
              </w:rPr>
            </w:pPr>
            <w:r>
              <w:rPr>
                <w:sz w:val="14"/>
              </w:rPr>
              <w:t>10</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mzdové výdaje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5.025.000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5"/>
              <w:jc w:val="right"/>
              <w:rPr>
                <w:sz w:val="14"/>
              </w:rPr>
            </w:pPr>
            <w:r>
              <w:rPr>
                <w:sz w:val="14"/>
              </w:rPr>
              <w:t>2.525.900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1.723.284</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4.200.000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3.726.863</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3.600.000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2.271.000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5.102.750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410.400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sz w:val="14"/>
              </w:rPr>
              <w:t>327.954</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4"/>
              <w:ind w:left="2"/>
              <w:rPr>
                <w:sz w:val="14"/>
              </w:rPr>
            </w:pPr>
            <w:r>
              <w:rPr>
                <w:sz w:val="14"/>
              </w:rPr>
              <w:t>voda (dodávka, údržba,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1.466.000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528.441</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858.482</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800.000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223.978</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120.000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346.000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3.005.934</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4"/>
              <w:jc w:val="right"/>
              <w:rPr>
                <w:sz w:val="14"/>
              </w:rPr>
            </w:pPr>
            <w:r>
              <w:rPr>
                <w:sz w:val="14"/>
              </w:rPr>
              <w:t>31.591</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1"/>
              <w:jc w:val="right"/>
              <w:rPr>
                <w:sz w:val="14"/>
              </w:rPr>
            </w:pPr>
            <w:r>
              <w:rPr>
                <w:sz w:val="14"/>
              </w:rPr>
              <w:t>154.599</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4"/>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4"/>
              <w:ind w:right="67"/>
              <w:jc w:val="right"/>
              <w:rPr>
                <w:sz w:val="14"/>
              </w:rPr>
            </w:pPr>
            <w:r>
              <w:rPr>
                <w:w w:val="99"/>
                <w:sz w:val="14"/>
              </w:rPr>
              <w:t>0</w:t>
            </w:r>
          </w:p>
        </w:tc>
      </w:tr>
      <w:tr w:rsidR="00521C71" w:rsidTr="009B0CE5">
        <w:trPr>
          <w:trHeight w:hRule="exact" w:val="274"/>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energie (plyn, el. Energie,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3.582.000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5"/>
              <w:jc w:val="right"/>
              <w:rPr>
                <w:sz w:val="14"/>
              </w:rPr>
            </w:pPr>
            <w:r>
              <w:rPr>
                <w:sz w:val="14"/>
              </w:rPr>
              <w:t>2.442.805</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2.849.654</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3.700.000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2.268.363</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1.000.000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2.275.000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5.776.119</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283.082</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sz w:val="14"/>
              </w:rPr>
              <w:t>774.825</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276"/>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3"/>
              <w:ind w:left="2"/>
              <w:rPr>
                <w:sz w:val="14"/>
              </w:rPr>
            </w:pPr>
            <w:r>
              <w:rPr>
                <w:sz w:val="14"/>
              </w:rPr>
              <w:t>obnova / údržba zařízení celkem (Kč)</w:t>
            </w:r>
          </w:p>
        </w:tc>
        <w:tc>
          <w:tcPr>
            <w:tcW w:w="990"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1.131.000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373.100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238.617</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300.000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380.270</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200.000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491.000</w:t>
            </w:r>
          </w:p>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1.381.755</w:t>
            </w:r>
          </w:p>
        </w:tc>
        <w:tc>
          <w:tcPr>
            <w:tcW w:w="988"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4"/>
              <w:jc w:val="right"/>
              <w:rPr>
                <w:sz w:val="14"/>
              </w:rPr>
            </w:pPr>
            <w:r>
              <w:rPr>
                <w:sz w:val="14"/>
              </w:rPr>
              <w:t>187.600</w:t>
            </w:r>
          </w:p>
        </w:tc>
        <w:tc>
          <w:tcPr>
            <w:tcW w:w="98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sz w:val="14"/>
              </w:rPr>
              <w:t>88.285</w:t>
            </w:r>
          </w:p>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3"/>
              <w:ind w:right="67"/>
              <w:jc w:val="right"/>
              <w:rPr>
                <w:sz w:val="14"/>
              </w:rPr>
            </w:pPr>
            <w:r>
              <w:rPr>
                <w:w w:val="99"/>
                <w:sz w:val="14"/>
              </w:rPr>
              <w:t>0</w:t>
            </w:r>
          </w:p>
        </w:tc>
      </w:tr>
      <w:tr w:rsidR="00521C71" w:rsidTr="009B0CE5">
        <w:trPr>
          <w:trHeight w:hRule="exact" w:val="500"/>
        </w:trPr>
        <w:tc>
          <w:tcPr>
            <w:tcW w:w="2514"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Pr>
                <w:sz w:val="14"/>
              </w:rPr>
            </w:pPr>
            <w:r>
              <w:rPr>
                <w:sz w:val="14"/>
              </w:rPr>
              <w:t>z toho povrchy bazénů (spárování, odstranění netěsností, poškozených míst)</w:t>
            </w:r>
          </w:p>
        </w:tc>
        <w:tc>
          <w:tcPr>
            <w:tcW w:w="990" w:type="dxa"/>
            <w:tcBorders>
              <w:top w:val="dotted" w:sz="4" w:space="0" w:color="000000"/>
              <w:left w:val="single"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91"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4"/>
              <w:jc w:val="right"/>
              <w:rPr>
                <w:sz w:val="14"/>
              </w:rPr>
            </w:pPr>
            <w:r>
              <w:rPr>
                <w:sz w:val="14"/>
              </w:rPr>
              <w:t>25.000</w:t>
            </w:r>
          </w:p>
        </w:tc>
        <w:tc>
          <w:tcPr>
            <w:tcW w:w="988" w:type="dxa"/>
            <w:tcBorders>
              <w:top w:val="dotted" w:sz="4" w:space="0" w:color="000000"/>
              <w:left w:val="dotted" w:sz="4" w:space="0" w:color="000000"/>
              <w:bottom w:val="dotted" w:sz="4" w:space="0" w:color="000000"/>
              <w:right w:val="dotted" w:sz="4" w:space="0" w:color="000000"/>
            </w:tcBorders>
          </w:tcPr>
          <w:p w:rsidR="00521C71" w:rsidRDefault="00521C71"/>
        </w:tc>
        <w:tc>
          <w:tcPr>
            <w:tcW w:w="985" w:type="dxa"/>
            <w:tcBorders>
              <w:top w:val="dotted" w:sz="4" w:space="0" w:color="000000"/>
              <w:left w:val="dotted" w:sz="4" w:space="0" w:color="000000"/>
              <w:bottom w:val="dotted" w:sz="4" w:space="0" w:color="000000"/>
              <w:right w:val="dotted" w:sz="4" w:space="0" w:color="000000"/>
            </w:tcBorders>
          </w:tcPr>
          <w:p w:rsidR="00521C71" w:rsidRDefault="00521C71"/>
        </w:tc>
        <w:tc>
          <w:tcPr>
            <w:tcW w:w="98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w w:val="99"/>
                <w:sz w:val="14"/>
              </w:rPr>
              <w:t>0</w:t>
            </w:r>
          </w:p>
        </w:tc>
        <w:tc>
          <w:tcPr>
            <w:tcW w:w="980" w:type="dxa"/>
            <w:tcBorders>
              <w:top w:val="dotted" w:sz="4" w:space="0" w:color="000000"/>
              <w:left w:val="dotted" w:sz="4" w:space="0" w:color="000000"/>
              <w:bottom w:val="dotted" w:sz="4" w:space="0" w:color="000000"/>
            </w:tcBorders>
          </w:tcPr>
          <w:p w:rsidR="00521C71" w:rsidRDefault="00F57B31">
            <w:pPr>
              <w:pStyle w:val="TableParagraph"/>
              <w:spacing w:before="5"/>
              <w:ind w:right="67"/>
              <w:jc w:val="right"/>
              <w:rPr>
                <w:sz w:val="14"/>
              </w:rPr>
            </w:pPr>
            <w:r>
              <w:rPr>
                <w:w w:val="99"/>
                <w:sz w:val="14"/>
              </w:rPr>
              <w:t>0</w:t>
            </w:r>
          </w:p>
        </w:tc>
      </w:tr>
      <w:tr w:rsidR="00521C71" w:rsidTr="009B0CE5">
        <w:trPr>
          <w:trHeight w:hRule="exact" w:val="484"/>
        </w:trPr>
        <w:tc>
          <w:tcPr>
            <w:tcW w:w="2514" w:type="dxa"/>
            <w:tcBorders>
              <w:top w:val="dotted" w:sz="4" w:space="0" w:color="000000"/>
              <w:left w:val="dotted" w:sz="4" w:space="0" w:color="000000"/>
              <w:right w:val="single" w:sz="4" w:space="0" w:color="000000"/>
            </w:tcBorders>
          </w:tcPr>
          <w:p w:rsidR="00521C71" w:rsidRDefault="00F57B31">
            <w:pPr>
              <w:pStyle w:val="TableParagraph"/>
              <w:spacing w:before="53"/>
              <w:ind w:left="2"/>
              <w:rPr>
                <w:sz w:val="14"/>
              </w:rPr>
            </w:pPr>
            <w:r>
              <w:rPr>
                <w:sz w:val="14"/>
              </w:rPr>
              <w:t>propagace / marketing (Kč)</w:t>
            </w:r>
          </w:p>
        </w:tc>
        <w:tc>
          <w:tcPr>
            <w:tcW w:w="990" w:type="dxa"/>
            <w:tcBorders>
              <w:top w:val="dotted" w:sz="4" w:space="0" w:color="000000"/>
              <w:left w:val="single" w:sz="4" w:space="0" w:color="000000"/>
              <w:right w:val="dotted" w:sz="4" w:space="0" w:color="000000"/>
            </w:tcBorders>
          </w:tcPr>
          <w:p w:rsidR="00521C71" w:rsidRDefault="00F57B31">
            <w:pPr>
              <w:pStyle w:val="TableParagraph"/>
              <w:spacing w:before="53"/>
              <w:ind w:right="74"/>
              <w:jc w:val="right"/>
              <w:rPr>
                <w:sz w:val="14"/>
              </w:rPr>
            </w:pPr>
            <w:r>
              <w:rPr>
                <w:sz w:val="14"/>
              </w:rPr>
              <w:t>65.000</w:t>
            </w:r>
          </w:p>
        </w:tc>
        <w:tc>
          <w:tcPr>
            <w:tcW w:w="988" w:type="dxa"/>
            <w:tcBorders>
              <w:top w:val="dotted" w:sz="4" w:space="0" w:color="000000"/>
              <w:left w:val="dotted" w:sz="4" w:space="0" w:color="000000"/>
              <w:right w:val="dotted" w:sz="4" w:space="0" w:color="000000"/>
            </w:tcBorders>
          </w:tcPr>
          <w:p w:rsidR="00521C71" w:rsidRDefault="00F57B31">
            <w:pPr>
              <w:pStyle w:val="TableParagraph"/>
              <w:spacing w:before="53"/>
              <w:ind w:right="74"/>
              <w:jc w:val="right"/>
              <w:rPr>
                <w:sz w:val="14"/>
              </w:rPr>
            </w:pPr>
            <w:r>
              <w:rPr>
                <w:sz w:val="14"/>
              </w:rPr>
              <w:t>25.000</w:t>
            </w:r>
          </w:p>
        </w:tc>
        <w:tc>
          <w:tcPr>
            <w:tcW w:w="988" w:type="dxa"/>
            <w:tcBorders>
              <w:top w:val="dotted" w:sz="4" w:space="0" w:color="000000"/>
              <w:left w:val="dotted" w:sz="4" w:space="0" w:color="000000"/>
              <w:right w:val="dotted" w:sz="4" w:space="0" w:color="000000"/>
            </w:tcBorders>
          </w:tcPr>
          <w:p w:rsidR="00E12FD4" w:rsidRDefault="00F57B31">
            <w:pPr>
              <w:pStyle w:val="TableParagraph"/>
              <w:spacing w:before="53"/>
              <w:ind w:right="71"/>
              <w:jc w:val="right"/>
              <w:rPr>
                <w:sz w:val="14"/>
              </w:rPr>
            </w:pPr>
            <w:r>
              <w:rPr>
                <w:w w:val="99"/>
                <w:sz w:val="14"/>
              </w:rPr>
              <w:t>0</w:t>
            </w:r>
          </w:p>
          <w:p w:rsidR="00E12FD4" w:rsidRPr="00E12FD4" w:rsidRDefault="00E12FD4" w:rsidP="00E12FD4"/>
          <w:p w:rsidR="00E12FD4" w:rsidRPr="00E12FD4" w:rsidRDefault="00E12FD4" w:rsidP="00E12FD4"/>
          <w:p w:rsidR="00521C71" w:rsidRPr="00E12FD4" w:rsidRDefault="00E12FD4" w:rsidP="00E12FD4">
            <w:pPr>
              <w:tabs>
                <w:tab w:val="left" w:pos="735"/>
              </w:tabs>
            </w:pPr>
            <w:r>
              <w:tab/>
            </w:r>
          </w:p>
        </w:tc>
        <w:tc>
          <w:tcPr>
            <w:tcW w:w="988" w:type="dxa"/>
            <w:tcBorders>
              <w:top w:val="dotted" w:sz="4" w:space="0" w:color="000000"/>
              <w:left w:val="dotted" w:sz="4" w:space="0" w:color="000000"/>
              <w:right w:val="dotted" w:sz="4" w:space="0" w:color="000000"/>
            </w:tcBorders>
          </w:tcPr>
          <w:p w:rsidR="00521C71" w:rsidRDefault="00F57B31">
            <w:pPr>
              <w:pStyle w:val="TableParagraph"/>
              <w:spacing w:before="53"/>
              <w:ind w:right="74"/>
              <w:jc w:val="right"/>
              <w:rPr>
                <w:sz w:val="14"/>
              </w:rPr>
            </w:pPr>
            <w:r>
              <w:rPr>
                <w:sz w:val="14"/>
              </w:rPr>
              <w:t>100.000</w:t>
            </w:r>
          </w:p>
        </w:tc>
        <w:tc>
          <w:tcPr>
            <w:tcW w:w="988" w:type="dxa"/>
            <w:tcBorders>
              <w:top w:val="dotted" w:sz="4" w:space="0" w:color="000000"/>
              <w:left w:val="dotted" w:sz="4" w:space="0" w:color="000000"/>
              <w:right w:val="dotted" w:sz="4" w:space="0" w:color="000000"/>
            </w:tcBorders>
          </w:tcPr>
          <w:p w:rsidR="00521C71" w:rsidRDefault="00F57B31">
            <w:pPr>
              <w:pStyle w:val="TableParagraph"/>
              <w:spacing w:before="53"/>
              <w:ind w:right="74"/>
              <w:jc w:val="right"/>
              <w:rPr>
                <w:sz w:val="14"/>
              </w:rPr>
            </w:pPr>
            <w:r>
              <w:rPr>
                <w:sz w:val="14"/>
              </w:rPr>
              <w:t>10.000</w:t>
            </w:r>
          </w:p>
        </w:tc>
        <w:tc>
          <w:tcPr>
            <w:tcW w:w="988" w:type="dxa"/>
            <w:tcBorders>
              <w:top w:val="dotted" w:sz="4" w:space="0" w:color="000000"/>
              <w:left w:val="dotted" w:sz="4" w:space="0" w:color="000000"/>
              <w:right w:val="dotted" w:sz="4" w:space="0" w:color="000000"/>
            </w:tcBorders>
          </w:tcPr>
          <w:p w:rsidR="00521C71" w:rsidRDefault="00F57B31">
            <w:pPr>
              <w:pStyle w:val="TableParagraph"/>
              <w:spacing w:before="53"/>
              <w:ind w:right="74"/>
              <w:jc w:val="right"/>
              <w:rPr>
                <w:sz w:val="14"/>
              </w:rPr>
            </w:pPr>
            <w:r>
              <w:rPr>
                <w:sz w:val="14"/>
              </w:rPr>
              <w:t>20.000</w:t>
            </w:r>
          </w:p>
        </w:tc>
        <w:tc>
          <w:tcPr>
            <w:tcW w:w="985" w:type="dxa"/>
            <w:tcBorders>
              <w:top w:val="dotted" w:sz="4" w:space="0" w:color="000000"/>
              <w:left w:val="dotted" w:sz="4" w:space="0" w:color="000000"/>
              <w:right w:val="dotted" w:sz="4" w:space="0" w:color="000000"/>
            </w:tcBorders>
          </w:tcPr>
          <w:p w:rsidR="00521C71" w:rsidRDefault="00521C71"/>
        </w:tc>
        <w:tc>
          <w:tcPr>
            <w:tcW w:w="985" w:type="dxa"/>
            <w:tcBorders>
              <w:top w:val="dotted" w:sz="4" w:space="0" w:color="000000"/>
              <w:left w:val="dotted" w:sz="4" w:space="0" w:color="000000"/>
              <w:right w:val="dotted" w:sz="4" w:space="0" w:color="000000"/>
            </w:tcBorders>
          </w:tcPr>
          <w:p w:rsidR="00521C71" w:rsidRDefault="00F57B31">
            <w:pPr>
              <w:pStyle w:val="TableParagraph"/>
              <w:spacing w:before="53"/>
              <w:ind w:right="74"/>
              <w:jc w:val="right"/>
              <w:rPr>
                <w:sz w:val="14"/>
              </w:rPr>
            </w:pPr>
            <w:r>
              <w:rPr>
                <w:sz w:val="14"/>
              </w:rPr>
              <w:t>172.000</w:t>
            </w:r>
          </w:p>
        </w:tc>
        <w:tc>
          <w:tcPr>
            <w:tcW w:w="991" w:type="dxa"/>
            <w:tcBorders>
              <w:top w:val="dotted" w:sz="4" w:space="0" w:color="000000"/>
              <w:left w:val="dotted" w:sz="4" w:space="0" w:color="000000"/>
              <w:right w:val="dotted" w:sz="4" w:space="0" w:color="000000"/>
            </w:tcBorders>
          </w:tcPr>
          <w:p w:rsidR="00521C71" w:rsidRDefault="00521C71"/>
        </w:tc>
        <w:tc>
          <w:tcPr>
            <w:tcW w:w="988" w:type="dxa"/>
            <w:tcBorders>
              <w:top w:val="dotted" w:sz="4" w:space="0" w:color="000000"/>
              <w:left w:val="dotted" w:sz="4" w:space="0" w:color="000000"/>
              <w:right w:val="dotted" w:sz="4" w:space="0" w:color="000000"/>
            </w:tcBorders>
          </w:tcPr>
          <w:p w:rsidR="00521C71" w:rsidRDefault="00F57B31">
            <w:pPr>
              <w:pStyle w:val="TableParagraph"/>
              <w:spacing w:before="53"/>
              <w:ind w:right="74"/>
              <w:jc w:val="right"/>
              <w:rPr>
                <w:sz w:val="14"/>
              </w:rPr>
            </w:pPr>
            <w:r>
              <w:rPr>
                <w:sz w:val="14"/>
              </w:rPr>
              <w:t>10.000</w:t>
            </w:r>
          </w:p>
        </w:tc>
        <w:tc>
          <w:tcPr>
            <w:tcW w:w="985" w:type="dxa"/>
            <w:tcBorders>
              <w:top w:val="dotted" w:sz="4" w:space="0" w:color="000000"/>
              <w:left w:val="dotted" w:sz="4" w:space="0" w:color="000000"/>
              <w:right w:val="dotted" w:sz="4" w:space="0" w:color="000000"/>
            </w:tcBorders>
          </w:tcPr>
          <w:p w:rsidR="00521C71" w:rsidRDefault="00F57B31">
            <w:pPr>
              <w:pStyle w:val="TableParagraph"/>
              <w:spacing w:before="53"/>
              <w:ind w:right="69"/>
              <w:jc w:val="right"/>
              <w:rPr>
                <w:sz w:val="14"/>
              </w:rPr>
            </w:pPr>
            <w:r>
              <w:rPr>
                <w:w w:val="99"/>
                <w:sz w:val="14"/>
              </w:rPr>
              <w:t>0</w:t>
            </w:r>
          </w:p>
        </w:tc>
        <w:tc>
          <w:tcPr>
            <w:tcW w:w="983" w:type="dxa"/>
            <w:tcBorders>
              <w:top w:val="dotted" w:sz="4" w:space="0" w:color="000000"/>
              <w:left w:val="dotted" w:sz="4" w:space="0" w:color="000000"/>
              <w:right w:val="dotted" w:sz="4" w:space="0" w:color="000000"/>
            </w:tcBorders>
          </w:tcPr>
          <w:p w:rsidR="00521C71" w:rsidRDefault="00F57B31">
            <w:pPr>
              <w:pStyle w:val="TableParagraph"/>
              <w:spacing w:before="53"/>
              <w:ind w:right="71"/>
              <w:jc w:val="right"/>
              <w:rPr>
                <w:sz w:val="14"/>
              </w:rPr>
            </w:pPr>
            <w:r>
              <w:rPr>
                <w:w w:val="99"/>
                <w:sz w:val="14"/>
              </w:rPr>
              <w:t>0</w:t>
            </w:r>
          </w:p>
        </w:tc>
        <w:tc>
          <w:tcPr>
            <w:tcW w:w="980" w:type="dxa"/>
            <w:tcBorders>
              <w:top w:val="dotted" w:sz="4" w:space="0" w:color="000000"/>
              <w:left w:val="dotted" w:sz="4" w:space="0" w:color="000000"/>
            </w:tcBorders>
          </w:tcPr>
          <w:p w:rsidR="00521C71" w:rsidRDefault="00F57B31">
            <w:pPr>
              <w:pStyle w:val="TableParagraph"/>
              <w:spacing w:before="53"/>
              <w:ind w:right="67"/>
              <w:jc w:val="right"/>
              <w:rPr>
                <w:sz w:val="14"/>
              </w:rPr>
            </w:pPr>
            <w:r>
              <w:rPr>
                <w:w w:val="99"/>
                <w:sz w:val="14"/>
              </w:rPr>
              <w:t>0</w:t>
            </w:r>
          </w:p>
        </w:tc>
      </w:tr>
    </w:tbl>
    <w:p w:rsidR="00521C71" w:rsidRDefault="00521C71">
      <w:pPr>
        <w:jc w:val="right"/>
        <w:rPr>
          <w:sz w:val="14"/>
        </w:rPr>
        <w:sectPr w:rsidR="00521C71">
          <w:pgSz w:w="16840" w:h="11910" w:orient="landscape"/>
          <w:pgMar w:top="1100" w:right="940" w:bottom="820" w:left="500" w:header="0" w:footer="634" w:gutter="0"/>
          <w:pgNumType w:start="7"/>
          <w:cols w:space="708"/>
        </w:sectPr>
      </w:pPr>
    </w:p>
    <w:p w:rsidR="00521C71" w:rsidRDefault="00521C71">
      <w:pPr>
        <w:pStyle w:val="Zkladntext"/>
        <w:rPr>
          <w:rFonts w:ascii="Arial"/>
        </w:rPr>
      </w:pPr>
    </w:p>
    <w:p w:rsidR="00521C71" w:rsidRDefault="002C665F">
      <w:pPr>
        <w:pStyle w:val="Zkladntext"/>
        <w:spacing w:before="1"/>
        <w:rPr>
          <w:rFonts w:ascii="Arial"/>
          <w:sz w:val="23"/>
        </w:rPr>
      </w:pPr>
      <w:r>
        <w:rPr>
          <w:rFonts w:ascii="Arial"/>
          <w:noProof/>
          <w:lang w:val="cs-CZ" w:eastAsia="cs-CZ"/>
        </w:rPr>
        <w:pict>
          <v:group id="_x0000_s1095" style="position:absolute;margin-left:-7.7pt;margin-top:6pt;width:16.85pt;height:484.05pt;z-index:251701248" coordorigin="323,1225" coordsize="337,9681">
            <v:line id="_x0000_s1096" style="position:absolute;rotation:90;mso-position-horizontal-relative:page;mso-position-vertical-relative:page" from="-1446,3211" to="2526,3211" strokecolor="#4f81bc" strokeweight=".48pt"/>
            <v:line id="_x0000_s1097" style="position:absolute;rotation:90;mso-position-horizontal-relative:page;mso-position-vertical-relative:page" from="-1677,8689" to="2757,8689" strokecolor="#4f81bc" strokeweight=".48pt"/>
            <v:shape id="_x0000_s1098" type="#_x0000_t202" style="position:absolute;left:323;top:5325;width:337;height:1095;mso-position-horizontal-relative:page;mso-position-vertical-relative:page" filled="f" stroked="f">
              <v:textbox style="layout-flow:vertical;mso-next-textbox:#_x0000_s1098" inset="0,0,0,0">
                <w:txbxContent>
                  <w:p w:rsidR="002C665F" w:rsidRPr="00115D24" w:rsidRDefault="002C665F" w:rsidP="002D5F8D">
                    <w:pPr>
                      <w:spacing w:before="13"/>
                      <w:ind w:left="20"/>
                      <w:rPr>
                        <w:rFonts w:ascii="Arial" w:hAnsi="Arial"/>
                        <w:sz w:val="20"/>
                        <w:szCs w:val="20"/>
                      </w:rPr>
                    </w:pPr>
                    <w:r w:rsidRPr="00115D24">
                      <w:rPr>
                        <w:rFonts w:ascii="Arial" w:hAnsi="Arial"/>
                        <w:sz w:val="20"/>
                        <w:szCs w:val="20"/>
                      </w:rPr>
                      <w:t>Stránka</w:t>
                    </w:r>
                    <w:r>
                      <w:rPr>
                        <w:rFonts w:ascii="Arial" w:hAnsi="Arial"/>
                        <w:sz w:val="20"/>
                        <w:szCs w:val="20"/>
                      </w:rPr>
                      <w:t xml:space="preserve"> 17</w:t>
                    </w:r>
                  </w:p>
                </w:txbxContent>
              </v:textbox>
            </v:shape>
          </v:group>
        </w:pict>
      </w:r>
    </w:p>
    <w:p w:rsidR="00521C71" w:rsidRDefault="00F57B31">
      <w:pPr>
        <w:pStyle w:val="Odstavecseseznamem"/>
        <w:numPr>
          <w:ilvl w:val="1"/>
          <w:numId w:val="11"/>
        </w:numPr>
        <w:tabs>
          <w:tab w:val="left" w:pos="768"/>
        </w:tabs>
        <w:spacing w:before="92"/>
        <w:ind w:hanging="547"/>
        <w:rPr>
          <w:rFonts w:ascii="Arial" w:hAnsi="Arial"/>
          <w:sz w:val="28"/>
        </w:rPr>
      </w:pPr>
      <w:r>
        <w:rPr>
          <w:rFonts w:ascii="Arial" w:hAnsi="Arial"/>
          <w:sz w:val="28"/>
        </w:rPr>
        <w:t>Ekonomické ukazatele + statistika provozu bazénů za rok</w:t>
      </w:r>
      <w:r>
        <w:rPr>
          <w:rFonts w:ascii="Arial" w:hAnsi="Arial"/>
          <w:spacing w:val="-24"/>
          <w:sz w:val="28"/>
        </w:rPr>
        <w:t xml:space="preserve"> </w:t>
      </w:r>
      <w:r>
        <w:rPr>
          <w:rFonts w:ascii="Arial" w:hAnsi="Arial"/>
          <w:sz w:val="28"/>
        </w:rPr>
        <w:t>2014</w:t>
      </w:r>
    </w:p>
    <w:p w:rsidR="00521C71" w:rsidRDefault="00521C71">
      <w:pPr>
        <w:pStyle w:val="Zkladntext"/>
        <w:spacing w:before="11"/>
        <w:rPr>
          <w:rFonts w:ascii="Arial"/>
          <w:sz w:val="21"/>
        </w:rPr>
      </w:pPr>
    </w:p>
    <w:tbl>
      <w:tblPr>
        <w:tblStyle w:val="TableNormal"/>
        <w:tblW w:w="15304"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
        <w:gridCol w:w="2448"/>
        <w:gridCol w:w="965"/>
        <w:gridCol w:w="963"/>
        <w:gridCol w:w="965"/>
        <w:gridCol w:w="965"/>
        <w:gridCol w:w="963"/>
        <w:gridCol w:w="965"/>
        <w:gridCol w:w="962"/>
        <w:gridCol w:w="963"/>
        <w:gridCol w:w="967"/>
        <w:gridCol w:w="962"/>
        <w:gridCol w:w="962"/>
        <w:gridCol w:w="963"/>
        <w:gridCol w:w="965"/>
      </w:tblGrid>
      <w:tr w:rsidR="00521C71" w:rsidTr="009B0CE5">
        <w:trPr>
          <w:trHeight w:hRule="exact" w:val="253"/>
        </w:trPr>
        <w:tc>
          <w:tcPr>
            <w:tcW w:w="326" w:type="dxa"/>
            <w:tcBorders>
              <w:bottom w:val="dotted" w:sz="4" w:space="0" w:color="000000"/>
              <w:right w:val="dotted" w:sz="4" w:space="0" w:color="000000"/>
            </w:tcBorders>
          </w:tcPr>
          <w:p w:rsidR="00521C71" w:rsidRDefault="00521C71">
            <w:bookmarkStart w:id="2" w:name="_Hlk493678808"/>
          </w:p>
        </w:tc>
        <w:tc>
          <w:tcPr>
            <w:tcW w:w="2448" w:type="dxa"/>
            <w:tcBorders>
              <w:left w:val="dotted" w:sz="4" w:space="0" w:color="000000"/>
              <w:bottom w:val="dotted" w:sz="4" w:space="0" w:color="000000"/>
              <w:right w:val="single" w:sz="4" w:space="0" w:color="000000"/>
            </w:tcBorders>
          </w:tcPr>
          <w:p w:rsidR="00521C71" w:rsidRDefault="00F57B31">
            <w:pPr>
              <w:pStyle w:val="TableParagraph"/>
              <w:spacing w:before="22"/>
              <w:ind w:left="1005" w:right="1006"/>
              <w:jc w:val="center"/>
              <w:rPr>
                <w:b/>
                <w:sz w:val="16"/>
              </w:rPr>
            </w:pPr>
            <w:r>
              <w:rPr>
                <w:b/>
                <w:sz w:val="16"/>
              </w:rPr>
              <w:t>2014</w:t>
            </w:r>
          </w:p>
        </w:tc>
        <w:tc>
          <w:tcPr>
            <w:tcW w:w="965" w:type="dxa"/>
            <w:tcBorders>
              <w:left w:val="single" w:sz="4" w:space="0" w:color="000000"/>
              <w:bottom w:val="dotted" w:sz="4" w:space="0" w:color="000000"/>
              <w:right w:val="dotted" w:sz="4" w:space="0" w:color="000000"/>
            </w:tcBorders>
          </w:tcPr>
          <w:p w:rsidR="00521C71" w:rsidRDefault="00F57B31">
            <w:pPr>
              <w:pStyle w:val="TableParagraph"/>
              <w:spacing w:before="22"/>
              <w:jc w:val="center"/>
              <w:rPr>
                <w:b/>
                <w:sz w:val="16"/>
              </w:rPr>
            </w:pPr>
            <w:r>
              <w:rPr>
                <w:b/>
                <w:sz w:val="16"/>
              </w:rPr>
              <w:t>1</w:t>
            </w:r>
          </w:p>
        </w:tc>
        <w:tc>
          <w:tcPr>
            <w:tcW w:w="963" w:type="dxa"/>
            <w:tcBorders>
              <w:left w:val="dotted" w:sz="4" w:space="0" w:color="000000"/>
              <w:bottom w:val="dotted" w:sz="4" w:space="0" w:color="000000"/>
              <w:right w:val="dotted" w:sz="4" w:space="0" w:color="000000"/>
            </w:tcBorders>
          </w:tcPr>
          <w:p w:rsidR="00521C71" w:rsidRDefault="00F57B31">
            <w:pPr>
              <w:pStyle w:val="TableParagraph"/>
              <w:spacing w:before="22"/>
              <w:ind w:left="3"/>
              <w:jc w:val="center"/>
              <w:rPr>
                <w:b/>
                <w:sz w:val="16"/>
              </w:rPr>
            </w:pPr>
            <w:r>
              <w:rPr>
                <w:b/>
                <w:sz w:val="16"/>
              </w:rPr>
              <w:t>2</w:t>
            </w:r>
          </w:p>
        </w:tc>
        <w:tc>
          <w:tcPr>
            <w:tcW w:w="965" w:type="dxa"/>
            <w:tcBorders>
              <w:left w:val="dotted" w:sz="4" w:space="0" w:color="000000"/>
              <w:bottom w:val="dotted" w:sz="4" w:space="0" w:color="000000"/>
              <w:right w:val="dotted" w:sz="4" w:space="0" w:color="000000"/>
            </w:tcBorders>
          </w:tcPr>
          <w:p w:rsidR="00521C71" w:rsidRDefault="00F57B31">
            <w:pPr>
              <w:pStyle w:val="TableParagraph"/>
              <w:spacing w:before="22"/>
              <w:jc w:val="center"/>
              <w:rPr>
                <w:b/>
                <w:sz w:val="16"/>
              </w:rPr>
            </w:pPr>
            <w:r>
              <w:rPr>
                <w:b/>
                <w:sz w:val="16"/>
              </w:rPr>
              <w:t>3</w:t>
            </w:r>
          </w:p>
        </w:tc>
        <w:tc>
          <w:tcPr>
            <w:tcW w:w="965" w:type="dxa"/>
            <w:tcBorders>
              <w:left w:val="dotted" w:sz="4" w:space="0" w:color="000000"/>
              <w:bottom w:val="dotted" w:sz="4" w:space="0" w:color="000000"/>
              <w:right w:val="dotted" w:sz="4" w:space="0" w:color="000000"/>
            </w:tcBorders>
          </w:tcPr>
          <w:p w:rsidR="00521C71" w:rsidRDefault="00F57B31">
            <w:pPr>
              <w:pStyle w:val="TableParagraph"/>
              <w:spacing w:before="22"/>
              <w:jc w:val="center"/>
              <w:rPr>
                <w:b/>
                <w:sz w:val="16"/>
              </w:rPr>
            </w:pPr>
            <w:r>
              <w:rPr>
                <w:b/>
                <w:sz w:val="16"/>
              </w:rPr>
              <w:t>4</w:t>
            </w:r>
          </w:p>
        </w:tc>
        <w:tc>
          <w:tcPr>
            <w:tcW w:w="963" w:type="dxa"/>
            <w:tcBorders>
              <w:left w:val="dotted" w:sz="4" w:space="0" w:color="000000"/>
              <w:bottom w:val="dotted" w:sz="4" w:space="0" w:color="000000"/>
              <w:right w:val="dotted" w:sz="4" w:space="0" w:color="000000"/>
            </w:tcBorders>
          </w:tcPr>
          <w:p w:rsidR="00521C71" w:rsidRDefault="00F57B31">
            <w:pPr>
              <w:pStyle w:val="TableParagraph"/>
              <w:spacing w:before="22"/>
              <w:ind w:left="2"/>
              <w:jc w:val="center"/>
              <w:rPr>
                <w:b/>
                <w:sz w:val="16"/>
              </w:rPr>
            </w:pPr>
            <w:r>
              <w:rPr>
                <w:b/>
                <w:sz w:val="16"/>
              </w:rPr>
              <w:t>5</w:t>
            </w:r>
          </w:p>
        </w:tc>
        <w:tc>
          <w:tcPr>
            <w:tcW w:w="965" w:type="dxa"/>
            <w:tcBorders>
              <w:left w:val="dotted" w:sz="4" w:space="0" w:color="000000"/>
              <w:bottom w:val="dotted" w:sz="4" w:space="0" w:color="000000"/>
              <w:right w:val="dotted" w:sz="4" w:space="0" w:color="000000"/>
            </w:tcBorders>
          </w:tcPr>
          <w:p w:rsidR="00521C71" w:rsidRDefault="00F57B31">
            <w:pPr>
              <w:pStyle w:val="TableParagraph"/>
              <w:spacing w:before="22"/>
              <w:jc w:val="center"/>
              <w:rPr>
                <w:b/>
                <w:sz w:val="16"/>
              </w:rPr>
            </w:pPr>
            <w:r>
              <w:rPr>
                <w:b/>
                <w:sz w:val="16"/>
              </w:rPr>
              <w:t>6</w:t>
            </w:r>
          </w:p>
        </w:tc>
        <w:tc>
          <w:tcPr>
            <w:tcW w:w="962" w:type="dxa"/>
            <w:tcBorders>
              <w:left w:val="dotted" w:sz="4" w:space="0" w:color="000000"/>
              <w:bottom w:val="dotted" w:sz="4" w:space="0" w:color="000000"/>
              <w:right w:val="dotted" w:sz="4" w:space="0" w:color="000000"/>
            </w:tcBorders>
          </w:tcPr>
          <w:p w:rsidR="00521C71" w:rsidRDefault="00F57B31">
            <w:pPr>
              <w:pStyle w:val="TableParagraph"/>
              <w:spacing w:before="22"/>
              <w:ind w:right="1"/>
              <w:jc w:val="center"/>
              <w:rPr>
                <w:b/>
                <w:sz w:val="16"/>
              </w:rPr>
            </w:pPr>
            <w:r>
              <w:rPr>
                <w:b/>
                <w:sz w:val="16"/>
              </w:rPr>
              <w:t>7</w:t>
            </w:r>
          </w:p>
        </w:tc>
        <w:tc>
          <w:tcPr>
            <w:tcW w:w="963" w:type="dxa"/>
            <w:tcBorders>
              <w:left w:val="dotted" w:sz="4" w:space="0" w:color="000000"/>
              <w:bottom w:val="dotted" w:sz="4" w:space="0" w:color="000000"/>
              <w:right w:val="dotted" w:sz="4" w:space="0" w:color="000000"/>
            </w:tcBorders>
          </w:tcPr>
          <w:p w:rsidR="00521C71" w:rsidRDefault="00F57B31">
            <w:pPr>
              <w:pStyle w:val="TableParagraph"/>
              <w:spacing w:before="22"/>
              <w:jc w:val="center"/>
              <w:rPr>
                <w:b/>
                <w:sz w:val="16"/>
              </w:rPr>
            </w:pPr>
            <w:r>
              <w:rPr>
                <w:b/>
                <w:sz w:val="16"/>
              </w:rPr>
              <w:t>8</w:t>
            </w:r>
          </w:p>
        </w:tc>
        <w:tc>
          <w:tcPr>
            <w:tcW w:w="967" w:type="dxa"/>
            <w:tcBorders>
              <w:left w:val="dotted" w:sz="4" w:space="0" w:color="000000"/>
              <w:bottom w:val="dotted" w:sz="4" w:space="0" w:color="000000"/>
              <w:right w:val="dotted" w:sz="4" w:space="0" w:color="000000"/>
            </w:tcBorders>
          </w:tcPr>
          <w:p w:rsidR="00521C71" w:rsidRDefault="00F57B31">
            <w:pPr>
              <w:pStyle w:val="TableParagraph"/>
              <w:spacing w:before="22"/>
              <w:ind w:left="3"/>
              <w:jc w:val="center"/>
              <w:rPr>
                <w:b/>
                <w:sz w:val="16"/>
              </w:rPr>
            </w:pPr>
            <w:r>
              <w:rPr>
                <w:b/>
                <w:sz w:val="16"/>
              </w:rPr>
              <w:t>9</w:t>
            </w:r>
          </w:p>
        </w:tc>
        <w:tc>
          <w:tcPr>
            <w:tcW w:w="962" w:type="dxa"/>
            <w:tcBorders>
              <w:left w:val="dotted" w:sz="4" w:space="0" w:color="000000"/>
              <w:bottom w:val="dotted" w:sz="4" w:space="0" w:color="000000"/>
              <w:right w:val="dotted" w:sz="4" w:space="0" w:color="000000"/>
            </w:tcBorders>
          </w:tcPr>
          <w:p w:rsidR="00521C71" w:rsidRDefault="00F57B31">
            <w:pPr>
              <w:pStyle w:val="TableParagraph"/>
              <w:spacing w:before="22"/>
              <w:ind w:left="333" w:right="335"/>
              <w:jc w:val="center"/>
              <w:rPr>
                <w:b/>
                <w:sz w:val="16"/>
              </w:rPr>
            </w:pPr>
            <w:r>
              <w:rPr>
                <w:b/>
                <w:sz w:val="16"/>
              </w:rPr>
              <w:t>10</w:t>
            </w:r>
          </w:p>
        </w:tc>
        <w:tc>
          <w:tcPr>
            <w:tcW w:w="962" w:type="dxa"/>
            <w:tcBorders>
              <w:left w:val="dotted" w:sz="4" w:space="0" w:color="000000"/>
              <w:bottom w:val="dotted" w:sz="4" w:space="0" w:color="000000"/>
              <w:right w:val="dotted" w:sz="4" w:space="0" w:color="000000"/>
            </w:tcBorders>
          </w:tcPr>
          <w:p w:rsidR="00521C71" w:rsidRDefault="00F57B31">
            <w:pPr>
              <w:pStyle w:val="TableParagraph"/>
              <w:spacing w:before="22"/>
              <w:ind w:left="333" w:right="335"/>
              <w:jc w:val="center"/>
              <w:rPr>
                <w:b/>
                <w:sz w:val="16"/>
              </w:rPr>
            </w:pPr>
            <w:r>
              <w:rPr>
                <w:b/>
                <w:sz w:val="16"/>
              </w:rPr>
              <w:t>11</w:t>
            </w:r>
          </w:p>
        </w:tc>
        <w:tc>
          <w:tcPr>
            <w:tcW w:w="963" w:type="dxa"/>
            <w:tcBorders>
              <w:left w:val="dotted" w:sz="4" w:space="0" w:color="000000"/>
              <w:bottom w:val="dotted" w:sz="4" w:space="0" w:color="000000"/>
              <w:right w:val="dotted" w:sz="4" w:space="0" w:color="000000"/>
            </w:tcBorders>
          </w:tcPr>
          <w:p w:rsidR="00521C71" w:rsidRDefault="00F57B31">
            <w:pPr>
              <w:pStyle w:val="TableParagraph"/>
              <w:spacing w:before="22"/>
              <w:ind w:left="335" w:right="335"/>
              <w:jc w:val="center"/>
              <w:rPr>
                <w:b/>
                <w:sz w:val="16"/>
              </w:rPr>
            </w:pPr>
            <w:r>
              <w:rPr>
                <w:b/>
                <w:sz w:val="16"/>
              </w:rPr>
              <w:t>12</w:t>
            </w:r>
          </w:p>
        </w:tc>
        <w:tc>
          <w:tcPr>
            <w:tcW w:w="965" w:type="dxa"/>
            <w:tcBorders>
              <w:left w:val="dotted" w:sz="4" w:space="0" w:color="000000"/>
              <w:bottom w:val="dotted" w:sz="4" w:space="0" w:color="000000"/>
            </w:tcBorders>
          </w:tcPr>
          <w:p w:rsidR="00521C71" w:rsidRDefault="00F57B31">
            <w:pPr>
              <w:pStyle w:val="TableParagraph"/>
              <w:spacing w:before="22"/>
              <w:ind w:left="343" w:right="341"/>
              <w:jc w:val="center"/>
              <w:rPr>
                <w:b/>
                <w:sz w:val="16"/>
              </w:rPr>
            </w:pPr>
            <w:r>
              <w:rPr>
                <w:b/>
                <w:sz w:val="16"/>
              </w:rPr>
              <w:t>13</w:t>
            </w:r>
          </w:p>
        </w:tc>
      </w:tr>
      <w:tr w:rsidR="00521C71" w:rsidTr="009B0CE5">
        <w:trPr>
          <w:trHeight w:hRule="exact" w:val="245"/>
        </w:trPr>
        <w:tc>
          <w:tcPr>
            <w:tcW w:w="326" w:type="dxa"/>
            <w:tcBorders>
              <w:top w:val="dotted" w:sz="4" w:space="0" w:color="000000"/>
              <w:bottom w:val="dotted" w:sz="4" w:space="0" w:color="000000"/>
              <w:right w:val="dotted" w:sz="4" w:space="0" w:color="000000"/>
            </w:tcBorders>
          </w:tcPr>
          <w:p w:rsidR="00521C71" w:rsidRDefault="00521C71"/>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27"/>
              <w:ind w:left="2"/>
              <w:rPr>
                <w:sz w:val="16"/>
              </w:rPr>
            </w:pPr>
            <w:r>
              <w:rPr>
                <w:sz w:val="16"/>
              </w:rPr>
              <w:t>Lokalita</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20"/>
              <w:ind w:left="230"/>
              <w:rPr>
                <w:b/>
                <w:sz w:val="16"/>
              </w:rPr>
            </w:pPr>
            <w:r>
              <w:rPr>
                <w:b/>
                <w:sz w:val="16"/>
              </w:rPr>
              <w:t>Vsetín</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177"/>
              <w:rPr>
                <w:b/>
                <w:sz w:val="16"/>
              </w:rPr>
            </w:pPr>
            <w:r>
              <w:rPr>
                <w:b/>
                <w:sz w:val="16"/>
              </w:rPr>
              <w:t>Náchod</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191"/>
              <w:rPr>
                <w:b/>
                <w:sz w:val="16"/>
              </w:rPr>
            </w:pPr>
            <w:r>
              <w:rPr>
                <w:b/>
                <w:sz w:val="16"/>
              </w:rPr>
              <w:t>Svitavy</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right="26"/>
              <w:jc w:val="right"/>
              <w:rPr>
                <w:b/>
                <w:sz w:val="16"/>
              </w:rPr>
            </w:pPr>
            <w:r>
              <w:rPr>
                <w:b/>
                <w:sz w:val="16"/>
              </w:rPr>
              <w:t>Luhačovice</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155"/>
              <w:rPr>
                <w:b/>
                <w:sz w:val="16"/>
              </w:rPr>
            </w:pPr>
            <w:r>
              <w:rPr>
                <w:b/>
                <w:sz w:val="16"/>
              </w:rPr>
              <w:t>Frenštát</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225"/>
              <w:rPr>
                <w:b/>
                <w:sz w:val="16"/>
              </w:rPr>
            </w:pPr>
            <w:r>
              <w:rPr>
                <w:b/>
                <w:sz w:val="16"/>
              </w:rPr>
              <w:t>Kdyně</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right="136"/>
              <w:jc w:val="right"/>
              <w:rPr>
                <w:b/>
                <w:sz w:val="16"/>
              </w:rPr>
            </w:pPr>
            <w:r>
              <w:rPr>
                <w:b/>
                <w:sz w:val="16"/>
              </w:rPr>
              <w:t>Rychnov</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right="104"/>
              <w:jc w:val="right"/>
              <w:rPr>
                <w:b/>
                <w:sz w:val="16"/>
              </w:rPr>
            </w:pPr>
            <w:r>
              <w:rPr>
                <w:b/>
                <w:sz w:val="16"/>
              </w:rPr>
              <w:t>Jilemnice</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206"/>
              <w:rPr>
                <w:b/>
                <w:sz w:val="16"/>
              </w:rPr>
            </w:pPr>
            <w:r>
              <w:rPr>
                <w:b/>
                <w:sz w:val="16"/>
              </w:rPr>
              <w:t>Olešná</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175"/>
              <w:rPr>
                <w:b/>
                <w:sz w:val="16"/>
              </w:rPr>
            </w:pPr>
            <w:r>
              <w:rPr>
                <w:b/>
                <w:sz w:val="16"/>
              </w:rPr>
              <w:t>Náchod</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187"/>
              <w:rPr>
                <w:b/>
                <w:sz w:val="16"/>
              </w:rPr>
            </w:pPr>
            <w:r>
              <w:rPr>
                <w:b/>
                <w:sz w:val="16"/>
              </w:rPr>
              <w:t>Svitavy</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0"/>
              <w:ind w:left="192"/>
              <w:rPr>
                <w:b/>
                <w:sz w:val="16"/>
              </w:rPr>
            </w:pPr>
            <w:r>
              <w:rPr>
                <w:b/>
                <w:sz w:val="16"/>
              </w:rPr>
              <w:t>Velešín</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20"/>
              <w:ind w:left="230"/>
              <w:rPr>
                <w:b/>
                <w:sz w:val="16"/>
              </w:rPr>
            </w:pPr>
            <w:r>
              <w:rPr>
                <w:b/>
                <w:sz w:val="16"/>
              </w:rPr>
              <w:t>Vsetín</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521C71"/>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30"/>
              <w:ind w:left="2"/>
              <w:rPr>
                <w:sz w:val="16"/>
              </w:rPr>
            </w:pPr>
            <w:r>
              <w:rPr>
                <w:sz w:val="16"/>
              </w:rPr>
              <w:t xml:space="preserve">Typ </w:t>
            </w:r>
            <w:proofErr w:type="gramStart"/>
            <w:r>
              <w:rPr>
                <w:sz w:val="16"/>
              </w:rPr>
              <w:t>bazénu  HB</w:t>
            </w:r>
            <w:proofErr w:type="gramEnd"/>
            <w:r>
              <w:rPr>
                <w:sz w:val="16"/>
              </w:rPr>
              <w:t>-vnitřní FB-venk.</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22"/>
              <w:ind w:left="336" w:right="336"/>
              <w:jc w:val="center"/>
              <w:rPr>
                <w:b/>
                <w:sz w:val="16"/>
              </w:rPr>
            </w:pPr>
            <w:r>
              <w:rPr>
                <w:b/>
                <w:sz w:val="16"/>
              </w:rPr>
              <w:t>HB</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3" w:right="333"/>
              <w:jc w:val="center"/>
              <w:rPr>
                <w:b/>
                <w:sz w:val="16"/>
              </w:rPr>
            </w:pPr>
            <w:r>
              <w:rPr>
                <w:b/>
                <w:sz w:val="16"/>
              </w:rPr>
              <w:t>HB</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6" w:right="336"/>
              <w:jc w:val="center"/>
              <w:rPr>
                <w:b/>
                <w:sz w:val="16"/>
              </w:rPr>
            </w:pPr>
            <w:r>
              <w:rPr>
                <w:b/>
                <w:sz w:val="16"/>
              </w:rPr>
              <w:t>HB</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6" w:right="336"/>
              <w:jc w:val="center"/>
              <w:rPr>
                <w:b/>
                <w:sz w:val="16"/>
              </w:rPr>
            </w:pPr>
            <w:r>
              <w:rPr>
                <w:b/>
                <w:sz w:val="16"/>
              </w:rPr>
              <w:t>HB</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5" w:right="335"/>
              <w:jc w:val="center"/>
              <w:rPr>
                <w:b/>
                <w:sz w:val="16"/>
              </w:rPr>
            </w:pPr>
            <w:r>
              <w:rPr>
                <w:b/>
                <w:sz w:val="16"/>
              </w:rPr>
              <w:t>HB</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6" w:right="336"/>
              <w:jc w:val="center"/>
              <w:rPr>
                <w:b/>
                <w:sz w:val="16"/>
              </w:rPr>
            </w:pPr>
            <w:r>
              <w:rPr>
                <w:b/>
                <w:sz w:val="16"/>
              </w:rPr>
              <w:t>HB</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3" w:right="335"/>
              <w:jc w:val="center"/>
              <w:rPr>
                <w:b/>
                <w:sz w:val="16"/>
              </w:rPr>
            </w:pPr>
            <w:r>
              <w:rPr>
                <w:b/>
                <w:sz w:val="16"/>
              </w:rPr>
              <w:t>HB</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2" w:right="335"/>
              <w:jc w:val="center"/>
              <w:rPr>
                <w:b/>
                <w:sz w:val="16"/>
              </w:rPr>
            </w:pPr>
            <w:r>
              <w:rPr>
                <w:b/>
                <w:sz w:val="16"/>
              </w:rPr>
              <w:t>HB</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204"/>
              <w:rPr>
                <w:b/>
                <w:sz w:val="16"/>
              </w:rPr>
            </w:pPr>
            <w:r>
              <w:rPr>
                <w:b/>
                <w:sz w:val="16"/>
              </w:rPr>
              <w:t>HB+FB</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3" w:right="334"/>
              <w:jc w:val="center"/>
              <w:rPr>
                <w:b/>
                <w:sz w:val="16"/>
              </w:rPr>
            </w:pPr>
            <w:r>
              <w:rPr>
                <w:b/>
                <w:sz w:val="16"/>
              </w:rPr>
              <w:t>FB</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3" w:right="334"/>
              <w:jc w:val="center"/>
              <w:rPr>
                <w:b/>
                <w:sz w:val="16"/>
              </w:rPr>
            </w:pPr>
            <w:r>
              <w:rPr>
                <w:b/>
                <w:sz w:val="16"/>
              </w:rPr>
              <w:t>FB</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22"/>
              <w:ind w:left="335" w:right="332"/>
              <w:jc w:val="center"/>
              <w:rPr>
                <w:b/>
                <w:sz w:val="16"/>
              </w:rPr>
            </w:pPr>
            <w:r>
              <w:rPr>
                <w:b/>
                <w:sz w:val="16"/>
              </w:rPr>
              <w:t>FB</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22"/>
              <w:ind w:left="343" w:right="342"/>
              <w:jc w:val="center"/>
              <w:rPr>
                <w:b/>
                <w:sz w:val="16"/>
              </w:rPr>
            </w:pPr>
            <w:r>
              <w:rPr>
                <w:b/>
                <w:sz w:val="16"/>
              </w:rPr>
              <w:t>FB</w:t>
            </w:r>
          </w:p>
        </w:tc>
      </w:tr>
      <w:tr w:rsidR="00521C71" w:rsidTr="009B0CE5">
        <w:trPr>
          <w:trHeight w:hRule="exact" w:val="248"/>
        </w:trPr>
        <w:tc>
          <w:tcPr>
            <w:tcW w:w="326" w:type="dxa"/>
            <w:tcBorders>
              <w:top w:val="dotted" w:sz="4" w:space="0" w:color="000000"/>
              <w:bottom w:val="single" w:sz="4" w:space="0" w:color="000000"/>
              <w:right w:val="dotted" w:sz="4" w:space="0" w:color="000000"/>
            </w:tcBorders>
          </w:tcPr>
          <w:p w:rsidR="00521C71" w:rsidRDefault="00521C71"/>
        </w:tc>
        <w:tc>
          <w:tcPr>
            <w:tcW w:w="2448" w:type="dxa"/>
            <w:tcBorders>
              <w:top w:val="dotted" w:sz="4" w:space="0" w:color="000000"/>
              <w:left w:val="dotted" w:sz="4" w:space="0" w:color="000000"/>
              <w:bottom w:val="single" w:sz="4" w:space="0" w:color="000000"/>
              <w:right w:val="single" w:sz="4" w:space="0" w:color="000000"/>
            </w:tcBorders>
          </w:tcPr>
          <w:p w:rsidR="00521C71" w:rsidRDefault="00F57B31">
            <w:pPr>
              <w:pStyle w:val="TableParagraph"/>
              <w:spacing w:before="30"/>
              <w:ind w:left="2"/>
              <w:rPr>
                <w:sz w:val="16"/>
              </w:rPr>
            </w:pPr>
            <w:r>
              <w:rPr>
                <w:sz w:val="16"/>
              </w:rPr>
              <w:t>materiál povrchu hlavního bazénu</w:t>
            </w:r>
          </w:p>
        </w:tc>
        <w:tc>
          <w:tcPr>
            <w:tcW w:w="965" w:type="dxa"/>
            <w:tcBorders>
              <w:top w:val="dotted" w:sz="4" w:space="0" w:color="000000"/>
              <w:left w:val="single" w:sz="4" w:space="0" w:color="000000"/>
              <w:bottom w:val="single" w:sz="4" w:space="0" w:color="000000"/>
              <w:right w:val="dotted" w:sz="4" w:space="0" w:color="000000"/>
            </w:tcBorders>
          </w:tcPr>
          <w:p w:rsidR="00521C71" w:rsidRDefault="00F57B31">
            <w:pPr>
              <w:pStyle w:val="TableParagraph"/>
              <w:spacing w:before="22"/>
              <w:ind w:left="124"/>
              <w:rPr>
                <w:b/>
                <w:sz w:val="16"/>
              </w:rPr>
            </w:pPr>
            <w:r>
              <w:rPr>
                <w:b/>
                <w:sz w:val="16"/>
              </w:rPr>
              <w:t>keramika</w:t>
            </w:r>
          </w:p>
        </w:tc>
        <w:tc>
          <w:tcPr>
            <w:tcW w:w="963"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124"/>
              <w:rPr>
                <w:b/>
                <w:sz w:val="16"/>
              </w:rPr>
            </w:pPr>
            <w:r>
              <w:rPr>
                <w:b/>
                <w:sz w:val="16"/>
              </w:rPr>
              <w:t>keramika</w:t>
            </w:r>
          </w:p>
        </w:tc>
        <w:tc>
          <w:tcPr>
            <w:tcW w:w="965"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124"/>
              <w:rPr>
                <w:b/>
                <w:sz w:val="16"/>
              </w:rPr>
            </w:pPr>
            <w:r>
              <w:rPr>
                <w:b/>
                <w:sz w:val="16"/>
              </w:rPr>
              <w:t>keramika</w:t>
            </w:r>
          </w:p>
        </w:tc>
        <w:tc>
          <w:tcPr>
            <w:tcW w:w="965"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261"/>
              <w:rPr>
                <w:b/>
                <w:sz w:val="16"/>
              </w:rPr>
            </w:pPr>
            <w:r>
              <w:rPr>
                <w:b/>
                <w:sz w:val="16"/>
              </w:rPr>
              <w:t>nerez</w:t>
            </w:r>
          </w:p>
        </w:tc>
        <w:tc>
          <w:tcPr>
            <w:tcW w:w="963"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261"/>
              <w:rPr>
                <w:b/>
                <w:sz w:val="16"/>
              </w:rPr>
            </w:pPr>
            <w:r>
              <w:rPr>
                <w:b/>
                <w:sz w:val="16"/>
              </w:rPr>
              <w:t>nerez</w:t>
            </w:r>
          </w:p>
        </w:tc>
        <w:tc>
          <w:tcPr>
            <w:tcW w:w="965"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261"/>
              <w:rPr>
                <w:b/>
                <w:sz w:val="16"/>
              </w:rPr>
            </w:pPr>
            <w:r>
              <w:rPr>
                <w:b/>
                <w:sz w:val="16"/>
              </w:rPr>
              <w:t>nerez</w:t>
            </w:r>
          </w:p>
        </w:tc>
        <w:tc>
          <w:tcPr>
            <w:tcW w:w="962"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259"/>
              <w:rPr>
                <w:b/>
                <w:sz w:val="16"/>
              </w:rPr>
            </w:pPr>
            <w:r>
              <w:rPr>
                <w:b/>
                <w:sz w:val="16"/>
              </w:rPr>
              <w:t>nerez</w:t>
            </w:r>
          </w:p>
        </w:tc>
        <w:tc>
          <w:tcPr>
            <w:tcW w:w="963"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259"/>
              <w:rPr>
                <w:b/>
                <w:sz w:val="16"/>
              </w:rPr>
            </w:pPr>
            <w:r>
              <w:rPr>
                <w:b/>
                <w:sz w:val="16"/>
              </w:rPr>
              <w:t>nerez</w:t>
            </w:r>
          </w:p>
        </w:tc>
        <w:tc>
          <w:tcPr>
            <w:tcW w:w="967"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264"/>
              <w:rPr>
                <w:b/>
                <w:sz w:val="16"/>
              </w:rPr>
            </w:pPr>
            <w:r>
              <w:rPr>
                <w:b/>
                <w:sz w:val="16"/>
              </w:rPr>
              <w:t>nerez</w:t>
            </w:r>
          </w:p>
        </w:tc>
        <w:tc>
          <w:tcPr>
            <w:tcW w:w="962"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right="120"/>
              <w:jc w:val="right"/>
              <w:rPr>
                <w:b/>
                <w:sz w:val="16"/>
              </w:rPr>
            </w:pPr>
            <w:r>
              <w:rPr>
                <w:b/>
                <w:sz w:val="16"/>
              </w:rPr>
              <w:t>keramika</w:t>
            </w:r>
          </w:p>
        </w:tc>
        <w:tc>
          <w:tcPr>
            <w:tcW w:w="962"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122"/>
              <w:rPr>
                <w:b/>
                <w:sz w:val="16"/>
              </w:rPr>
            </w:pPr>
            <w:r>
              <w:rPr>
                <w:b/>
                <w:sz w:val="16"/>
              </w:rPr>
              <w:t>keramika</w:t>
            </w:r>
          </w:p>
        </w:tc>
        <w:tc>
          <w:tcPr>
            <w:tcW w:w="963" w:type="dxa"/>
            <w:tcBorders>
              <w:top w:val="dotted" w:sz="4" w:space="0" w:color="000000"/>
              <w:left w:val="dotted" w:sz="4" w:space="0" w:color="000000"/>
              <w:bottom w:val="single" w:sz="4" w:space="0" w:color="000000"/>
              <w:right w:val="dotted" w:sz="4" w:space="0" w:color="000000"/>
            </w:tcBorders>
          </w:tcPr>
          <w:p w:rsidR="00521C71" w:rsidRDefault="00F57B31">
            <w:pPr>
              <w:pStyle w:val="TableParagraph"/>
              <w:spacing w:before="22"/>
              <w:ind w:left="262"/>
              <w:rPr>
                <w:b/>
                <w:sz w:val="16"/>
              </w:rPr>
            </w:pPr>
            <w:r>
              <w:rPr>
                <w:b/>
                <w:sz w:val="16"/>
              </w:rPr>
              <w:t>nerez</w:t>
            </w:r>
          </w:p>
        </w:tc>
        <w:tc>
          <w:tcPr>
            <w:tcW w:w="965" w:type="dxa"/>
            <w:tcBorders>
              <w:top w:val="dotted" w:sz="4" w:space="0" w:color="000000"/>
              <w:left w:val="dotted" w:sz="4" w:space="0" w:color="000000"/>
              <w:bottom w:val="single" w:sz="4" w:space="0" w:color="000000"/>
            </w:tcBorders>
          </w:tcPr>
          <w:p w:rsidR="00521C71" w:rsidRDefault="00F57B31">
            <w:pPr>
              <w:pStyle w:val="TableParagraph"/>
              <w:spacing w:before="22"/>
              <w:ind w:left="261"/>
              <w:rPr>
                <w:b/>
                <w:sz w:val="16"/>
              </w:rPr>
            </w:pPr>
            <w:r>
              <w:rPr>
                <w:b/>
                <w:sz w:val="16"/>
              </w:rPr>
              <w:t>nerez</w:t>
            </w:r>
          </w:p>
        </w:tc>
      </w:tr>
      <w:tr w:rsidR="00521C71" w:rsidTr="009B0CE5">
        <w:trPr>
          <w:trHeight w:hRule="exact" w:val="245"/>
        </w:trPr>
        <w:tc>
          <w:tcPr>
            <w:tcW w:w="326" w:type="dxa"/>
            <w:tcBorders>
              <w:top w:val="single" w:sz="4" w:space="0" w:color="000000"/>
              <w:bottom w:val="dotted" w:sz="4" w:space="0" w:color="000000"/>
              <w:right w:val="dotted" w:sz="4" w:space="0" w:color="000000"/>
            </w:tcBorders>
          </w:tcPr>
          <w:p w:rsidR="00521C71" w:rsidRDefault="00521C71"/>
        </w:tc>
        <w:tc>
          <w:tcPr>
            <w:tcW w:w="2448" w:type="dxa"/>
            <w:tcBorders>
              <w:top w:val="single" w:sz="4" w:space="0" w:color="000000"/>
              <w:left w:val="dotted" w:sz="4" w:space="0" w:color="000000"/>
              <w:bottom w:val="dotted" w:sz="4" w:space="0" w:color="000000"/>
              <w:right w:val="single" w:sz="4" w:space="0" w:color="000000"/>
            </w:tcBorders>
          </w:tcPr>
          <w:p w:rsidR="00521C71" w:rsidRDefault="00521C71"/>
        </w:tc>
        <w:tc>
          <w:tcPr>
            <w:tcW w:w="965" w:type="dxa"/>
            <w:tcBorders>
              <w:top w:val="single" w:sz="4" w:space="0" w:color="000000"/>
              <w:left w:val="single" w:sz="4" w:space="0" w:color="000000"/>
              <w:bottom w:val="dotted" w:sz="4" w:space="0" w:color="000000"/>
              <w:right w:val="dotted" w:sz="4" w:space="0" w:color="000000"/>
            </w:tcBorders>
          </w:tcPr>
          <w:p w:rsidR="00521C71" w:rsidRDefault="00521C71"/>
        </w:tc>
        <w:tc>
          <w:tcPr>
            <w:tcW w:w="963" w:type="dxa"/>
            <w:tcBorders>
              <w:top w:val="single" w:sz="4" w:space="0" w:color="000000"/>
              <w:left w:val="dotted" w:sz="4" w:space="0" w:color="000000"/>
              <w:bottom w:val="dotted" w:sz="4" w:space="0" w:color="000000"/>
              <w:right w:val="dotted" w:sz="4" w:space="0" w:color="000000"/>
            </w:tcBorders>
          </w:tcPr>
          <w:p w:rsidR="00521C71" w:rsidRDefault="00521C71"/>
        </w:tc>
        <w:tc>
          <w:tcPr>
            <w:tcW w:w="965" w:type="dxa"/>
            <w:tcBorders>
              <w:top w:val="single" w:sz="4" w:space="0" w:color="000000"/>
              <w:left w:val="dotted" w:sz="4" w:space="0" w:color="000000"/>
              <w:bottom w:val="dotted" w:sz="4" w:space="0" w:color="000000"/>
              <w:right w:val="dotted" w:sz="4" w:space="0" w:color="000000"/>
            </w:tcBorders>
          </w:tcPr>
          <w:p w:rsidR="00521C71" w:rsidRDefault="00521C71"/>
        </w:tc>
        <w:tc>
          <w:tcPr>
            <w:tcW w:w="965" w:type="dxa"/>
            <w:tcBorders>
              <w:top w:val="single" w:sz="4" w:space="0" w:color="000000"/>
              <w:left w:val="dotted" w:sz="4" w:space="0" w:color="000000"/>
              <w:bottom w:val="dotted" w:sz="4" w:space="0" w:color="000000"/>
              <w:right w:val="dotted" w:sz="4" w:space="0" w:color="000000"/>
            </w:tcBorders>
          </w:tcPr>
          <w:p w:rsidR="00521C71" w:rsidRDefault="00521C71"/>
        </w:tc>
        <w:tc>
          <w:tcPr>
            <w:tcW w:w="963" w:type="dxa"/>
            <w:tcBorders>
              <w:top w:val="single" w:sz="4" w:space="0" w:color="000000"/>
              <w:left w:val="dotted" w:sz="4" w:space="0" w:color="000000"/>
              <w:bottom w:val="dotted" w:sz="4" w:space="0" w:color="000000"/>
              <w:right w:val="dotted" w:sz="4" w:space="0" w:color="000000"/>
            </w:tcBorders>
          </w:tcPr>
          <w:p w:rsidR="00521C71" w:rsidRDefault="00521C71"/>
        </w:tc>
        <w:tc>
          <w:tcPr>
            <w:tcW w:w="965" w:type="dxa"/>
            <w:tcBorders>
              <w:top w:val="single" w:sz="4" w:space="0" w:color="000000"/>
              <w:left w:val="dotted" w:sz="4" w:space="0" w:color="000000"/>
              <w:bottom w:val="dotted" w:sz="4" w:space="0" w:color="000000"/>
              <w:right w:val="dotted" w:sz="4" w:space="0" w:color="000000"/>
            </w:tcBorders>
          </w:tcPr>
          <w:p w:rsidR="00521C71" w:rsidRDefault="00521C71"/>
        </w:tc>
        <w:tc>
          <w:tcPr>
            <w:tcW w:w="962" w:type="dxa"/>
            <w:tcBorders>
              <w:top w:val="single" w:sz="4" w:space="0" w:color="000000"/>
              <w:left w:val="dotted" w:sz="4" w:space="0" w:color="000000"/>
              <w:bottom w:val="dotted" w:sz="4" w:space="0" w:color="000000"/>
              <w:right w:val="dotted" w:sz="4" w:space="0" w:color="000000"/>
            </w:tcBorders>
          </w:tcPr>
          <w:p w:rsidR="00521C71" w:rsidRDefault="00521C71"/>
        </w:tc>
        <w:tc>
          <w:tcPr>
            <w:tcW w:w="963" w:type="dxa"/>
            <w:tcBorders>
              <w:top w:val="single" w:sz="4" w:space="0" w:color="000000"/>
              <w:left w:val="dotted" w:sz="4" w:space="0" w:color="000000"/>
              <w:bottom w:val="dotted" w:sz="4" w:space="0" w:color="000000"/>
              <w:right w:val="dotted" w:sz="4" w:space="0" w:color="000000"/>
            </w:tcBorders>
          </w:tcPr>
          <w:p w:rsidR="00521C71" w:rsidRDefault="00521C71"/>
        </w:tc>
        <w:tc>
          <w:tcPr>
            <w:tcW w:w="967" w:type="dxa"/>
            <w:tcBorders>
              <w:top w:val="single" w:sz="4" w:space="0" w:color="000000"/>
              <w:left w:val="dotted" w:sz="4" w:space="0" w:color="000000"/>
              <w:bottom w:val="dotted" w:sz="4" w:space="0" w:color="000000"/>
              <w:right w:val="dotted" w:sz="4" w:space="0" w:color="000000"/>
            </w:tcBorders>
          </w:tcPr>
          <w:p w:rsidR="00521C71" w:rsidRDefault="00521C71"/>
        </w:tc>
        <w:tc>
          <w:tcPr>
            <w:tcW w:w="962" w:type="dxa"/>
            <w:tcBorders>
              <w:top w:val="single" w:sz="4" w:space="0" w:color="000000"/>
              <w:left w:val="dotted" w:sz="4" w:space="0" w:color="000000"/>
              <w:bottom w:val="dotted" w:sz="4" w:space="0" w:color="000000"/>
              <w:right w:val="dotted" w:sz="4" w:space="0" w:color="000000"/>
            </w:tcBorders>
          </w:tcPr>
          <w:p w:rsidR="00521C71" w:rsidRDefault="00521C71"/>
        </w:tc>
        <w:tc>
          <w:tcPr>
            <w:tcW w:w="962" w:type="dxa"/>
            <w:tcBorders>
              <w:top w:val="single" w:sz="4" w:space="0" w:color="000000"/>
              <w:left w:val="dotted" w:sz="4" w:space="0" w:color="000000"/>
              <w:bottom w:val="dotted" w:sz="4" w:space="0" w:color="000000"/>
              <w:right w:val="dotted" w:sz="4" w:space="0" w:color="000000"/>
            </w:tcBorders>
          </w:tcPr>
          <w:p w:rsidR="00521C71" w:rsidRDefault="00521C71"/>
        </w:tc>
        <w:tc>
          <w:tcPr>
            <w:tcW w:w="963" w:type="dxa"/>
            <w:tcBorders>
              <w:top w:val="single" w:sz="4" w:space="0" w:color="000000"/>
              <w:left w:val="dotted" w:sz="4" w:space="0" w:color="000000"/>
              <w:bottom w:val="dotted" w:sz="4" w:space="0" w:color="000000"/>
              <w:right w:val="dotted" w:sz="4" w:space="0" w:color="000000"/>
            </w:tcBorders>
          </w:tcPr>
          <w:p w:rsidR="00521C71" w:rsidRDefault="00521C71"/>
        </w:tc>
        <w:tc>
          <w:tcPr>
            <w:tcW w:w="965" w:type="dxa"/>
            <w:tcBorders>
              <w:top w:val="single" w:sz="4" w:space="0" w:color="000000"/>
              <w:left w:val="dotted" w:sz="4" w:space="0" w:color="000000"/>
              <w:bottom w:val="dotted" w:sz="4" w:space="0" w:color="000000"/>
            </w:tcBorders>
          </w:tcPr>
          <w:p w:rsidR="00521C71" w:rsidRDefault="00521C71"/>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jc w:val="right"/>
              <w:rPr>
                <w:sz w:val="12"/>
              </w:rPr>
            </w:pPr>
            <w:r>
              <w:rPr>
                <w:w w:val="99"/>
                <w:sz w:val="12"/>
              </w:rPr>
              <w:t>1</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počet návštěvníků celkem</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102.000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132.500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55.498</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100.700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50.267</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101.700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113.679</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81.700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188.775</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13.104</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9.032</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5.811</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7"/>
              <w:jc w:val="right"/>
              <w:rPr>
                <w:sz w:val="14"/>
              </w:rPr>
            </w:pPr>
            <w:r>
              <w:rPr>
                <w:sz w:val="14"/>
              </w:rPr>
              <w:t>9.212</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3"/>
              <w:jc w:val="right"/>
              <w:rPr>
                <w:sz w:val="12"/>
              </w:rPr>
            </w:pPr>
            <w:r>
              <w:rPr>
                <w:w w:val="99"/>
                <w:sz w:val="12"/>
              </w:rPr>
              <w:t>2</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9"/>
              <w:ind w:left="2"/>
              <w:rPr>
                <w:sz w:val="14"/>
              </w:rPr>
            </w:pPr>
            <w:r>
              <w:rPr>
                <w:sz w:val="14"/>
              </w:rPr>
              <w:t>počet návštěvníků (pouze krytá část)</w:t>
            </w:r>
          </w:p>
        </w:tc>
        <w:tc>
          <w:tcPr>
            <w:tcW w:w="965" w:type="dxa"/>
            <w:tcBorders>
              <w:top w:val="dotted" w:sz="4" w:space="0" w:color="000000"/>
              <w:left w:val="single"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9"/>
              <w:ind w:right="71"/>
              <w:jc w:val="right"/>
              <w:rPr>
                <w:sz w:val="14"/>
              </w:rPr>
            </w:pPr>
            <w:r>
              <w:rPr>
                <w:sz w:val="14"/>
              </w:rPr>
              <w:t>145.611</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tcBorders>
          </w:tcPr>
          <w:p w:rsidR="00521C71" w:rsidRDefault="00521C71"/>
        </w:tc>
      </w:tr>
      <w:tr w:rsidR="00521C71" w:rsidTr="009B0CE5">
        <w:trPr>
          <w:trHeight w:hRule="exact" w:val="245"/>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0"/>
              <w:jc w:val="right"/>
              <w:rPr>
                <w:sz w:val="12"/>
              </w:rPr>
            </w:pPr>
            <w:r>
              <w:rPr>
                <w:w w:val="99"/>
                <w:sz w:val="12"/>
              </w:rPr>
              <w:t>3</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6"/>
              <w:ind w:left="2"/>
              <w:rPr>
                <w:sz w:val="14"/>
              </w:rPr>
            </w:pPr>
            <w:r>
              <w:rPr>
                <w:sz w:val="14"/>
              </w:rPr>
              <w:t>vodní plocha celkem (m2)</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391</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69"/>
              <w:jc w:val="right"/>
              <w:rPr>
                <w:sz w:val="14"/>
              </w:rPr>
            </w:pPr>
            <w:r>
              <w:rPr>
                <w:sz w:val="14"/>
              </w:rPr>
              <w:t>387,5</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367</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389</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0"/>
              <w:jc w:val="right"/>
              <w:rPr>
                <w:sz w:val="14"/>
              </w:rPr>
            </w:pPr>
            <w:r>
              <w:rPr>
                <w:sz w:val="14"/>
              </w:rPr>
              <w:t>292</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500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500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3"/>
              <w:jc w:val="right"/>
              <w:rPr>
                <w:sz w:val="14"/>
              </w:rPr>
            </w:pPr>
            <w:r>
              <w:rPr>
                <w:sz w:val="14"/>
              </w:rPr>
              <w:t>248</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1"/>
              <w:jc w:val="right"/>
              <w:rPr>
                <w:sz w:val="14"/>
              </w:rPr>
            </w:pPr>
            <w:r>
              <w:rPr>
                <w:sz w:val="14"/>
              </w:rPr>
              <w:t>2.307</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1"/>
              <w:jc w:val="right"/>
              <w:rPr>
                <w:sz w:val="14"/>
              </w:rPr>
            </w:pPr>
            <w:r>
              <w:rPr>
                <w:sz w:val="14"/>
              </w:rPr>
              <w:t>1.391</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853</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0"/>
              <w:jc w:val="right"/>
              <w:rPr>
                <w:sz w:val="14"/>
              </w:rPr>
            </w:pPr>
            <w:r>
              <w:rPr>
                <w:sz w:val="14"/>
              </w:rPr>
              <w:t>250</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6"/>
              <w:ind w:right="66"/>
              <w:jc w:val="right"/>
              <w:rPr>
                <w:sz w:val="14"/>
              </w:rPr>
            </w:pPr>
            <w:r>
              <w:rPr>
                <w:sz w:val="14"/>
              </w:rPr>
              <w:t>425,7</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jc w:val="right"/>
              <w:rPr>
                <w:sz w:val="12"/>
              </w:rPr>
            </w:pPr>
            <w:r>
              <w:rPr>
                <w:w w:val="99"/>
                <w:sz w:val="12"/>
              </w:rPr>
              <w:t>4</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Vodní plocha m2 venkovní</w:t>
            </w:r>
          </w:p>
        </w:tc>
        <w:tc>
          <w:tcPr>
            <w:tcW w:w="965" w:type="dxa"/>
            <w:tcBorders>
              <w:top w:val="dotted" w:sz="4" w:space="0" w:color="000000"/>
              <w:left w:val="single"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7"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1.391</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853</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250</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6"/>
              <w:jc w:val="right"/>
              <w:rPr>
                <w:sz w:val="14"/>
              </w:rPr>
            </w:pPr>
            <w:r>
              <w:rPr>
                <w:sz w:val="14"/>
              </w:rPr>
              <w:t>425,7</w:t>
            </w:r>
          </w:p>
        </w:tc>
      </w:tr>
      <w:tr w:rsidR="00521C71" w:rsidTr="009B0CE5">
        <w:trPr>
          <w:trHeight w:hRule="exact" w:val="420"/>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5"/>
              <w:jc w:val="right"/>
              <w:rPr>
                <w:sz w:val="12"/>
              </w:rPr>
            </w:pPr>
            <w:r>
              <w:rPr>
                <w:w w:val="99"/>
                <w:sz w:val="12"/>
              </w:rPr>
              <w:t>5</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ight="292"/>
              <w:rPr>
                <w:sz w:val="14"/>
              </w:rPr>
            </w:pPr>
            <w:r>
              <w:rPr>
                <w:sz w:val="14"/>
              </w:rPr>
              <w:t>vodní plocha krytá nebo celoroční provoz (m2)</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391</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69"/>
              <w:jc w:val="right"/>
              <w:rPr>
                <w:sz w:val="14"/>
              </w:rPr>
            </w:pPr>
            <w:r>
              <w:rPr>
                <w:sz w:val="14"/>
              </w:rPr>
              <w:t>387,5</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367</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389</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0"/>
              <w:jc w:val="right"/>
              <w:rPr>
                <w:sz w:val="14"/>
              </w:rPr>
            </w:pPr>
            <w:r>
              <w:rPr>
                <w:sz w:val="14"/>
              </w:rPr>
              <w:t>292</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500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500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3"/>
              <w:jc w:val="right"/>
              <w:rPr>
                <w:sz w:val="14"/>
              </w:rPr>
            </w:pPr>
            <w:r>
              <w:rPr>
                <w:sz w:val="14"/>
              </w:rPr>
              <w:t>248</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407</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tcBorders>
          </w:tcPr>
          <w:p w:rsidR="00521C71" w:rsidRDefault="00521C71"/>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jc w:val="right"/>
              <w:rPr>
                <w:sz w:val="12"/>
              </w:rPr>
            </w:pPr>
            <w:r>
              <w:rPr>
                <w:w w:val="99"/>
                <w:sz w:val="12"/>
              </w:rPr>
              <w:t>6</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Tržby celkem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6.737.000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4.540.300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2.592.485</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7.538.000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1.961.616</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7.300.000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4.622.000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17.612.115</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661.800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696.406</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215.569</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7"/>
              <w:jc w:val="right"/>
              <w:rPr>
                <w:sz w:val="14"/>
              </w:rPr>
            </w:pPr>
            <w:r>
              <w:rPr>
                <w:sz w:val="14"/>
              </w:rPr>
              <w:t>453.000</w:t>
            </w:r>
          </w:p>
        </w:tc>
      </w:tr>
      <w:tr w:rsidR="00521C71" w:rsidTr="009B0CE5">
        <w:trPr>
          <w:trHeight w:hRule="exact" w:val="427"/>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5"/>
              <w:jc w:val="right"/>
              <w:rPr>
                <w:sz w:val="12"/>
              </w:rPr>
            </w:pPr>
            <w:r>
              <w:rPr>
                <w:w w:val="99"/>
                <w:sz w:val="12"/>
              </w:rPr>
              <w:t>7</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ight="432"/>
              <w:rPr>
                <w:sz w:val="14"/>
              </w:rPr>
            </w:pPr>
            <w:r>
              <w:rPr>
                <w:sz w:val="14"/>
              </w:rPr>
              <w:t>tržby ze vstupného celkem (Kč) lap+kap</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5.669.000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0"/>
              <w:jc w:val="right"/>
              <w:rPr>
                <w:sz w:val="14"/>
              </w:rPr>
            </w:pPr>
            <w:r>
              <w:rPr>
                <w:sz w:val="14"/>
              </w:rPr>
              <w:t>4.281.800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2.592.485</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6.250.000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0"/>
              <w:jc w:val="right"/>
              <w:rPr>
                <w:sz w:val="14"/>
              </w:rPr>
            </w:pPr>
            <w:r>
              <w:rPr>
                <w:sz w:val="14"/>
              </w:rPr>
              <w:t>1.704.276</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6.150.000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4.086.000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16.333.281</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5"/>
              <w:ind w:right="67"/>
              <w:jc w:val="right"/>
              <w:rPr>
                <w:sz w:val="14"/>
              </w:rPr>
            </w:pPr>
            <w:r>
              <w:rPr>
                <w:sz w:val="14"/>
              </w:rPr>
              <w:t>349.000</w:t>
            </w:r>
          </w:p>
        </w:tc>
      </w:tr>
      <w:tr w:rsidR="00521C71" w:rsidTr="009B0CE5">
        <w:trPr>
          <w:trHeight w:hRule="exact" w:val="693"/>
        </w:trPr>
        <w:tc>
          <w:tcPr>
            <w:tcW w:w="326" w:type="dxa"/>
            <w:tcBorders>
              <w:top w:val="dotted" w:sz="4" w:space="0" w:color="000000"/>
              <w:bottom w:val="dotted" w:sz="4" w:space="0" w:color="000000"/>
              <w:right w:val="dotted" w:sz="4" w:space="0" w:color="000000"/>
            </w:tcBorders>
          </w:tcPr>
          <w:p w:rsidR="00521C71" w:rsidRDefault="00521C71">
            <w:pPr>
              <w:pStyle w:val="TableParagraph"/>
              <w:spacing w:before="6"/>
              <w:rPr>
                <w:sz w:val="17"/>
              </w:rPr>
            </w:pPr>
          </w:p>
          <w:p w:rsidR="00521C71" w:rsidRDefault="00F57B31">
            <w:pPr>
              <w:pStyle w:val="TableParagraph"/>
              <w:jc w:val="right"/>
              <w:rPr>
                <w:sz w:val="12"/>
              </w:rPr>
            </w:pPr>
            <w:r>
              <w:rPr>
                <w:w w:val="99"/>
                <w:sz w:val="12"/>
              </w:rPr>
              <w:t>8</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9" w:line="330" w:lineRule="atLeast"/>
              <w:ind w:left="2"/>
              <w:rPr>
                <w:sz w:val="14"/>
              </w:rPr>
            </w:pPr>
            <w:r>
              <w:rPr>
                <w:sz w:val="14"/>
              </w:rPr>
              <w:t>tržby ze vstupného (pouze krytá část,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5"/>
              <w:rPr>
                <w:sz w:val="15"/>
              </w:rPr>
            </w:pPr>
          </w:p>
          <w:p w:rsidR="00521C71" w:rsidRDefault="00F57B31">
            <w:pPr>
              <w:pStyle w:val="TableParagraph"/>
              <w:ind w:right="72"/>
              <w:jc w:val="right"/>
              <w:rPr>
                <w:sz w:val="14"/>
              </w:rPr>
            </w:pPr>
            <w:r>
              <w:rPr>
                <w:sz w:val="14"/>
              </w:rPr>
              <w:t>650.300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5"/>
              <w:rPr>
                <w:sz w:val="15"/>
              </w:rPr>
            </w:pPr>
          </w:p>
          <w:p w:rsidR="00521C71" w:rsidRDefault="00F57B31">
            <w:pPr>
              <w:pStyle w:val="TableParagraph"/>
              <w:ind w:right="72"/>
              <w:jc w:val="right"/>
              <w:rPr>
                <w:sz w:val="14"/>
              </w:rPr>
            </w:pPr>
            <w:r>
              <w:rPr>
                <w:sz w:val="14"/>
              </w:rPr>
              <w:t>13.578.228</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5"/>
              <w:rPr>
                <w:sz w:val="15"/>
              </w:rPr>
            </w:pPr>
          </w:p>
          <w:p w:rsidR="00521C71" w:rsidRDefault="00F57B31">
            <w:pPr>
              <w:pStyle w:val="TableParagraph"/>
              <w:ind w:right="71"/>
              <w:jc w:val="right"/>
              <w:rPr>
                <w:sz w:val="14"/>
              </w:rPr>
            </w:pPr>
            <w:r>
              <w:rPr>
                <w:sz w:val="14"/>
              </w:rPr>
              <w:t>650.300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5"/>
              <w:rPr>
                <w:sz w:val="15"/>
              </w:rPr>
            </w:pPr>
          </w:p>
          <w:p w:rsidR="00521C71" w:rsidRDefault="00F57B31">
            <w:pPr>
              <w:pStyle w:val="TableParagraph"/>
              <w:ind w:right="71"/>
              <w:jc w:val="right"/>
              <w:rPr>
                <w:sz w:val="14"/>
              </w:rPr>
            </w:pPr>
            <w:r>
              <w:rPr>
                <w:sz w:val="14"/>
              </w:rPr>
              <w:t>696.406</w:t>
            </w:r>
          </w:p>
        </w:tc>
        <w:tc>
          <w:tcPr>
            <w:tcW w:w="963" w:type="dxa"/>
            <w:tcBorders>
              <w:top w:val="dotted" w:sz="4" w:space="0" w:color="000000"/>
              <w:left w:val="dotted" w:sz="4" w:space="0" w:color="000000"/>
              <w:bottom w:val="dotted" w:sz="4" w:space="0" w:color="000000"/>
              <w:right w:val="dotted" w:sz="4" w:space="0" w:color="000000"/>
            </w:tcBorders>
          </w:tcPr>
          <w:p w:rsidR="00521C71" w:rsidRDefault="00521C71">
            <w:pPr>
              <w:pStyle w:val="TableParagraph"/>
              <w:spacing w:before="5"/>
              <w:rPr>
                <w:sz w:val="15"/>
              </w:rPr>
            </w:pPr>
          </w:p>
          <w:p w:rsidR="00521C71" w:rsidRDefault="00F57B31">
            <w:pPr>
              <w:pStyle w:val="TableParagraph"/>
              <w:ind w:right="69"/>
              <w:jc w:val="right"/>
              <w:rPr>
                <w:sz w:val="14"/>
              </w:rPr>
            </w:pPr>
            <w:r>
              <w:rPr>
                <w:sz w:val="14"/>
              </w:rPr>
              <w:t>186.464</w:t>
            </w:r>
          </w:p>
        </w:tc>
        <w:tc>
          <w:tcPr>
            <w:tcW w:w="965" w:type="dxa"/>
            <w:tcBorders>
              <w:top w:val="dotted" w:sz="4" w:space="0" w:color="000000"/>
              <w:left w:val="dotted" w:sz="4" w:space="0" w:color="000000"/>
              <w:bottom w:val="dotted" w:sz="4" w:space="0" w:color="000000"/>
            </w:tcBorders>
          </w:tcPr>
          <w:p w:rsidR="00521C71" w:rsidRDefault="00521C71"/>
        </w:tc>
      </w:tr>
      <w:tr w:rsidR="00521C71" w:rsidTr="009B0CE5">
        <w:trPr>
          <w:trHeight w:hRule="exact" w:val="42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5"/>
              <w:jc w:val="right"/>
              <w:rPr>
                <w:sz w:val="12"/>
              </w:rPr>
            </w:pPr>
            <w:r>
              <w:rPr>
                <w:w w:val="99"/>
                <w:sz w:val="12"/>
              </w:rPr>
              <w:t>9</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Pr>
                <w:sz w:val="14"/>
              </w:rPr>
            </w:pPr>
            <w:r>
              <w:rPr>
                <w:sz w:val="14"/>
              </w:rPr>
              <w:t>tržby z pronájmů (provozovny služeb např. masáže, posilovna apod.,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250.000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69"/>
              <w:jc w:val="right"/>
              <w:rPr>
                <w:sz w:val="14"/>
              </w:rPr>
            </w:pPr>
            <w:r>
              <w:rPr>
                <w:sz w:val="14"/>
              </w:rPr>
              <w:t>147.700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20.000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200.000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69"/>
              <w:jc w:val="right"/>
              <w:rPr>
                <w:sz w:val="14"/>
              </w:rPr>
            </w:pPr>
            <w:r>
              <w:rPr>
                <w:sz w:val="14"/>
              </w:rPr>
              <w:t>257.340</w:t>
            </w:r>
          </w:p>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2"/>
              <w:jc w:val="right"/>
              <w:rPr>
                <w:sz w:val="14"/>
              </w:rPr>
            </w:pPr>
            <w:r>
              <w:rPr>
                <w:sz w:val="14"/>
              </w:rPr>
              <w:t>374.000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933.772</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11.500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71"/>
              <w:jc w:val="right"/>
              <w:rPr>
                <w:sz w:val="14"/>
              </w:rPr>
            </w:pPr>
            <w:r>
              <w:rPr>
                <w:sz w:val="14"/>
              </w:rPr>
              <w:t>3.450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69"/>
              <w:jc w:val="right"/>
              <w:rPr>
                <w:sz w:val="14"/>
              </w:rPr>
            </w:pPr>
            <w:r>
              <w:rPr>
                <w:sz w:val="14"/>
              </w:rPr>
              <w:t>29.105</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5"/>
              <w:ind w:right="67"/>
              <w:jc w:val="right"/>
              <w:rPr>
                <w:sz w:val="14"/>
              </w:rPr>
            </w:pPr>
            <w:r>
              <w:rPr>
                <w:sz w:val="14"/>
              </w:rPr>
              <w:t>49.000</w:t>
            </w:r>
          </w:p>
        </w:tc>
      </w:tr>
      <w:tr w:rsidR="00521C71" w:rsidTr="009B0CE5">
        <w:trPr>
          <w:trHeight w:hRule="exact" w:val="535"/>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2"/>
              <w:ind w:right="-1"/>
              <w:jc w:val="right"/>
              <w:rPr>
                <w:sz w:val="12"/>
              </w:rPr>
            </w:pPr>
            <w:r>
              <w:rPr>
                <w:sz w:val="12"/>
              </w:rPr>
              <w:t>10</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3" w:line="242" w:lineRule="auto"/>
              <w:ind w:left="2" w:right="292"/>
              <w:rPr>
                <w:sz w:val="14"/>
              </w:rPr>
            </w:pPr>
            <w:r>
              <w:rPr>
                <w:sz w:val="14"/>
              </w:rPr>
              <w:t>tržby z doplňkové činnosti (vlastní provozovny občerstvení, drobný prodej apod.,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3"/>
              <w:ind w:right="71"/>
              <w:jc w:val="right"/>
              <w:rPr>
                <w:sz w:val="14"/>
              </w:rPr>
            </w:pPr>
            <w:r>
              <w:rPr>
                <w:sz w:val="14"/>
              </w:rPr>
              <w:t>575.000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
              <w:ind w:right="69"/>
              <w:jc w:val="right"/>
              <w:rPr>
                <w:sz w:val="14"/>
              </w:rPr>
            </w:pPr>
            <w:r>
              <w:rPr>
                <w:sz w:val="14"/>
              </w:rPr>
              <w:t>85.800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
              <w:ind w:right="71"/>
              <w:jc w:val="right"/>
              <w:rPr>
                <w:sz w:val="14"/>
              </w:rPr>
            </w:pPr>
            <w:r>
              <w:rPr>
                <w:sz w:val="14"/>
              </w:rPr>
              <w:t>335.934</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
              <w:ind w:right="72"/>
              <w:jc w:val="right"/>
              <w:rPr>
                <w:sz w:val="14"/>
              </w:rPr>
            </w:pPr>
            <w:r>
              <w:rPr>
                <w:sz w:val="14"/>
              </w:rPr>
              <w:t>1.080.000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
              <w:ind w:right="67"/>
              <w:jc w:val="right"/>
              <w:rPr>
                <w:sz w:val="14"/>
              </w:rPr>
            </w:pPr>
            <w:r>
              <w:rPr>
                <w:w w:val="99"/>
                <w:sz w:val="14"/>
              </w:rPr>
              <w:t>0</w:t>
            </w:r>
          </w:p>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
              <w:ind w:right="72"/>
              <w:jc w:val="right"/>
              <w:rPr>
                <w:sz w:val="14"/>
              </w:rPr>
            </w:pPr>
            <w:r>
              <w:rPr>
                <w:sz w:val="14"/>
              </w:rPr>
              <w:t>115.000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
              <w:ind w:right="71"/>
              <w:jc w:val="right"/>
              <w:rPr>
                <w:sz w:val="14"/>
              </w:rPr>
            </w:pPr>
            <w:r>
              <w:rPr>
                <w:sz w:val="14"/>
              </w:rPr>
              <w:t>68.245</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3"/>
              <w:ind w:right="71"/>
              <w:jc w:val="right"/>
              <w:rPr>
                <w:sz w:val="14"/>
              </w:rPr>
            </w:pPr>
            <w:r>
              <w:rPr>
                <w:sz w:val="14"/>
              </w:rPr>
              <w:t>335.934</w:t>
            </w:r>
          </w:p>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3"/>
              <w:ind w:right="67"/>
              <w:jc w:val="right"/>
              <w:rPr>
                <w:sz w:val="14"/>
              </w:rPr>
            </w:pPr>
            <w:r>
              <w:rPr>
                <w:sz w:val="14"/>
              </w:rPr>
              <w:t>55.000</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ind w:right="-1"/>
              <w:jc w:val="right"/>
              <w:rPr>
                <w:sz w:val="12"/>
              </w:rPr>
            </w:pPr>
            <w:r>
              <w:rPr>
                <w:sz w:val="12"/>
              </w:rPr>
              <w:t>11</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přijaté provozní dotace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6.090.000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3.432.600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4.200.000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4.200.000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130.854</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2.400.000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5.000.000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2.960.000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6.438.635</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579.500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750.000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1.796.000</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4"/>
              <w:jc w:val="right"/>
              <w:rPr>
                <w:sz w:val="14"/>
              </w:rPr>
            </w:pPr>
            <w:r>
              <w:rPr>
                <w:w w:val="99"/>
                <w:sz w:val="14"/>
              </w:rPr>
              <w:t>0</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ind w:right="-1"/>
              <w:jc w:val="right"/>
              <w:rPr>
                <w:sz w:val="12"/>
              </w:rPr>
            </w:pPr>
            <w:r>
              <w:rPr>
                <w:sz w:val="12"/>
              </w:rPr>
              <w:t>12</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provozní výdaje celkem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12.328.000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7.297.900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9.185.749</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11.700.000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7.514.296</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9.000.000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7.405.000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127.039</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1.136.200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1.380.325</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1.909.062</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7"/>
              <w:jc w:val="right"/>
              <w:rPr>
                <w:sz w:val="14"/>
              </w:rPr>
            </w:pPr>
            <w:r>
              <w:rPr>
                <w:sz w:val="14"/>
              </w:rPr>
              <w:t>1.226.000</w:t>
            </w:r>
          </w:p>
        </w:tc>
      </w:tr>
      <w:tr w:rsidR="00521C71" w:rsidTr="009B0CE5">
        <w:trPr>
          <w:trHeight w:hRule="exact" w:val="245"/>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0"/>
              <w:ind w:right="-1"/>
              <w:jc w:val="right"/>
              <w:rPr>
                <w:sz w:val="12"/>
              </w:rPr>
            </w:pPr>
            <w:r>
              <w:rPr>
                <w:sz w:val="12"/>
              </w:rPr>
              <w:t>13</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6"/>
              <w:ind w:left="2"/>
              <w:rPr>
                <w:sz w:val="14"/>
              </w:rPr>
            </w:pPr>
            <w:r>
              <w:rPr>
                <w:sz w:val="14"/>
              </w:rPr>
              <w:t>počet zaměstnanců (přepočtený stav)</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6"/>
              <w:ind w:right="71"/>
              <w:jc w:val="right"/>
              <w:rPr>
                <w:sz w:val="14"/>
              </w:rPr>
            </w:pPr>
            <w:r>
              <w:rPr>
                <w:sz w:val="14"/>
              </w:rPr>
              <w:t>17</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67"/>
              <w:jc w:val="right"/>
              <w:rPr>
                <w:sz w:val="14"/>
              </w:rPr>
            </w:pPr>
            <w:r>
              <w:rPr>
                <w:w w:val="99"/>
                <w:sz w:val="14"/>
              </w:rPr>
              <w:t>7</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11</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15</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0"/>
              <w:jc w:val="right"/>
              <w:rPr>
                <w:sz w:val="14"/>
              </w:rPr>
            </w:pPr>
            <w:r>
              <w:rPr>
                <w:sz w:val="14"/>
              </w:rPr>
              <w:t>15</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13</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16</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3"/>
              <w:jc w:val="right"/>
              <w:rPr>
                <w:sz w:val="14"/>
              </w:rPr>
            </w:pPr>
            <w:r>
              <w:rPr>
                <w:sz w:val="14"/>
              </w:rPr>
              <w:t>11</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19</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0"/>
              <w:jc w:val="right"/>
              <w:rPr>
                <w:sz w:val="14"/>
              </w:rPr>
            </w:pPr>
            <w:r>
              <w:rPr>
                <w:sz w:val="14"/>
              </w:rPr>
              <w:t>jen dohody</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10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0"/>
              <w:jc w:val="right"/>
              <w:rPr>
                <w:sz w:val="14"/>
              </w:rPr>
            </w:pPr>
            <w:r>
              <w:rPr>
                <w:sz w:val="14"/>
              </w:rPr>
              <w:t>12</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6"/>
              <w:ind w:right="67"/>
              <w:jc w:val="right"/>
              <w:rPr>
                <w:sz w:val="14"/>
              </w:rPr>
            </w:pPr>
            <w:r>
              <w:rPr>
                <w:sz w:val="14"/>
              </w:rPr>
              <w:t>12</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ind w:right="-1"/>
              <w:jc w:val="right"/>
              <w:rPr>
                <w:sz w:val="12"/>
              </w:rPr>
            </w:pPr>
            <w:r>
              <w:rPr>
                <w:sz w:val="12"/>
              </w:rPr>
              <w:t>14</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mzdové výdaje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5.024.000</w:t>
            </w:r>
          </w:p>
        </w:tc>
        <w:tc>
          <w:tcPr>
            <w:tcW w:w="963" w:type="dxa"/>
            <w:tcBorders>
              <w:top w:val="dotted" w:sz="4" w:space="0" w:color="000000"/>
              <w:left w:val="dotted" w:sz="4" w:space="0" w:color="000000"/>
              <w:bottom w:val="dotted" w:sz="7" w:space="0" w:color="000000"/>
              <w:right w:val="dotted" w:sz="4" w:space="0" w:color="000000"/>
            </w:tcBorders>
          </w:tcPr>
          <w:p w:rsidR="00521C71" w:rsidRDefault="00F57B31">
            <w:pPr>
              <w:pStyle w:val="TableParagraph"/>
              <w:spacing w:before="48"/>
              <w:ind w:right="70"/>
              <w:jc w:val="right"/>
              <w:rPr>
                <w:sz w:val="14"/>
              </w:rPr>
            </w:pPr>
            <w:r>
              <w:rPr>
                <w:sz w:val="14"/>
              </w:rPr>
              <w:t>2.575.300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1.798.712</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4.400.000</w:t>
            </w:r>
          </w:p>
        </w:tc>
        <w:tc>
          <w:tcPr>
            <w:tcW w:w="963" w:type="dxa"/>
            <w:tcBorders>
              <w:top w:val="dotted" w:sz="4" w:space="0" w:color="000000"/>
              <w:left w:val="dotted" w:sz="4" w:space="0" w:color="000000"/>
              <w:bottom w:val="dotted" w:sz="7" w:space="0" w:color="000000"/>
              <w:right w:val="dotted" w:sz="4" w:space="0" w:color="000000"/>
            </w:tcBorders>
          </w:tcPr>
          <w:p w:rsidR="00521C71" w:rsidRDefault="00F57B31">
            <w:pPr>
              <w:pStyle w:val="TableParagraph"/>
              <w:spacing w:before="48"/>
              <w:ind w:right="70"/>
              <w:jc w:val="right"/>
              <w:rPr>
                <w:sz w:val="14"/>
              </w:rPr>
            </w:pPr>
            <w:r>
              <w:rPr>
                <w:sz w:val="14"/>
              </w:rPr>
              <w:t>3.760.336</w:t>
            </w:r>
          </w:p>
        </w:tc>
        <w:tc>
          <w:tcPr>
            <w:tcW w:w="965" w:type="dxa"/>
            <w:tcBorders>
              <w:top w:val="dotted" w:sz="4" w:space="0" w:color="000000"/>
              <w:left w:val="dotted" w:sz="4" w:space="0" w:color="000000"/>
              <w:bottom w:val="dotted" w:sz="7" w:space="0" w:color="000000"/>
              <w:right w:val="dotted" w:sz="4" w:space="0" w:color="000000"/>
            </w:tcBorders>
          </w:tcPr>
          <w:p w:rsidR="00521C71" w:rsidRDefault="00F57B31">
            <w:pPr>
              <w:pStyle w:val="TableParagraph"/>
              <w:spacing w:before="48"/>
              <w:ind w:right="72"/>
              <w:jc w:val="right"/>
              <w:rPr>
                <w:sz w:val="14"/>
              </w:rPr>
            </w:pPr>
            <w:r>
              <w:rPr>
                <w:sz w:val="14"/>
              </w:rPr>
              <w:t>3.600.000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7" w:space="0" w:color="000000"/>
              <w:right w:val="dotted" w:sz="4" w:space="0" w:color="000000"/>
            </w:tcBorders>
          </w:tcPr>
          <w:p w:rsidR="00521C71" w:rsidRDefault="00F57B31">
            <w:pPr>
              <w:pStyle w:val="TableParagraph"/>
              <w:spacing w:before="48"/>
              <w:ind w:right="72"/>
              <w:jc w:val="right"/>
              <w:rPr>
                <w:sz w:val="14"/>
              </w:rPr>
            </w:pPr>
            <w:r>
              <w:rPr>
                <w:sz w:val="14"/>
              </w:rPr>
              <w:t>2.271.000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5.155.572</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302.900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336.504</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518.467</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7"/>
              <w:jc w:val="right"/>
              <w:rPr>
                <w:sz w:val="14"/>
              </w:rPr>
            </w:pPr>
            <w:r>
              <w:rPr>
                <w:sz w:val="14"/>
              </w:rPr>
              <w:t>490.000</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ind w:right="-1"/>
              <w:jc w:val="right"/>
              <w:rPr>
                <w:sz w:val="12"/>
              </w:rPr>
            </w:pPr>
            <w:r>
              <w:rPr>
                <w:sz w:val="12"/>
              </w:rPr>
              <w:t>15</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voda (dodávka, údržba,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1.590.000</w:t>
            </w:r>
          </w:p>
        </w:tc>
        <w:tc>
          <w:tcPr>
            <w:tcW w:w="963" w:type="dxa"/>
            <w:tcBorders>
              <w:top w:val="dotted" w:sz="4" w:space="0" w:color="000000"/>
              <w:left w:val="dotted" w:sz="4" w:space="0" w:color="000000"/>
              <w:bottom w:val="dotted" w:sz="4" w:space="0" w:color="000000"/>
              <w:right w:val="dotted" w:sz="4" w:space="0" w:color="000000"/>
            </w:tcBorders>
            <w:shd w:val="clear" w:color="auto" w:fill="99FF99"/>
          </w:tcPr>
          <w:p w:rsidR="00521C71" w:rsidRDefault="00F57B31">
            <w:pPr>
              <w:pStyle w:val="TableParagraph"/>
              <w:spacing w:before="48"/>
              <w:ind w:right="69"/>
              <w:jc w:val="right"/>
              <w:rPr>
                <w:sz w:val="14"/>
              </w:rPr>
            </w:pPr>
            <w:r>
              <w:rPr>
                <w:sz w:val="14"/>
              </w:rPr>
              <w:t>320.184</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669.076</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715.000</w:t>
            </w:r>
          </w:p>
        </w:tc>
        <w:tc>
          <w:tcPr>
            <w:tcW w:w="963" w:type="dxa"/>
            <w:tcBorders>
              <w:top w:val="dotted" w:sz="4" w:space="0" w:color="000000"/>
              <w:left w:val="dotted" w:sz="4" w:space="0" w:color="000000"/>
              <w:bottom w:val="dotted" w:sz="4" w:space="0" w:color="000000"/>
              <w:right w:val="dotted" w:sz="4" w:space="0" w:color="000000"/>
            </w:tcBorders>
            <w:shd w:val="clear" w:color="auto" w:fill="99FF99"/>
          </w:tcPr>
          <w:p w:rsidR="00521C71" w:rsidRDefault="00F57B31">
            <w:pPr>
              <w:pStyle w:val="TableParagraph"/>
              <w:spacing w:before="48"/>
              <w:ind w:right="69"/>
              <w:jc w:val="right"/>
              <w:rPr>
                <w:sz w:val="14"/>
              </w:rPr>
            </w:pPr>
            <w:r>
              <w:rPr>
                <w:sz w:val="14"/>
              </w:rPr>
              <w:t>245.215</w:t>
            </w:r>
          </w:p>
        </w:tc>
        <w:tc>
          <w:tcPr>
            <w:tcW w:w="965" w:type="dxa"/>
            <w:tcBorders>
              <w:top w:val="dotted" w:sz="4" w:space="0" w:color="000000"/>
              <w:left w:val="dotted" w:sz="4" w:space="0" w:color="000000"/>
              <w:bottom w:val="dotted" w:sz="4" w:space="0" w:color="000000"/>
              <w:right w:val="dotted" w:sz="4" w:space="0" w:color="000000"/>
            </w:tcBorders>
            <w:shd w:val="clear" w:color="auto" w:fill="99FF99"/>
          </w:tcPr>
          <w:p w:rsidR="00521C71" w:rsidRDefault="00F57B31">
            <w:pPr>
              <w:pStyle w:val="TableParagraph"/>
              <w:spacing w:before="48"/>
              <w:ind w:right="71"/>
              <w:jc w:val="right"/>
              <w:rPr>
                <w:sz w:val="14"/>
              </w:rPr>
            </w:pPr>
            <w:r>
              <w:rPr>
                <w:sz w:val="14"/>
              </w:rPr>
              <w:t>120.000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shd w:val="clear" w:color="auto" w:fill="99FF99"/>
          </w:tcPr>
          <w:p w:rsidR="00521C71" w:rsidRDefault="00F57B31">
            <w:pPr>
              <w:pStyle w:val="TableParagraph"/>
              <w:spacing w:before="48"/>
              <w:ind w:right="72"/>
              <w:jc w:val="right"/>
              <w:rPr>
                <w:sz w:val="14"/>
              </w:rPr>
            </w:pPr>
            <w:r>
              <w:rPr>
                <w:sz w:val="14"/>
              </w:rPr>
              <w:t>346.000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3.396.830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21.625</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137.784</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153.200</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7"/>
              <w:jc w:val="right"/>
              <w:rPr>
                <w:sz w:val="14"/>
              </w:rPr>
            </w:pPr>
            <w:r>
              <w:rPr>
                <w:sz w:val="14"/>
              </w:rPr>
              <w:t>160.000</w:t>
            </w:r>
          </w:p>
        </w:tc>
      </w:tr>
      <w:tr w:rsidR="00521C71" w:rsidTr="009B0CE5">
        <w:trPr>
          <w:trHeight w:hRule="exact" w:val="245"/>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0"/>
              <w:ind w:right="-1"/>
              <w:jc w:val="right"/>
              <w:rPr>
                <w:sz w:val="12"/>
              </w:rPr>
            </w:pPr>
            <w:r>
              <w:rPr>
                <w:sz w:val="12"/>
              </w:rPr>
              <w:t>16</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6"/>
              <w:ind w:left="2"/>
              <w:rPr>
                <w:sz w:val="14"/>
              </w:rPr>
            </w:pPr>
            <w:r>
              <w:rPr>
                <w:sz w:val="14"/>
              </w:rPr>
              <w:t>energie (plyn, el. Energie,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2.900.000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0"/>
              <w:jc w:val="right"/>
              <w:rPr>
                <w:sz w:val="14"/>
              </w:rPr>
            </w:pPr>
            <w:r>
              <w:rPr>
                <w:sz w:val="14"/>
              </w:rPr>
              <w:t>2.365.977</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2.532.028</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3.400.000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0"/>
              <w:jc w:val="right"/>
              <w:rPr>
                <w:sz w:val="14"/>
              </w:rPr>
            </w:pPr>
            <w:r>
              <w:rPr>
                <w:sz w:val="14"/>
              </w:rPr>
              <w:t>2.118.435</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1.000.000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2.275.000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2"/>
              <w:jc w:val="right"/>
              <w:rPr>
                <w:sz w:val="14"/>
              </w:rPr>
            </w:pPr>
            <w:r>
              <w:rPr>
                <w:sz w:val="14"/>
              </w:rPr>
              <w:t>5.065.575</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1"/>
              <w:jc w:val="right"/>
              <w:rPr>
                <w:sz w:val="14"/>
              </w:rPr>
            </w:pPr>
            <w:r>
              <w:rPr>
                <w:sz w:val="14"/>
              </w:rPr>
              <w:t>220.375</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71"/>
              <w:jc w:val="right"/>
              <w:rPr>
                <w:sz w:val="14"/>
              </w:rPr>
            </w:pPr>
            <w:r>
              <w:rPr>
                <w:sz w:val="14"/>
              </w:rPr>
              <w:t>103.064</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6"/>
              <w:ind w:right="69"/>
              <w:jc w:val="right"/>
              <w:rPr>
                <w:sz w:val="14"/>
              </w:rPr>
            </w:pPr>
            <w:r>
              <w:rPr>
                <w:sz w:val="14"/>
              </w:rPr>
              <w:t>109.400</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6"/>
              <w:ind w:right="67"/>
              <w:jc w:val="right"/>
              <w:rPr>
                <w:sz w:val="14"/>
              </w:rPr>
            </w:pPr>
            <w:r>
              <w:rPr>
                <w:sz w:val="14"/>
              </w:rPr>
              <w:t>196.000</w:t>
            </w:r>
          </w:p>
        </w:tc>
      </w:tr>
      <w:tr w:rsidR="00521C71" w:rsidTr="009B0CE5">
        <w:trPr>
          <w:trHeight w:hRule="exact" w:val="248"/>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ind w:right="-1"/>
              <w:jc w:val="right"/>
              <w:rPr>
                <w:sz w:val="12"/>
              </w:rPr>
            </w:pPr>
            <w:r>
              <w:rPr>
                <w:sz w:val="12"/>
              </w:rPr>
              <w:t>17</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48"/>
              <w:ind w:left="2"/>
              <w:rPr>
                <w:sz w:val="14"/>
              </w:rPr>
            </w:pPr>
            <w:r>
              <w:rPr>
                <w:sz w:val="14"/>
              </w:rPr>
              <w:t>obnova / údržba zařízení celkem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48"/>
              <w:ind w:right="70"/>
              <w:jc w:val="right"/>
              <w:rPr>
                <w:sz w:val="14"/>
              </w:rPr>
            </w:pPr>
            <w:r>
              <w:rPr>
                <w:sz w:val="14"/>
              </w:rPr>
              <w:t>1.147.000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329.000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282.263</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450.000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756.025</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200.000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491.000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2"/>
              <w:jc w:val="right"/>
              <w:rPr>
                <w:sz w:val="14"/>
              </w:rPr>
            </w:pPr>
            <w:r>
              <w:rPr>
                <w:sz w:val="14"/>
              </w:rPr>
              <w:t>1.887.389</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257.900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71"/>
              <w:jc w:val="right"/>
              <w:rPr>
                <w:sz w:val="14"/>
              </w:rPr>
            </w:pPr>
            <w:r>
              <w:rPr>
                <w:sz w:val="14"/>
              </w:rPr>
              <w:t>66.889</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48"/>
              <w:ind w:right="69"/>
              <w:jc w:val="right"/>
              <w:rPr>
                <w:sz w:val="14"/>
              </w:rPr>
            </w:pPr>
            <w:r>
              <w:rPr>
                <w:sz w:val="14"/>
              </w:rPr>
              <w:t>305.209</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48"/>
              <w:ind w:right="67"/>
              <w:jc w:val="right"/>
              <w:rPr>
                <w:sz w:val="14"/>
              </w:rPr>
            </w:pPr>
            <w:r>
              <w:rPr>
                <w:sz w:val="14"/>
              </w:rPr>
              <w:t>196.000</w:t>
            </w:r>
          </w:p>
        </w:tc>
      </w:tr>
      <w:tr w:rsidR="00521C71" w:rsidTr="009B0CE5">
        <w:trPr>
          <w:trHeight w:hRule="exact" w:val="543"/>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5"/>
              <w:ind w:right="-1"/>
              <w:jc w:val="right"/>
              <w:rPr>
                <w:sz w:val="12"/>
              </w:rPr>
            </w:pPr>
            <w:r>
              <w:rPr>
                <w:sz w:val="12"/>
              </w:rPr>
              <w:t>18</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5"/>
              <w:ind w:left="2" w:right="17"/>
              <w:rPr>
                <w:sz w:val="12"/>
              </w:rPr>
            </w:pPr>
            <w:r>
              <w:rPr>
                <w:sz w:val="12"/>
              </w:rPr>
              <w:t>z toho povrchy bazénů (spárování, odstranění netěsností, poškozených míst)</w:t>
            </w:r>
          </w:p>
        </w:tc>
        <w:tc>
          <w:tcPr>
            <w:tcW w:w="965" w:type="dxa"/>
            <w:tcBorders>
              <w:top w:val="dotted" w:sz="4" w:space="0" w:color="000000"/>
              <w:left w:val="single"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7"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5"/>
              <w:ind w:right="68"/>
              <w:jc w:val="right"/>
              <w:rPr>
                <w:sz w:val="12"/>
              </w:rPr>
            </w:pPr>
            <w:r>
              <w:rPr>
                <w:sz w:val="12"/>
              </w:rPr>
              <w:t>40.000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521C71"/>
        </w:tc>
        <w:tc>
          <w:tcPr>
            <w:tcW w:w="965" w:type="dxa"/>
            <w:tcBorders>
              <w:top w:val="dotted" w:sz="4" w:space="0" w:color="000000"/>
              <w:left w:val="dotted" w:sz="4" w:space="0" w:color="000000"/>
              <w:bottom w:val="dotted" w:sz="4" w:space="0" w:color="000000"/>
            </w:tcBorders>
          </w:tcPr>
          <w:p w:rsidR="00521C71" w:rsidRDefault="00521C71"/>
        </w:tc>
      </w:tr>
      <w:tr w:rsidR="00521C71" w:rsidTr="009B0CE5">
        <w:trPr>
          <w:trHeight w:hRule="exact" w:val="253"/>
        </w:trPr>
        <w:tc>
          <w:tcPr>
            <w:tcW w:w="326" w:type="dxa"/>
            <w:tcBorders>
              <w:top w:val="dotted" w:sz="4" w:space="0" w:color="000000"/>
              <w:bottom w:val="dotted" w:sz="4" w:space="0" w:color="000000"/>
              <w:right w:val="dotted" w:sz="4" w:space="0" w:color="000000"/>
            </w:tcBorders>
          </w:tcPr>
          <w:p w:rsidR="00521C71" w:rsidRDefault="00F57B31">
            <w:pPr>
              <w:pStyle w:val="TableParagraph"/>
              <w:spacing w:before="72"/>
              <w:ind w:right="-1"/>
              <w:jc w:val="right"/>
              <w:rPr>
                <w:sz w:val="12"/>
              </w:rPr>
            </w:pPr>
            <w:r>
              <w:rPr>
                <w:sz w:val="12"/>
              </w:rPr>
              <w:t>19</w:t>
            </w:r>
          </w:p>
        </w:tc>
        <w:tc>
          <w:tcPr>
            <w:tcW w:w="2448" w:type="dxa"/>
            <w:tcBorders>
              <w:top w:val="dotted" w:sz="4" w:space="0" w:color="000000"/>
              <w:left w:val="dotted" w:sz="4" w:space="0" w:color="000000"/>
              <w:bottom w:val="dotted" w:sz="4" w:space="0" w:color="000000"/>
              <w:right w:val="single" w:sz="4" w:space="0" w:color="000000"/>
            </w:tcBorders>
          </w:tcPr>
          <w:p w:rsidR="00521C71" w:rsidRDefault="00F57B31">
            <w:pPr>
              <w:pStyle w:val="TableParagraph"/>
              <w:spacing w:before="72"/>
              <w:ind w:left="2"/>
              <w:rPr>
                <w:sz w:val="12"/>
              </w:rPr>
            </w:pPr>
            <w:r>
              <w:rPr>
                <w:sz w:val="12"/>
              </w:rPr>
              <w:t>propagace / marketing (Kč)</w:t>
            </w:r>
          </w:p>
        </w:tc>
        <w:tc>
          <w:tcPr>
            <w:tcW w:w="965" w:type="dxa"/>
            <w:tcBorders>
              <w:top w:val="dotted" w:sz="4" w:space="0" w:color="000000"/>
              <w:left w:val="single" w:sz="4" w:space="0" w:color="000000"/>
              <w:bottom w:val="dotted" w:sz="4" w:space="0" w:color="000000"/>
              <w:right w:val="dotted" w:sz="4" w:space="0" w:color="000000"/>
            </w:tcBorders>
          </w:tcPr>
          <w:p w:rsidR="00521C71" w:rsidRDefault="00F57B31">
            <w:pPr>
              <w:pStyle w:val="TableParagraph"/>
              <w:spacing w:before="72"/>
              <w:ind w:right="68"/>
              <w:jc w:val="right"/>
              <w:rPr>
                <w:sz w:val="12"/>
              </w:rPr>
            </w:pPr>
            <w:r>
              <w:rPr>
                <w:sz w:val="12"/>
              </w:rPr>
              <w:t>33.000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6"/>
              <w:jc w:val="right"/>
              <w:rPr>
                <w:sz w:val="12"/>
              </w:rPr>
            </w:pPr>
            <w:r>
              <w:rPr>
                <w:sz w:val="12"/>
              </w:rPr>
              <w:t>25.000</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8"/>
              <w:jc w:val="right"/>
              <w:rPr>
                <w:sz w:val="12"/>
              </w:rPr>
            </w:pPr>
            <w:r>
              <w:rPr>
                <w:sz w:val="12"/>
              </w:rPr>
              <w:t>1.318</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8"/>
              <w:jc w:val="right"/>
              <w:rPr>
                <w:sz w:val="12"/>
              </w:rPr>
            </w:pPr>
            <w:r>
              <w:rPr>
                <w:sz w:val="12"/>
              </w:rPr>
              <w:t>100.000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6"/>
              <w:jc w:val="right"/>
              <w:rPr>
                <w:sz w:val="12"/>
              </w:rPr>
            </w:pPr>
            <w:r>
              <w:rPr>
                <w:sz w:val="12"/>
              </w:rPr>
              <w:t>1.318</w:t>
            </w:r>
          </w:p>
        </w:tc>
        <w:tc>
          <w:tcPr>
            <w:tcW w:w="965"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8"/>
              <w:jc w:val="right"/>
              <w:rPr>
                <w:sz w:val="12"/>
              </w:rPr>
            </w:pPr>
            <w:r>
              <w:rPr>
                <w:sz w:val="12"/>
              </w:rPr>
              <w:t>20.000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521C71"/>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9"/>
              <w:jc w:val="right"/>
              <w:rPr>
                <w:sz w:val="12"/>
              </w:rPr>
            </w:pPr>
            <w:r>
              <w:rPr>
                <w:sz w:val="12"/>
              </w:rPr>
              <w:t>172.000</w:t>
            </w:r>
          </w:p>
        </w:tc>
        <w:tc>
          <w:tcPr>
            <w:tcW w:w="967" w:type="dxa"/>
            <w:tcBorders>
              <w:top w:val="dotted" w:sz="4" w:space="0" w:color="000000"/>
              <w:left w:val="dotted" w:sz="4" w:space="0" w:color="000000"/>
              <w:bottom w:val="dotted" w:sz="4" w:space="0" w:color="000000"/>
              <w:right w:val="dotted" w:sz="4" w:space="0" w:color="000000"/>
            </w:tcBorders>
          </w:tcPr>
          <w:p w:rsidR="00521C71" w:rsidRDefault="00521C71"/>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8"/>
              <w:jc w:val="right"/>
              <w:rPr>
                <w:sz w:val="12"/>
              </w:rPr>
            </w:pPr>
            <w:r>
              <w:rPr>
                <w:sz w:val="12"/>
              </w:rPr>
              <w:t>10.000</w:t>
            </w:r>
          </w:p>
        </w:tc>
        <w:tc>
          <w:tcPr>
            <w:tcW w:w="962"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70"/>
              <w:jc w:val="right"/>
              <w:rPr>
                <w:sz w:val="12"/>
              </w:rPr>
            </w:pPr>
            <w:r>
              <w:rPr>
                <w:w w:val="99"/>
                <w:sz w:val="12"/>
              </w:rPr>
              <w:t>0</w:t>
            </w:r>
          </w:p>
        </w:tc>
        <w:tc>
          <w:tcPr>
            <w:tcW w:w="963" w:type="dxa"/>
            <w:tcBorders>
              <w:top w:val="dotted" w:sz="4" w:space="0" w:color="000000"/>
              <w:left w:val="dotted" w:sz="4" w:space="0" w:color="000000"/>
              <w:bottom w:val="dotted" w:sz="4" w:space="0" w:color="000000"/>
              <w:right w:val="dotted" w:sz="4" w:space="0" w:color="000000"/>
            </w:tcBorders>
          </w:tcPr>
          <w:p w:rsidR="00521C71" w:rsidRDefault="00F57B31">
            <w:pPr>
              <w:pStyle w:val="TableParagraph"/>
              <w:spacing w:before="72"/>
              <w:ind w:right="66"/>
              <w:jc w:val="right"/>
              <w:rPr>
                <w:sz w:val="12"/>
              </w:rPr>
            </w:pPr>
            <w:r>
              <w:rPr>
                <w:sz w:val="12"/>
              </w:rPr>
              <w:t>10.000</w:t>
            </w:r>
          </w:p>
        </w:tc>
        <w:tc>
          <w:tcPr>
            <w:tcW w:w="965" w:type="dxa"/>
            <w:tcBorders>
              <w:top w:val="dotted" w:sz="4" w:space="0" w:color="000000"/>
              <w:left w:val="dotted" w:sz="4" w:space="0" w:color="000000"/>
              <w:bottom w:val="dotted" w:sz="4" w:space="0" w:color="000000"/>
            </w:tcBorders>
          </w:tcPr>
          <w:p w:rsidR="00521C71" w:rsidRDefault="00F57B31">
            <w:pPr>
              <w:pStyle w:val="TableParagraph"/>
              <w:spacing w:before="72"/>
              <w:ind w:right="63"/>
              <w:jc w:val="right"/>
              <w:rPr>
                <w:sz w:val="12"/>
              </w:rPr>
            </w:pPr>
            <w:r>
              <w:rPr>
                <w:sz w:val="12"/>
              </w:rPr>
              <w:t>23.000</w:t>
            </w:r>
          </w:p>
        </w:tc>
      </w:tr>
      <w:tr w:rsidR="007F6862" w:rsidTr="009B0CE5">
        <w:trPr>
          <w:trHeight w:hRule="exact" w:val="253"/>
        </w:trPr>
        <w:tc>
          <w:tcPr>
            <w:tcW w:w="326" w:type="dxa"/>
            <w:tcBorders>
              <w:top w:val="dotted" w:sz="4" w:space="0" w:color="000000"/>
              <w:bottom w:val="dotted" w:sz="4" w:space="0" w:color="000000"/>
              <w:right w:val="dotted" w:sz="4" w:space="0" w:color="000000"/>
            </w:tcBorders>
          </w:tcPr>
          <w:p w:rsidR="007F6862" w:rsidRDefault="007F6862">
            <w:pPr>
              <w:pStyle w:val="TableParagraph"/>
              <w:spacing w:before="72"/>
              <w:ind w:right="-1"/>
              <w:jc w:val="right"/>
              <w:rPr>
                <w:sz w:val="12"/>
              </w:rPr>
            </w:pPr>
          </w:p>
          <w:p w:rsidR="007F6862" w:rsidRDefault="007F6862">
            <w:pPr>
              <w:pStyle w:val="TableParagraph"/>
              <w:spacing w:before="72"/>
              <w:ind w:right="-1"/>
              <w:jc w:val="right"/>
              <w:rPr>
                <w:sz w:val="12"/>
              </w:rPr>
            </w:pPr>
          </w:p>
          <w:p w:rsidR="007F6862" w:rsidRDefault="007F6862">
            <w:pPr>
              <w:pStyle w:val="TableParagraph"/>
              <w:spacing w:before="72"/>
              <w:ind w:right="-1"/>
              <w:jc w:val="right"/>
              <w:rPr>
                <w:sz w:val="12"/>
              </w:rPr>
            </w:pPr>
          </w:p>
          <w:p w:rsidR="007F6862" w:rsidRDefault="007F6862">
            <w:pPr>
              <w:pStyle w:val="TableParagraph"/>
              <w:spacing w:before="72"/>
              <w:ind w:right="-1"/>
              <w:jc w:val="right"/>
              <w:rPr>
                <w:sz w:val="12"/>
              </w:rPr>
            </w:pPr>
          </w:p>
          <w:p w:rsidR="007F6862" w:rsidRDefault="007F6862">
            <w:pPr>
              <w:pStyle w:val="TableParagraph"/>
              <w:spacing w:before="72"/>
              <w:ind w:right="-1"/>
              <w:jc w:val="right"/>
              <w:rPr>
                <w:sz w:val="12"/>
              </w:rPr>
            </w:pPr>
          </w:p>
        </w:tc>
        <w:tc>
          <w:tcPr>
            <w:tcW w:w="2448" w:type="dxa"/>
            <w:tcBorders>
              <w:top w:val="dotted" w:sz="4" w:space="0" w:color="000000"/>
              <w:left w:val="dotted" w:sz="4" w:space="0" w:color="000000"/>
              <w:bottom w:val="dotted" w:sz="4" w:space="0" w:color="000000"/>
              <w:right w:val="single" w:sz="4" w:space="0" w:color="000000"/>
            </w:tcBorders>
          </w:tcPr>
          <w:p w:rsidR="007F6862" w:rsidRDefault="007F6862">
            <w:pPr>
              <w:pStyle w:val="TableParagraph"/>
              <w:spacing w:before="72"/>
              <w:ind w:left="2"/>
              <w:rPr>
                <w:sz w:val="12"/>
              </w:rPr>
            </w:pPr>
          </w:p>
        </w:tc>
        <w:tc>
          <w:tcPr>
            <w:tcW w:w="965" w:type="dxa"/>
            <w:tcBorders>
              <w:top w:val="dotted" w:sz="4" w:space="0" w:color="000000"/>
              <w:left w:val="single" w:sz="4" w:space="0" w:color="000000"/>
              <w:bottom w:val="dotted" w:sz="4" w:space="0" w:color="000000"/>
              <w:right w:val="dotted" w:sz="4" w:space="0" w:color="000000"/>
            </w:tcBorders>
          </w:tcPr>
          <w:p w:rsidR="007F6862" w:rsidRDefault="007F6862">
            <w:pPr>
              <w:pStyle w:val="TableParagraph"/>
              <w:spacing w:before="72"/>
              <w:ind w:right="68"/>
              <w:jc w:val="right"/>
              <w:rPr>
                <w:sz w:val="12"/>
              </w:rPr>
            </w:pPr>
          </w:p>
        </w:tc>
        <w:tc>
          <w:tcPr>
            <w:tcW w:w="963"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6"/>
              <w:jc w:val="right"/>
              <w:rPr>
                <w:sz w:val="12"/>
              </w:rPr>
            </w:pPr>
          </w:p>
        </w:tc>
        <w:tc>
          <w:tcPr>
            <w:tcW w:w="965"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8"/>
              <w:jc w:val="right"/>
              <w:rPr>
                <w:sz w:val="12"/>
              </w:rPr>
            </w:pPr>
          </w:p>
        </w:tc>
        <w:tc>
          <w:tcPr>
            <w:tcW w:w="965"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8"/>
              <w:jc w:val="right"/>
              <w:rPr>
                <w:sz w:val="12"/>
              </w:rPr>
            </w:pPr>
          </w:p>
        </w:tc>
        <w:tc>
          <w:tcPr>
            <w:tcW w:w="963"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6"/>
              <w:jc w:val="right"/>
              <w:rPr>
                <w:sz w:val="12"/>
              </w:rPr>
            </w:pPr>
          </w:p>
        </w:tc>
        <w:tc>
          <w:tcPr>
            <w:tcW w:w="965"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8"/>
              <w:jc w:val="right"/>
              <w:rPr>
                <w:sz w:val="12"/>
              </w:rPr>
            </w:pPr>
          </w:p>
        </w:tc>
        <w:tc>
          <w:tcPr>
            <w:tcW w:w="962" w:type="dxa"/>
            <w:tcBorders>
              <w:top w:val="dotted" w:sz="4" w:space="0" w:color="000000"/>
              <w:left w:val="dotted" w:sz="4" w:space="0" w:color="000000"/>
              <w:bottom w:val="dotted" w:sz="4" w:space="0" w:color="000000"/>
              <w:right w:val="dotted" w:sz="4" w:space="0" w:color="000000"/>
            </w:tcBorders>
          </w:tcPr>
          <w:p w:rsidR="007F6862" w:rsidRDefault="007F6862"/>
        </w:tc>
        <w:tc>
          <w:tcPr>
            <w:tcW w:w="963"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9"/>
              <w:jc w:val="right"/>
              <w:rPr>
                <w:sz w:val="12"/>
              </w:rPr>
            </w:pPr>
          </w:p>
        </w:tc>
        <w:tc>
          <w:tcPr>
            <w:tcW w:w="967" w:type="dxa"/>
            <w:tcBorders>
              <w:top w:val="dotted" w:sz="4" w:space="0" w:color="000000"/>
              <w:left w:val="dotted" w:sz="4" w:space="0" w:color="000000"/>
              <w:bottom w:val="dotted" w:sz="4" w:space="0" w:color="000000"/>
              <w:right w:val="dotted" w:sz="4" w:space="0" w:color="000000"/>
            </w:tcBorders>
          </w:tcPr>
          <w:p w:rsidR="007F6862" w:rsidRDefault="007F6862"/>
        </w:tc>
        <w:tc>
          <w:tcPr>
            <w:tcW w:w="962"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8"/>
              <w:jc w:val="right"/>
              <w:rPr>
                <w:sz w:val="12"/>
              </w:rPr>
            </w:pPr>
          </w:p>
        </w:tc>
        <w:tc>
          <w:tcPr>
            <w:tcW w:w="962"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70"/>
              <w:jc w:val="right"/>
              <w:rPr>
                <w:w w:val="99"/>
                <w:sz w:val="12"/>
              </w:rPr>
            </w:pPr>
          </w:p>
        </w:tc>
        <w:tc>
          <w:tcPr>
            <w:tcW w:w="963" w:type="dxa"/>
            <w:tcBorders>
              <w:top w:val="dotted" w:sz="4" w:space="0" w:color="000000"/>
              <w:left w:val="dotted" w:sz="4" w:space="0" w:color="000000"/>
              <w:bottom w:val="dotted" w:sz="4" w:space="0" w:color="000000"/>
              <w:right w:val="dotted" w:sz="4" w:space="0" w:color="000000"/>
            </w:tcBorders>
          </w:tcPr>
          <w:p w:rsidR="007F6862" w:rsidRDefault="007F6862">
            <w:pPr>
              <w:pStyle w:val="TableParagraph"/>
              <w:spacing w:before="72"/>
              <w:ind w:right="66"/>
              <w:jc w:val="right"/>
              <w:rPr>
                <w:sz w:val="12"/>
              </w:rPr>
            </w:pPr>
          </w:p>
        </w:tc>
        <w:tc>
          <w:tcPr>
            <w:tcW w:w="965" w:type="dxa"/>
            <w:tcBorders>
              <w:top w:val="dotted" w:sz="4" w:space="0" w:color="000000"/>
              <w:left w:val="dotted" w:sz="4" w:space="0" w:color="000000"/>
              <w:bottom w:val="dotted" w:sz="4" w:space="0" w:color="000000"/>
            </w:tcBorders>
          </w:tcPr>
          <w:p w:rsidR="007F6862" w:rsidRDefault="007F6862">
            <w:pPr>
              <w:pStyle w:val="TableParagraph"/>
              <w:spacing w:before="72"/>
              <w:ind w:right="63"/>
              <w:jc w:val="right"/>
              <w:rPr>
                <w:sz w:val="12"/>
              </w:rPr>
            </w:pPr>
          </w:p>
        </w:tc>
      </w:tr>
      <w:bookmarkEnd w:id="2"/>
    </w:tbl>
    <w:p w:rsidR="009B0CE5" w:rsidRPr="009B0CE5" w:rsidRDefault="009B0CE5" w:rsidP="009B0CE5">
      <w:pPr>
        <w:tabs>
          <w:tab w:val="left" w:pos="768"/>
        </w:tabs>
        <w:spacing w:before="92"/>
        <w:ind w:left="219"/>
        <w:rPr>
          <w:rFonts w:ascii="Arial" w:hAnsi="Arial"/>
          <w:sz w:val="28"/>
        </w:rPr>
      </w:pPr>
    </w:p>
    <w:p w:rsidR="009B0CE5" w:rsidRPr="009B0CE5" w:rsidRDefault="009B0CE5" w:rsidP="009B0CE5">
      <w:pPr>
        <w:tabs>
          <w:tab w:val="left" w:pos="768"/>
        </w:tabs>
        <w:spacing w:before="92"/>
        <w:ind w:left="219"/>
        <w:rPr>
          <w:rFonts w:ascii="Arial" w:hAnsi="Arial"/>
          <w:sz w:val="28"/>
        </w:rPr>
      </w:pPr>
    </w:p>
    <w:p w:rsidR="009B0CE5" w:rsidRPr="009B0CE5" w:rsidRDefault="002C665F" w:rsidP="009B0CE5">
      <w:pPr>
        <w:tabs>
          <w:tab w:val="left" w:pos="768"/>
        </w:tabs>
        <w:spacing w:before="92"/>
        <w:ind w:left="219"/>
        <w:rPr>
          <w:rFonts w:ascii="Arial" w:hAnsi="Arial"/>
          <w:sz w:val="28"/>
        </w:rPr>
      </w:pPr>
      <w:r>
        <w:rPr>
          <w:noProof/>
        </w:rPr>
        <w:lastRenderedPageBreak/>
        <w:pict>
          <v:shape id="_x0000_s1070" type="#_x0000_t202" style="position:absolute;left:0;text-align:left;margin-left:11pt;margin-top:-.25pt;width:309.2pt;height:39.4pt;z-index:251674624;visibility:visible;mso-wrap-distance-top:3.6pt;mso-wrap-distance-bottom:3.6pt;mso-width-relative:margin;mso-height-relative:margin" stroked="f">
            <v:textbox style="mso-fit-shape-to-text:t">
              <w:txbxContent>
                <w:p w:rsidR="002C665F" w:rsidRDefault="002C665F">
                  <w:r>
                    <w:rPr>
                      <w:rFonts w:ascii="Arial" w:hAnsi="Arial"/>
                      <w:sz w:val="28"/>
                    </w:rPr>
                    <w:t>3.3 Ekonomické ukazatele +</w:t>
                  </w:r>
                  <w:r>
                    <w:rPr>
                      <w:rFonts w:ascii="Arial" w:hAnsi="Arial"/>
                      <w:sz w:val="28"/>
                    </w:rPr>
                    <w:br/>
                    <w:t xml:space="preserve"> statistika provozu bazénů za rok</w:t>
                  </w:r>
                  <w:r>
                    <w:rPr>
                      <w:rFonts w:ascii="Arial" w:hAnsi="Arial"/>
                      <w:spacing w:val="-24"/>
                      <w:sz w:val="28"/>
                    </w:rPr>
                    <w:t xml:space="preserve"> </w:t>
                  </w:r>
                  <w:r>
                    <w:rPr>
                      <w:rFonts w:ascii="Arial" w:hAnsi="Arial"/>
                      <w:sz w:val="28"/>
                    </w:rPr>
                    <w:t>2015</w:t>
                  </w:r>
                </w:p>
              </w:txbxContent>
            </v:textbox>
            <w10:wrap type="square"/>
          </v:shape>
        </w:pict>
      </w:r>
      <w:r>
        <w:rPr>
          <w:noProof/>
        </w:rPr>
        <w:pict>
          <v:shape id="Textové pole 2" o:spid="_x0000_s1069" type="#_x0000_t202" style="position:absolute;left:0;text-align:left;margin-left:389.75pt;margin-top:-.25pt;width:307.8pt;height:45.8pt;z-index:251673600;visibility:visible;mso-width-percent:400;mso-height-percent:200;mso-wrap-distance-top:3.6pt;mso-wrap-distance-bottom:3.6pt;mso-width-percent:400;mso-height-percent:200;mso-width-relative:margin;mso-height-relative:margin" stroked="f">
            <v:textbox style="mso-fit-shape-to-text:t">
              <w:txbxContent>
                <w:p w:rsidR="002C665F" w:rsidRDefault="002C665F">
                  <w:r>
                    <w:rPr>
                      <w:rFonts w:ascii="Arial" w:hAnsi="Arial"/>
                      <w:sz w:val="28"/>
                    </w:rPr>
                    <w:t>3.4 Ekonomické ukazatele +</w:t>
                  </w:r>
                  <w:r>
                    <w:rPr>
                      <w:rFonts w:ascii="Arial" w:hAnsi="Arial"/>
                      <w:sz w:val="28"/>
                    </w:rPr>
                    <w:br/>
                    <w:t xml:space="preserve"> statistika provozu bazénů za rok</w:t>
                  </w:r>
                  <w:r>
                    <w:rPr>
                      <w:rFonts w:ascii="Arial" w:hAnsi="Arial"/>
                      <w:spacing w:val="-24"/>
                      <w:sz w:val="28"/>
                    </w:rPr>
                    <w:t xml:space="preserve"> </w:t>
                  </w:r>
                  <w:r>
                    <w:rPr>
                      <w:rFonts w:ascii="Arial" w:hAnsi="Arial"/>
                      <w:sz w:val="28"/>
                    </w:rPr>
                    <w:t>2016</w:t>
                  </w:r>
                </w:p>
              </w:txbxContent>
            </v:textbox>
            <w10:wrap type="square"/>
          </v:shape>
        </w:pict>
      </w:r>
    </w:p>
    <w:p w:rsidR="009B0CE5" w:rsidRDefault="002C665F">
      <w:r>
        <w:rPr>
          <w:noProof/>
          <w:lang w:val="cs-CZ" w:eastAsia="cs-CZ"/>
        </w:rPr>
        <w:pict>
          <v:group id="_x0000_s1099" style="position:absolute;margin-left:-338.45pt;margin-top:2.05pt;width:16.85pt;height:484.05pt;z-index:251702272" coordorigin="323,1225" coordsize="337,9681">
            <v:line id="_x0000_s1100" style="position:absolute;rotation:90;mso-position-horizontal-relative:page;mso-position-vertical-relative:page" from="-1446,3211" to="2526,3211" strokecolor="#4f81bc" strokeweight=".48pt"/>
            <v:line id="_x0000_s1101" style="position:absolute;rotation:90;mso-position-horizontal-relative:page;mso-position-vertical-relative:page" from="-1677,8689" to="2757,8689" strokecolor="#4f81bc" strokeweight=".48pt"/>
            <v:shape id="_x0000_s1102" type="#_x0000_t202" style="position:absolute;left:323;top:5325;width:337;height:1095;mso-position-horizontal-relative:page;mso-position-vertical-relative:page" filled="f" stroked="f">
              <v:textbox style="layout-flow:vertical;mso-next-textbox:#_x0000_s1102" inset="0,0,0,0">
                <w:txbxContent>
                  <w:p w:rsidR="002C665F" w:rsidRPr="00115D24" w:rsidRDefault="002C665F" w:rsidP="002D5F8D">
                    <w:pPr>
                      <w:spacing w:before="13"/>
                      <w:ind w:left="20"/>
                      <w:rPr>
                        <w:rFonts w:ascii="Arial" w:hAnsi="Arial"/>
                        <w:sz w:val="20"/>
                        <w:szCs w:val="20"/>
                      </w:rPr>
                    </w:pPr>
                    <w:r w:rsidRPr="00115D24">
                      <w:rPr>
                        <w:rFonts w:ascii="Arial" w:hAnsi="Arial"/>
                        <w:sz w:val="20"/>
                        <w:szCs w:val="20"/>
                      </w:rPr>
                      <w:t>Stránka</w:t>
                    </w:r>
                    <w:r>
                      <w:rPr>
                        <w:rFonts w:ascii="Arial" w:hAnsi="Arial"/>
                        <w:sz w:val="20"/>
                        <w:szCs w:val="20"/>
                      </w:rPr>
                      <w:t xml:space="preserve"> 18</w:t>
                    </w:r>
                  </w:p>
                </w:txbxContent>
              </v:textbox>
            </v:shape>
          </v:group>
        </w:pict>
      </w:r>
    </w:p>
    <w:tbl>
      <w:tblPr>
        <w:tblStyle w:val="TableNormal"/>
        <w:tblW w:w="13985"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
        <w:gridCol w:w="2448"/>
        <w:gridCol w:w="1005"/>
        <w:gridCol w:w="923"/>
        <w:gridCol w:w="965"/>
        <w:gridCol w:w="965"/>
        <w:gridCol w:w="965"/>
        <w:gridCol w:w="435"/>
        <w:gridCol w:w="2126"/>
        <w:gridCol w:w="992"/>
        <w:gridCol w:w="851"/>
        <w:gridCol w:w="850"/>
        <w:gridCol w:w="1134"/>
      </w:tblGrid>
      <w:tr w:rsidR="009B0CE5" w:rsidTr="00746C79">
        <w:trPr>
          <w:trHeight w:hRule="exact" w:val="253"/>
        </w:trPr>
        <w:tc>
          <w:tcPr>
            <w:tcW w:w="326" w:type="dxa"/>
            <w:tcBorders>
              <w:bottom w:val="dotted" w:sz="4" w:space="0" w:color="000000"/>
              <w:right w:val="dotted" w:sz="4" w:space="0" w:color="000000"/>
            </w:tcBorders>
          </w:tcPr>
          <w:p w:rsidR="009B0CE5" w:rsidRDefault="009B0CE5" w:rsidP="009B0CE5"/>
        </w:tc>
        <w:tc>
          <w:tcPr>
            <w:tcW w:w="2448" w:type="dxa"/>
            <w:tcBorders>
              <w:left w:val="dotted" w:sz="4" w:space="0" w:color="000000"/>
              <w:bottom w:val="dotted" w:sz="4" w:space="0" w:color="000000"/>
              <w:right w:val="single" w:sz="4" w:space="0" w:color="000000"/>
            </w:tcBorders>
          </w:tcPr>
          <w:p w:rsidR="009B0CE5" w:rsidRDefault="009B0CE5" w:rsidP="009B0CE5">
            <w:pPr>
              <w:pStyle w:val="TableParagraph"/>
              <w:spacing w:before="22"/>
              <w:ind w:left="1005" w:right="1006"/>
              <w:jc w:val="center"/>
              <w:rPr>
                <w:b/>
                <w:sz w:val="16"/>
              </w:rPr>
            </w:pPr>
            <w:r>
              <w:rPr>
                <w:b/>
                <w:sz w:val="16"/>
              </w:rPr>
              <w:t>2014</w:t>
            </w:r>
          </w:p>
        </w:tc>
        <w:tc>
          <w:tcPr>
            <w:tcW w:w="1005" w:type="dxa"/>
            <w:tcBorders>
              <w:left w:val="single" w:sz="4" w:space="0" w:color="000000"/>
              <w:bottom w:val="dotted" w:sz="4" w:space="0" w:color="000000"/>
              <w:right w:val="dotted" w:sz="4" w:space="0" w:color="000000"/>
            </w:tcBorders>
          </w:tcPr>
          <w:p w:rsidR="009B0CE5" w:rsidRDefault="009B0CE5" w:rsidP="009B0CE5">
            <w:pPr>
              <w:pStyle w:val="TableParagraph"/>
              <w:spacing w:before="22"/>
              <w:jc w:val="center"/>
              <w:rPr>
                <w:b/>
                <w:sz w:val="16"/>
              </w:rPr>
            </w:pPr>
            <w:r>
              <w:rPr>
                <w:b/>
                <w:sz w:val="16"/>
              </w:rPr>
              <w:t>1</w:t>
            </w:r>
          </w:p>
        </w:tc>
        <w:tc>
          <w:tcPr>
            <w:tcW w:w="923" w:type="dxa"/>
            <w:tcBorders>
              <w:left w:val="dotted" w:sz="4" w:space="0" w:color="000000"/>
              <w:bottom w:val="dotted" w:sz="4" w:space="0" w:color="000000"/>
              <w:right w:val="dotted" w:sz="4" w:space="0" w:color="000000"/>
            </w:tcBorders>
          </w:tcPr>
          <w:p w:rsidR="009B0CE5" w:rsidRDefault="009B0CE5" w:rsidP="009B0CE5">
            <w:pPr>
              <w:pStyle w:val="TableParagraph"/>
              <w:spacing w:before="22"/>
              <w:ind w:left="3"/>
              <w:jc w:val="center"/>
              <w:rPr>
                <w:b/>
                <w:sz w:val="16"/>
              </w:rPr>
            </w:pPr>
            <w:r>
              <w:rPr>
                <w:b/>
                <w:sz w:val="16"/>
              </w:rPr>
              <w:t>2</w:t>
            </w:r>
          </w:p>
        </w:tc>
        <w:tc>
          <w:tcPr>
            <w:tcW w:w="965" w:type="dxa"/>
            <w:tcBorders>
              <w:left w:val="dotted" w:sz="4" w:space="0" w:color="000000"/>
              <w:bottom w:val="dotted" w:sz="4" w:space="0" w:color="000000"/>
              <w:right w:val="dotted" w:sz="4" w:space="0" w:color="000000"/>
            </w:tcBorders>
          </w:tcPr>
          <w:p w:rsidR="009B0CE5" w:rsidRDefault="009B0CE5" w:rsidP="009B0CE5">
            <w:pPr>
              <w:pStyle w:val="TableParagraph"/>
              <w:spacing w:before="22"/>
              <w:jc w:val="center"/>
              <w:rPr>
                <w:b/>
                <w:sz w:val="16"/>
              </w:rPr>
            </w:pPr>
            <w:r>
              <w:rPr>
                <w:b/>
                <w:sz w:val="16"/>
              </w:rPr>
              <w:t>3</w:t>
            </w:r>
          </w:p>
        </w:tc>
        <w:tc>
          <w:tcPr>
            <w:tcW w:w="965" w:type="dxa"/>
            <w:tcBorders>
              <w:left w:val="dotted" w:sz="4" w:space="0" w:color="000000"/>
              <w:bottom w:val="dotted" w:sz="4" w:space="0" w:color="000000"/>
              <w:right w:val="single" w:sz="8" w:space="0" w:color="000000"/>
            </w:tcBorders>
          </w:tcPr>
          <w:p w:rsidR="009B0CE5" w:rsidRDefault="009B0CE5" w:rsidP="009B0CE5">
            <w:pPr>
              <w:pStyle w:val="TableParagraph"/>
              <w:spacing w:before="22"/>
              <w:jc w:val="center"/>
              <w:rPr>
                <w:b/>
                <w:sz w:val="16"/>
              </w:rPr>
            </w:pPr>
            <w:r>
              <w:rPr>
                <w:b/>
                <w:sz w:val="16"/>
              </w:rPr>
              <w:t>4</w:t>
            </w:r>
          </w:p>
        </w:tc>
        <w:tc>
          <w:tcPr>
            <w:tcW w:w="965" w:type="dxa"/>
            <w:tcBorders>
              <w:top w:val="nil"/>
              <w:bottom w:val="nil"/>
            </w:tcBorders>
          </w:tcPr>
          <w:p w:rsidR="009B0CE5" w:rsidRDefault="009B0CE5" w:rsidP="009B0CE5">
            <w:pPr>
              <w:ind w:left="-20" w:firstLine="20"/>
            </w:pPr>
          </w:p>
        </w:tc>
        <w:tc>
          <w:tcPr>
            <w:tcW w:w="435" w:type="dxa"/>
          </w:tcPr>
          <w:p w:rsidR="009B0CE5" w:rsidRDefault="009B0CE5" w:rsidP="009B0CE5">
            <w:pPr>
              <w:ind w:left="-20" w:firstLine="20"/>
            </w:pPr>
          </w:p>
        </w:tc>
        <w:tc>
          <w:tcPr>
            <w:tcW w:w="2126" w:type="dxa"/>
          </w:tcPr>
          <w:p w:rsidR="009B0CE5" w:rsidRDefault="009B0CE5" w:rsidP="009B0CE5">
            <w:pPr>
              <w:pStyle w:val="TableParagraph"/>
              <w:spacing w:before="22"/>
              <w:ind w:left="1005" w:right="1006"/>
              <w:jc w:val="center"/>
              <w:rPr>
                <w:b/>
                <w:sz w:val="16"/>
              </w:rPr>
            </w:pPr>
            <w:r>
              <w:rPr>
                <w:b/>
                <w:sz w:val="16"/>
              </w:rPr>
              <w:t>2014</w:t>
            </w:r>
          </w:p>
        </w:tc>
        <w:tc>
          <w:tcPr>
            <w:tcW w:w="992" w:type="dxa"/>
          </w:tcPr>
          <w:p w:rsidR="009B0CE5" w:rsidRDefault="009B0CE5" w:rsidP="009B0CE5">
            <w:pPr>
              <w:pStyle w:val="TableParagraph"/>
              <w:spacing w:before="22"/>
              <w:jc w:val="center"/>
              <w:rPr>
                <w:b/>
                <w:sz w:val="16"/>
              </w:rPr>
            </w:pPr>
            <w:r>
              <w:rPr>
                <w:b/>
                <w:sz w:val="16"/>
              </w:rPr>
              <w:t>1</w:t>
            </w:r>
          </w:p>
        </w:tc>
        <w:tc>
          <w:tcPr>
            <w:tcW w:w="851" w:type="dxa"/>
          </w:tcPr>
          <w:p w:rsidR="009B0CE5" w:rsidRDefault="009B0CE5" w:rsidP="009B0CE5">
            <w:pPr>
              <w:pStyle w:val="TableParagraph"/>
              <w:spacing w:before="22"/>
              <w:ind w:left="3"/>
              <w:jc w:val="center"/>
              <w:rPr>
                <w:b/>
                <w:sz w:val="16"/>
              </w:rPr>
            </w:pPr>
            <w:r>
              <w:rPr>
                <w:b/>
                <w:sz w:val="16"/>
              </w:rPr>
              <w:t>2</w:t>
            </w:r>
          </w:p>
        </w:tc>
        <w:tc>
          <w:tcPr>
            <w:tcW w:w="850" w:type="dxa"/>
          </w:tcPr>
          <w:p w:rsidR="009B0CE5" w:rsidRDefault="009B0CE5" w:rsidP="009B0CE5">
            <w:pPr>
              <w:pStyle w:val="TableParagraph"/>
              <w:spacing w:before="22"/>
              <w:jc w:val="center"/>
              <w:rPr>
                <w:b/>
                <w:sz w:val="16"/>
              </w:rPr>
            </w:pPr>
            <w:r>
              <w:rPr>
                <w:b/>
                <w:sz w:val="16"/>
              </w:rPr>
              <w:t>3</w:t>
            </w:r>
          </w:p>
        </w:tc>
        <w:tc>
          <w:tcPr>
            <w:tcW w:w="1134" w:type="dxa"/>
          </w:tcPr>
          <w:p w:rsidR="009B0CE5" w:rsidRDefault="009B0CE5" w:rsidP="009B0CE5">
            <w:pPr>
              <w:pStyle w:val="TableParagraph"/>
              <w:spacing w:before="22"/>
              <w:jc w:val="center"/>
              <w:rPr>
                <w:b/>
                <w:sz w:val="16"/>
              </w:rPr>
            </w:pPr>
            <w:r>
              <w:rPr>
                <w:b/>
                <w:sz w:val="16"/>
              </w:rPr>
              <w:t>4</w:t>
            </w:r>
          </w:p>
        </w:tc>
      </w:tr>
      <w:tr w:rsidR="00A05E1E" w:rsidTr="00746C79">
        <w:trPr>
          <w:trHeight w:hRule="exact" w:val="608"/>
        </w:trPr>
        <w:tc>
          <w:tcPr>
            <w:tcW w:w="326" w:type="dxa"/>
            <w:tcBorders>
              <w:top w:val="dotted" w:sz="4" w:space="0" w:color="000000"/>
              <w:bottom w:val="dotted" w:sz="4" w:space="0" w:color="000000"/>
              <w:right w:val="dotted" w:sz="4" w:space="0" w:color="000000"/>
            </w:tcBorders>
          </w:tcPr>
          <w:p w:rsidR="00A05E1E" w:rsidRDefault="00A05E1E" w:rsidP="00A05E1E"/>
        </w:tc>
        <w:tc>
          <w:tcPr>
            <w:tcW w:w="2448" w:type="dxa"/>
            <w:tcBorders>
              <w:top w:val="dotted" w:sz="4" w:space="0" w:color="000000"/>
              <w:left w:val="dotted" w:sz="4" w:space="0" w:color="000000"/>
              <w:bottom w:val="dotted" w:sz="4" w:space="0" w:color="000000"/>
              <w:right w:val="single" w:sz="4" w:space="0" w:color="000000"/>
            </w:tcBorders>
          </w:tcPr>
          <w:p w:rsidR="00A05E1E" w:rsidRDefault="00A05E1E" w:rsidP="00A05E1E">
            <w:pPr>
              <w:pStyle w:val="TableParagraph"/>
              <w:spacing w:before="27"/>
              <w:ind w:left="2"/>
              <w:rPr>
                <w:sz w:val="16"/>
              </w:rPr>
            </w:pPr>
            <w:r>
              <w:rPr>
                <w:sz w:val="16"/>
              </w:rPr>
              <w:t>Lokalita</w:t>
            </w:r>
          </w:p>
        </w:tc>
        <w:tc>
          <w:tcPr>
            <w:tcW w:w="1005" w:type="dxa"/>
            <w:tcBorders>
              <w:top w:val="dotted" w:sz="4" w:space="0" w:color="000000"/>
              <w:left w:val="single" w:sz="4" w:space="0" w:color="000000"/>
              <w:bottom w:val="dotted" w:sz="4" w:space="0" w:color="000000"/>
              <w:right w:val="dotted" w:sz="4" w:space="0" w:color="000000"/>
            </w:tcBorders>
          </w:tcPr>
          <w:p w:rsidR="00A05E1E" w:rsidRDefault="00A05E1E" w:rsidP="00A05E1E">
            <w:pPr>
              <w:pStyle w:val="TableParagraph"/>
              <w:spacing w:before="20"/>
              <w:ind w:left="230"/>
              <w:rPr>
                <w:b/>
                <w:sz w:val="16"/>
              </w:rPr>
            </w:pPr>
            <w:r>
              <w:rPr>
                <w:b/>
                <w:sz w:val="16"/>
              </w:rPr>
              <w:t>Nové Město na Morave</w:t>
            </w:r>
          </w:p>
        </w:tc>
        <w:tc>
          <w:tcPr>
            <w:tcW w:w="923" w:type="dxa"/>
            <w:tcBorders>
              <w:top w:val="dotted" w:sz="4" w:space="0" w:color="000000"/>
              <w:left w:val="dotted" w:sz="4" w:space="0" w:color="000000"/>
              <w:bottom w:val="dotted" w:sz="4" w:space="0" w:color="000000"/>
              <w:right w:val="dotted" w:sz="4" w:space="0" w:color="000000"/>
            </w:tcBorders>
          </w:tcPr>
          <w:p w:rsidR="00A05E1E" w:rsidRDefault="00A05E1E" w:rsidP="00A05E1E">
            <w:pPr>
              <w:pStyle w:val="TableParagraph"/>
              <w:spacing w:before="20"/>
              <w:ind w:left="177"/>
              <w:rPr>
                <w:b/>
                <w:sz w:val="16"/>
              </w:rPr>
            </w:pPr>
            <w:r>
              <w:rPr>
                <w:b/>
                <w:sz w:val="16"/>
              </w:rPr>
              <w:t>Ždar nad Sázavou</w:t>
            </w:r>
          </w:p>
        </w:tc>
        <w:tc>
          <w:tcPr>
            <w:tcW w:w="965" w:type="dxa"/>
            <w:tcBorders>
              <w:top w:val="dotted" w:sz="4" w:space="0" w:color="000000"/>
              <w:left w:val="dotted" w:sz="4" w:space="0" w:color="000000"/>
              <w:bottom w:val="dotted" w:sz="4" w:space="0" w:color="000000"/>
              <w:right w:val="dotted" w:sz="4" w:space="0" w:color="000000"/>
            </w:tcBorders>
          </w:tcPr>
          <w:p w:rsidR="00A05E1E" w:rsidRDefault="00A05E1E" w:rsidP="00A05E1E">
            <w:pPr>
              <w:pStyle w:val="TableParagraph"/>
              <w:spacing w:before="20"/>
              <w:ind w:left="191"/>
              <w:rPr>
                <w:b/>
                <w:sz w:val="16"/>
              </w:rPr>
            </w:pPr>
            <w:r>
              <w:rPr>
                <w:b/>
                <w:sz w:val="16"/>
              </w:rPr>
              <w:t>Hranice na Moravě</w:t>
            </w:r>
          </w:p>
        </w:tc>
        <w:tc>
          <w:tcPr>
            <w:tcW w:w="965" w:type="dxa"/>
            <w:tcBorders>
              <w:top w:val="dotted" w:sz="4" w:space="0" w:color="000000"/>
              <w:left w:val="dotted" w:sz="4" w:space="0" w:color="000000"/>
              <w:bottom w:val="dotted" w:sz="4" w:space="0" w:color="000000"/>
              <w:right w:val="single" w:sz="8" w:space="0" w:color="000000"/>
            </w:tcBorders>
          </w:tcPr>
          <w:p w:rsidR="00A05E1E" w:rsidRDefault="00A05E1E" w:rsidP="00A05E1E">
            <w:pPr>
              <w:pStyle w:val="TableParagraph"/>
              <w:spacing w:before="20"/>
              <w:ind w:right="26"/>
              <w:jc w:val="right"/>
              <w:rPr>
                <w:b/>
                <w:sz w:val="16"/>
              </w:rPr>
            </w:pPr>
            <w:r>
              <w:rPr>
                <w:b/>
                <w:sz w:val="16"/>
              </w:rPr>
              <w:t>Luhačovice</w:t>
            </w:r>
          </w:p>
        </w:tc>
        <w:tc>
          <w:tcPr>
            <w:tcW w:w="965" w:type="dxa"/>
            <w:tcBorders>
              <w:top w:val="nil"/>
              <w:bottom w:val="nil"/>
            </w:tcBorders>
          </w:tcPr>
          <w:p w:rsidR="00A05E1E" w:rsidRDefault="00A05E1E" w:rsidP="00A05E1E"/>
        </w:tc>
        <w:tc>
          <w:tcPr>
            <w:tcW w:w="435" w:type="dxa"/>
          </w:tcPr>
          <w:p w:rsidR="00A05E1E" w:rsidRDefault="00A05E1E" w:rsidP="00A05E1E"/>
        </w:tc>
        <w:tc>
          <w:tcPr>
            <w:tcW w:w="2126" w:type="dxa"/>
          </w:tcPr>
          <w:p w:rsidR="00A05E1E" w:rsidRDefault="00A05E1E" w:rsidP="00A05E1E">
            <w:pPr>
              <w:pStyle w:val="TableParagraph"/>
              <w:spacing w:before="27"/>
              <w:ind w:left="2"/>
              <w:rPr>
                <w:sz w:val="16"/>
              </w:rPr>
            </w:pPr>
            <w:r>
              <w:rPr>
                <w:sz w:val="16"/>
              </w:rPr>
              <w:t>Lokalita</w:t>
            </w:r>
          </w:p>
        </w:tc>
        <w:tc>
          <w:tcPr>
            <w:tcW w:w="992" w:type="dxa"/>
          </w:tcPr>
          <w:p w:rsidR="00A05E1E" w:rsidRDefault="00A05E1E" w:rsidP="00A05E1E">
            <w:pPr>
              <w:pStyle w:val="TableParagraph"/>
              <w:spacing w:before="20"/>
              <w:ind w:left="230"/>
              <w:rPr>
                <w:b/>
                <w:sz w:val="16"/>
              </w:rPr>
            </w:pPr>
            <w:r>
              <w:rPr>
                <w:b/>
                <w:sz w:val="16"/>
              </w:rPr>
              <w:t>Nové Město na Morave</w:t>
            </w:r>
          </w:p>
        </w:tc>
        <w:tc>
          <w:tcPr>
            <w:tcW w:w="851" w:type="dxa"/>
          </w:tcPr>
          <w:p w:rsidR="00A05E1E" w:rsidRDefault="00A05E1E" w:rsidP="00A05E1E">
            <w:pPr>
              <w:pStyle w:val="TableParagraph"/>
              <w:spacing w:before="20"/>
              <w:ind w:left="177"/>
              <w:rPr>
                <w:b/>
                <w:sz w:val="16"/>
              </w:rPr>
            </w:pPr>
            <w:r>
              <w:rPr>
                <w:b/>
                <w:sz w:val="16"/>
              </w:rPr>
              <w:t>Ždar nad Sázavou</w:t>
            </w:r>
          </w:p>
        </w:tc>
        <w:tc>
          <w:tcPr>
            <w:tcW w:w="850" w:type="dxa"/>
          </w:tcPr>
          <w:p w:rsidR="00A05E1E" w:rsidRDefault="00A05E1E" w:rsidP="00A05E1E">
            <w:pPr>
              <w:pStyle w:val="TableParagraph"/>
              <w:spacing w:before="20"/>
              <w:ind w:left="191"/>
              <w:rPr>
                <w:b/>
                <w:sz w:val="16"/>
              </w:rPr>
            </w:pPr>
            <w:r>
              <w:rPr>
                <w:b/>
                <w:sz w:val="16"/>
              </w:rPr>
              <w:t>Hranice na Moravě</w:t>
            </w:r>
          </w:p>
        </w:tc>
        <w:tc>
          <w:tcPr>
            <w:tcW w:w="1134" w:type="dxa"/>
          </w:tcPr>
          <w:p w:rsidR="00A05E1E" w:rsidRDefault="00A05E1E" w:rsidP="00A05E1E">
            <w:pPr>
              <w:pStyle w:val="TableParagraph"/>
              <w:spacing w:before="20"/>
              <w:ind w:right="26"/>
              <w:jc w:val="right"/>
              <w:rPr>
                <w:b/>
                <w:sz w:val="16"/>
              </w:rPr>
            </w:pPr>
            <w:r>
              <w:rPr>
                <w:b/>
                <w:sz w:val="16"/>
              </w:rPr>
              <w:t>Luhačovice</w:t>
            </w:r>
          </w:p>
        </w:tc>
      </w:tr>
      <w:tr w:rsidR="00DA0F6D" w:rsidTr="00746C79">
        <w:trPr>
          <w:trHeight w:hRule="exact" w:val="248"/>
        </w:trPr>
        <w:tc>
          <w:tcPr>
            <w:tcW w:w="326" w:type="dxa"/>
            <w:tcBorders>
              <w:top w:val="dotted" w:sz="4" w:space="0" w:color="000000"/>
              <w:bottom w:val="dotted" w:sz="4" w:space="0" w:color="000000"/>
              <w:right w:val="dotted" w:sz="4" w:space="0" w:color="000000"/>
            </w:tcBorders>
          </w:tcPr>
          <w:p w:rsidR="00DA0F6D" w:rsidRDefault="00DA0F6D" w:rsidP="00DA0F6D"/>
        </w:tc>
        <w:tc>
          <w:tcPr>
            <w:tcW w:w="2448" w:type="dxa"/>
            <w:tcBorders>
              <w:top w:val="dotted" w:sz="4" w:space="0" w:color="000000"/>
              <w:left w:val="dotted" w:sz="4" w:space="0" w:color="000000"/>
              <w:bottom w:val="dotted" w:sz="4" w:space="0" w:color="000000"/>
              <w:right w:val="single" w:sz="4" w:space="0" w:color="000000"/>
            </w:tcBorders>
          </w:tcPr>
          <w:p w:rsidR="00DA0F6D" w:rsidRDefault="00DA0F6D" w:rsidP="00DA0F6D">
            <w:pPr>
              <w:pStyle w:val="TableParagraph"/>
              <w:spacing w:before="30"/>
              <w:ind w:left="2"/>
              <w:rPr>
                <w:sz w:val="16"/>
              </w:rPr>
            </w:pPr>
            <w:r>
              <w:rPr>
                <w:sz w:val="16"/>
              </w:rPr>
              <w:t xml:space="preserve">Typ </w:t>
            </w:r>
            <w:proofErr w:type="gramStart"/>
            <w:r>
              <w:rPr>
                <w:sz w:val="16"/>
              </w:rPr>
              <w:t>bazénu  HB</w:t>
            </w:r>
            <w:proofErr w:type="gramEnd"/>
            <w:r>
              <w:rPr>
                <w:sz w:val="16"/>
              </w:rPr>
              <w:t>-vnitřní FB-venk.</w:t>
            </w:r>
          </w:p>
        </w:tc>
        <w:tc>
          <w:tcPr>
            <w:tcW w:w="1005" w:type="dxa"/>
            <w:tcBorders>
              <w:top w:val="dotted" w:sz="4" w:space="0" w:color="000000"/>
              <w:left w:val="single" w:sz="4" w:space="0" w:color="000000"/>
              <w:bottom w:val="dotted" w:sz="4" w:space="0" w:color="000000"/>
              <w:right w:val="dotted" w:sz="4" w:space="0" w:color="000000"/>
            </w:tcBorders>
          </w:tcPr>
          <w:p w:rsidR="00DA0F6D" w:rsidRDefault="00DA0F6D" w:rsidP="00DA0F6D">
            <w:pPr>
              <w:pStyle w:val="TableParagraph"/>
              <w:spacing w:before="22"/>
              <w:ind w:left="336" w:right="336"/>
              <w:jc w:val="center"/>
              <w:rPr>
                <w:b/>
                <w:sz w:val="16"/>
              </w:rPr>
            </w:pPr>
            <w:r>
              <w:rPr>
                <w:b/>
                <w:sz w:val="16"/>
              </w:rPr>
              <w:t>HB</w:t>
            </w:r>
          </w:p>
        </w:tc>
        <w:tc>
          <w:tcPr>
            <w:tcW w:w="923" w:type="dxa"/>
            <w:tcBorders>
              <w:top w:val="dotted" w:sz="4" w:space="0" w:color="000000"/>
              <w:left w:val="dotted" w:sz="4" w:space="0" w:color="000000"/>
              <w:bottom w:val="dotted" w:sz="4" w:space="0" w:color="000000"/>
              <w:right w:val="dotted" w:sz="4" w:space="0" w:color="000000"/>
            </w:tcBorders>
          </w:tcPr>
          <w:p w:rsidR="00DA0F6D" w:rsidRDefault="00DA0F6D" w:rsidP="00DA0F6D">
            <w:pPr>
              <w:pStyle w:val="TableParagraph"/>
              <w:spacing w:before="22"/>
              <w:ind w:left="333" w:right="333"/>
              <w:jc w:val="center"/>
              <w:rPr>
                <w:b/>
                <w:sz w:val="16"/>
              </w:rPr>
            </w:pPr>
            <w:r>
              <w:rPr>
                <w:b/>
                <w:sz w:val="16"/>
              </w:rPr>
              <w:t>HB</w:t>
            </w:r>
          </w:p>
        </w:tc>
        <w:tc>
          <w:tcPr>
            <w:tcW w:w="965" w:type="dxa"/>
            <w:tcBorders>
              <w:top w:val="dotted" w:sz="4" w:space="0" w:color="000000"/>
              <w:left w:val="dotted" w:sz="4" w:space="0" w:color="000000"/>
              <w:bottom w:val="dotted" w:sz="4" w:space="0" w:color="000000"/>
              <w:right w:val="dotted" w:sz="4" w:space="0" w:color="000000"/>
            </w:tcBorders>
          </w:tcPr>
          <w:p w:rsidR="00DA0F6D" w:rsidRDefault="00DA0F6D" w:rsidP="00DA0F6D">
            <w:pPr>
              <w:pStyle w:val="TableParagraph"/>
              <w:spacing w:before="22"/>
              <w:ind w:left="72" w:right="38"/>
              <w:rPr>
                <w:b/>
                <w:sz w:val="16"/>
              </w:rPr>
            </w:pPr>
            <w:r>
              <w:rPr>
                <w:b/>
                <w:sz w:val="16"/>
              </w:rPr>
              <w:t xml:space="preserve">  HB+FB</w:t>
            </w:r>
          </w:p>
        </w:tc>
        <w:tc>
          <w:tcPr>
            <w:tcW w:w="965" w:type="dxa"/>
            <w:tcBorders>
              <w:top w:val="dotted" w:sz="4" w:space="0" w:color="000000"/>
              <w:left w:val="dotted" w:sz="4" w:space="0" w:color="000000"/>
              <w:bottom w:val="dotted" w:sz="4" w:space="0" w:color="000000"/>
              <w:right w:val="single" w:sz="8" w:space="0" w:color="000000"/>
            </w:tcBorders>
          </w:tcPr>
          <w:p w:rsidR="00DA0F6D" w:rsidRDefault="00DA0F6D" w:rsidP="00DA0F6D">
            <w:pPr>
              <w:pStyle w:val="TableParagraph"/>
              <w:spacing w:before="22"/>
              <w:ind w:left="336" w:right="336"/>
              <w:jc w:val="center"/>
              <w:rPr>
                <w:b/>
                <w:sz w:val="16"/>
              </w:rPr>
            </w:pPr>
            <w:r>
              <w:rPr>
                <w:b/>
                <w:sz w:val="16"/>
              </w:rPr>
              <w:t>HB</w:t>
            </w:r>
          </w:p>
        </w:tc>
        <w:tc>
          <w:tcPr>
            <w:tcW w:w="965" w:type="dxa"/>
            <w:tcBorders>
              <w:top w:val="nil"/>
              <w:bottom w:val="nil"/>
            </w:tcBorders>
          </w:tcPr>
          <w:p w:rsidR="00DA0F6D" w:rsidRDefault="00DA0F6D" w:rsidP="00DA0F6D"/>
        </w:tc>
        <w:tc>
          <w:tcPr>
            <w:tcW w:w="435" w:type="dxa"/>
          </w:tcPr>
          <w:p w:rsidR="00DA0F6D" w:rsidRDefault="00DA0F6D" w:rsidP="00DA0F6D"/>
        </w:tc>
        <w:tc>
          <w:tcPr>
            <w:tcW w:w="2126" w:type="dxa"/>
          </w:tcPr>
          <w:p w:rsidR="00DA0F6D" w:rsidRDefault="00DA0F6D" w:rsidP="00DA0F6D">
            <w:pPr>
              <w:pStyle w:val="TableParagraph"/>
              <w:spacing w:before="30"/>
              <w:ind w:left="2"/>
              <w:rPr>
                <w:sz w:val="16"/>
              </w:rPr>
            </w:pPr>
            <w:r>
              <w:rPr>
                <w:sz w:val="16"/>
              </w:rPr>
              <w:t xml:space="preserve">Typ </w:t>
            </w:r>
            <w:proofErr w:type="gramStart"/>
            <w:r>
              <w:rPr>
                <w:sz w:val="16"/>
              </w:rPr>
              <w:t>bazénu  HB</w:t>
            </w:r>
            <w:proofErr w:type="gramEnd"/>
            <w:r>
              <w:rPr>
                <w:sz w:val="16"/>
              </w:rPr>
              <w:t>-vnitřní FB-venk.</w:t>
            </w:r>
          </w:p>
        </w:tc>
        <w:tc>
          <w:tcPr>
            <w:tcW w:w="992" w:type="dxa"/>
          </w:tcPr>
          <w:p w:rsidR="00DA0F6D" w:rsidRDefault="00DA0F6D" w:rsidP="00DA0F6D">
            <w:pPr>
              <w:pStyle w:val="TableParagraph"/>
              <w:spacing w:before="22"/>
              <w:ind w:left="336" w:right="336"/>
              <w:jc w:val="center"/>
              <w:rPr>
                <w:b/>
                <w:sz w:val="16"/>
              </w:rPr>
            </w:pPr>
            <w:r>
              <w:rPr>
                <w:b/>
                <w:sz w:val="16"/>
              </w:rPr>
              <w:t>HB</w:t>
            </w:r>
          </w:p>
        </w:tc>
        <w:tc>
          <w:tcPr>
            <w:tcW w:w="851" w:type="dxa"/>
          </w:tcPr>
          <w:p w:rsidR="00DA0F6D" w:rsidRDefault="00DA0F6D" w:rsidP="00DA0F6D">
            <w:pPr>
              <w:pStyle w:val="TableParagraph"/>
              <w:spacing w:before="22"/>
              <w:ind w:left="333" w:right="333"/>
              <w:jc w:val="center"/>
              <w:rPr>
                <w:b/>
                <w:sz w:val="16"/>
              </w:rPr>
            </w:pPr>
            <w:r>
              <w:rPr>
                <w:b/>
                <w:sz w:val="16"/>
              </w:rPr>
              <w:t>HB</w:t>
            </w:r>
          </w:p>
        </w:tc>
        <w:tc>
          <w:tcPr>
            <w:tcW w:w="850" w:type="dxa"/>
          </w:tcPr>
          <w:p w:rsidR="00DA0F6D" w:rsidRDefault="00DA0F6D" w:rsidP="00DA0F6D">
            <w:pPr>
              <w:pStyle w:val="TableParagraph"/>
              <w:spacing w:before="22"/>
              <w:ind w:left="72" w:right="38"/>
              <w:rPr>
                <w:b/>
                <w:sz w:val="16"/>
              </w:rPr>
            </w:pPr>
            <w:r>
              <w:rPr>
                <w:b/>
                <w:sz w:val="16"/>
              </w:rPr>
              <w:t xml:space="preserve">  HB+FB</w:t>
            </w:r>
          </w:p>
        </w:tc>
        <w:tc>
          <w:tcPr>
            <w:tcW w:w="1134" w:type="dxa"/>
          </w:tcPr>
          <w:p w:rsidR="00DA0F6D" w:rsidRDefault="00DA0F6D" w:rsidP="00DA0F6D">
            <w:pPr>
              <w:pStyle w:val="TableParagraph"/>
              <w:spacing w:before="22"/>
              <w:ind w:left="336" w:right="336"/>
              <w:jc w:val="center"/>
              <w:rPr>
                <w:b/>
                <w:sz w:val="16"/>
              </w:rPr>
            </w:pPr>
            <w:r>
              <w:rPr>
                <w:b/>
                <w:sz w:val="16"/>
              </w:rPr>
              <w:t>HB</w:t>
            </w:r>
          </w:p>
        </w:tc>
      </w:tr>
      <w:tr w:rsidR="00DA0F6D" w:rsidTr="00746C79">
        <w:trPr>
          <w:trHeight w:hRule="exact" w:val="449"/>
        </w:trPr>
        <w:tc>
          <w:tcPr>
            <w:tcW w:w="326" w:type="dxa"/>
            <w:tcBorders>
              <w:top w:val="dotted" w:sz="4" w:space="0" w:color="000000"/>
              <w:bottom w:val="single" w:sz="4" w:space="0" w:color="000000"/>
              <w:right w:val="dotted" w:sz="4" w:space="0" w:color="000000"/>
            </w:tcBorders>
          </w:tcPr>
          <w:p w:rsidR="00DA0F6D" w:rsidRDefault="00DA0F6D" w:rsidP="00DA0F6D"/>
        </w:tc>
        <w:tc>
          <w:tcPr>
            <w:tcW w:w="2448" w:type="dxa"/>
            <w:tcBorders>
              <w:top w:val="dotted" w:sz="4" w:space="0" w:color="000000"/>
              <w:left w:val="dotted" w:sz="4" w:space="0" w:color="000000"/>
              <w:bottom w:val="single" w:sz="4" w:space="0" w:color="000000"/>
              <w:right w:val="single" w:sz="4" w:space="0" w:color="000000"/>
            </w:tcBorders>
          </w:tcPr>
          <w:p w:rsidR="00DA0F6D" w:rsidRDefault="00DA0F6D" w:rsidP="00DA0F6D">
            <w:pPr>
              <w:pStyle w:val="TableParagraph"/>
              <w:spacing w:before="30"/>
              <w:ind w:left="2"/>
              <w:rPr>
                <w:sz w:val="16"/>
              </w:rPr>
            </w:pPr>
            <w:r>
              <w:rPr>
                <w:sz w:val="16"/>
              </w:rPr>
              <w:t>materiál povrchu hlavního bazénu</w:t>
            </w:r>
          </w:p>
        </w:tc>
        <w:tc>
          <w:tcPr>
            <w:tcW w:w="1005" w:type="dxa"/>
            <w:tcBorders>
              <w:top w:val="dotted" w:sz="4" w:space="0" w:color="000000"/>
              <w:left w:val="single" w:sz="4" w:space="0" w:color="000000"/>
              <w:bottom w:val="single" w:sz="4" w:space="0" w:color="000000"/>
              <w:right w:val="dotted" w:sz="4" w:space="0" w:color="000000"/>
            </w:tcBorders>
          </w:tcPr>
          <w:p w:rsidR="00DA0F6D" w:rsidRDefault="00DA0F6D" w:rsidP="00DA0F6D">
            <w:pPr>
              <w:pStyle w:val="TableParagraph"/>
              <w:spacing w:before="22"/>
              <w:ind w:left="124"/>
              <w:rPr>
                <w:b/>
                <w:sz w:val="16"/>
              </w:rPr>
            </w:pPr>
            <w:r>
              <w:rPr>
                <w:b/>
                <w:sz w:val="16"/>
              </w:rPr>
              <w:t>keramika</w:t>
            </w:r>
          </w:p>
        </w:tc>
        <w:tc>
          <w:tcPr>
            <w:tcW w:w="923" w:type="dxa"/>
            <w:tcBorders>
              <w:top w:val="dotted" w:sz="4" w:space="0" w:color="000000"/>
              <w:left w:val="dotted" w:sz="4" w:space="0" w:color="000000"/>
              <w:bottom w:val="single" w:sz="4" w:space="0" w:color="000000"/>
              <w:right w:val="dotted" w:sz="4" w:space="0" w:color="000000"/>
            </w:tcBorders>
          </w:tcPr>
          <w:p w:rsidR="00DA0F6D" w:rsidRDefault="00DA0F6D" w:rsidP="00DA0F6D">
            <w:pPr>
              <w:pStyle w:val="TableParagraph"/>
              <w:spacing w:before="22"/>
              <w:ind w:left="124"/>
              <w:rPr>
                <w:b/>
                <w:sz w:val="16"/>
              </w:rPr>
            </w:pPr>
            <w:r>
              <w:rPr>
                <w:b/>
                <w:sz w:val="16"/>
              </w:rPr>
              <w:t>keramika</w:t>
            </w:r>
          </w:p>
        </w:tc>
        <w:tc>
          <w:tcPr>
            <w:tcW w:w="965" w:type="dxa"/>
            <w:tcBorders>
              <w:top w:val="dotted" w:sz="4" w:space="0" w:color="000000"/>
              <w:left w:val="dotted" w:sz="4" w:space="0" w:color="000000"/>
              <w:bottom w:val="single" w:sz="4" w:space="0" w:color="000000"/>
              <w:right w:val="dotted" w:sz="4" w:space="0" w:color="000000"/>
            </w:tcBorders>
          </w:tcPr>
          <w:p w:rsidR="00DA0F6D" w:rsidRDefault="00DA0F6D" w:rsidP="00DA0F6D">
            <w:pPr>
              <w:pStyle w:val="TableParagraph"/>
              <w:spacing w:before="22"/>
              <w:ind w:left="124"/>
              <w:rPr>
                <w:b/>
                <w:sz w:val="16"/>
              </w:rPr>
            </w:pPr>
            <w:r>
              <w:rPr>
                <w:b/>
                <w:sz w:val="16"/>
              </w:rPr>
              <w:t>nerez+plast</w:t>
            </w:r>
          </w:p>
        </w:tc>
        <w:tc>
          <w:tcPr>
            <w:tcW w:w="965" w:type="dxa"/>
            <w:tcBorders>
              <w:top w:val="dotted" w:sz="4" w:space="0" w:color="000000"/>
              <w:left w:val="dotted" w:sz="4" w:space="0" w:color="000000"/>
              <w:bottom w:val="single" w:sz="4" w:space="0" w:color="000000"/>
              <w:right w:val="single" w:sz="8" w:space="0" w:color="000000"/>
            </w:tcBorders>
          </w:tcPr>
          <w:p w:rsidR="00DA0F6D" w:rsidRDefault="00DA0F6D" w:rsidP="00DA0F6D">
            <w:pPr>
              <w:pStyle w:val="TableParagraph"/>
              <w:spacing w:before="22"/>
              <w:ind w:left="261"/>
              <w:rPr>
                <w:b/>
                <w:sz w:val="16"/>
              </w:rPr>
            </w:pPr>
            <w:r>
              <w:rPr>
                <w:b/>
                <w:sz w:val="16"/>
              </w:rPr>
              <w:t>nerez</w:t>
            </w:r>
          </w:p>
        </w:tc>
        <w:tc>
          <w:tcPr>
            <w:tcW w:w="965" w:type="dxa"/>
            <w:tcBorders>
              <w:top w:val="nil"/>
              <w:bottom w:val="nil"/>
            </w:tcBorders>
          </w:tcPr>
          <w:p w:rsidR="00DA0F6D" w:rsidRDefault="00DA0F6D" w:rsidP="00DA0F6D"/>
        </w:tc>
        <w:tc>
          <w:tcPr>
            <w:tcW w:w="435" w:type="dxa"/>
          </w:tcPr>
          <w:p w:rsidR="00DA0F6D" w:rsidRDefault="00DA0F6D" w:rsidP="00DA0F6D"/>
        </w:tc>
        <w:tc>
          <w:tcPr>
            <w:tcW w:w="2126" w:type="dxa"/>
          </w:tcPr>
          <w:p w:rsidR="00DA0F6D" w:rsidRDefault="00DA0F6D" w:rsidP="00DA0F6D">
            <w:pPr>
              <w:pStyle w:val="TableParagraph"/>
              <w:spacing w:before="30"/>
              <w:ind w:left="2"/>
              <w:rPr>
                <w:sz w:val="16"/>
              </w:rPr>
            </w:pPr>
            <w:r>
              <w:rPr>
                <w:sz w:val="16"/>
              </w:rPr>
              <w:t>materiál povrchu hlavního bazénu</w:t>
            </w:r>
          </w:p>
        </w:tc>
        <w:tc>
          <w:tcPr>
            <w:tcW w:w="992" w:type="dxa"/>
          </w:tcPr>
          <w:p w:rsidR="00DA0F6D" w:rsidRDefault="00DA0F6D" w:rsidP="00DA0F6D">
            <w:pPr>
              <w:pStyle w:val="TableParagraph"/>
              <w:spacing w:before="22"/>
              <w:ind w:left="124"/>
              <w:rPr>
                <w:b/>
                <w:sz w:val="16"/>
              </w:rPr>
            </w:pPr>
            <w:r>
              <w:rPr>
                <w:b/>
                <w:sz w:val="16"/>
              </w:rPr>
              <w:t>keramika</w:t>
            </w:r>
          </w:p>
        </w:tc>
        <w:tc>
          <w:tcPr>
            <w:tcW w:w="851" w:type="dxa"/>
          </w:tcPr>
          <w:p w:rsidR="00DA0F6D" w:rsidRDefault="00DA0F6D" w:rsidP="00DA0F6D">
            <w:pPr>
              <w:pStyle w:val="TableParagraph"/>
              <w:spacing w:before="22"/>
              <w:ind w:left="124"/>
              <w:rPr>
                <w:b/>
                <w:sz w:val="16"/>
              </w:rPr>
            </w:pPr>
            <w:r>
              <w:rPr>
                <w:b/>
                <w:sz w:val="16"/>
              </w:rPr>
              <w:t>keramika</w:t>
            </w:r>
          </w:p>
        </w:tc>
        <w:tc>
          <w:tcPr>
            <w:tcW w:w="850" w:type="dxa"/>
          </w:tcPr>
          <w:p w:rsidR="00DA0F6D" w:rsidRDefault="00DA0F6D" w:rsidP="00DA0F6D">
            <w:pPr>
              <w:pStyle w:val="TableParagraph"/>
              <w:spacing w:before="22"/>
              <w:ind w:left="124"/>
              <w:rPr>
                <w:b/>
                <w:sz w:val="16"/>
              </w:rPr>
            </w:pPr>
            <w:r>
              <w:rPr>
                <w:b/>
                <w:sz w:val="16"/>
              </w:rPr>
              <w:t>nerez+plast</w:t>
            </w:r>
          </w:p>
        </w:tc>
        <w:tc>
          <w:tcPr>
            <w:tcW w:w="1134" w:type="dxa"/>
          </w:tcPr>
          <w:p w:rsidR="00DA0F6D" w:rsidRDefault="00DA0F6D" w:rsidP="00DA0F6D">
            <w:pPr>
              <w:pStyle w:val="TableParagraph"/>
              <w:spacing w:before="22"/>
              <w:ind w:left="261"/>
              <w:rPr>
                <w:b/>
                <w:sz w:val="16"/>
              </w:rPr>
            </w:pPr>
            <w:r>
              <w:rPr>
                <w:b/>
                <w:sz w:val="16"/>
              </w:rPr>
              <w:t>nerez</w:t>
            </w:r>
          </w:p>
        </w:tc>
      </w:tr>
      <w:tr w:rsidR="00DA0F6D" w:rsidTr="00746C79">
        <w:trPr>
          <w:trHeight w:hRule="exact" w:val="245"/>
        </w:trPr>
        <w:tc>
          <w:tcPr>
            <w:tcW w:w="326" w:type="dxa"/>
            <w:tcBorders>
              <w:top w:val="single" w:sz="4" w:space="0" w:color="000000"/>
              <w:bottom w:val="dotted" w:sz="4" w:space="0" w:color="000000"/>
              <w:right w:val="dotted" w:sz="4" w:space="0" w:color="000000"/>
            </w:tcBorders>
          </w:tcPr>
          <w:p w:rsidR="00DA0F6D" w:rsidRDefault="00DA0F6D" w:rsidP="00DA0F6D"/>
        </w:tc>
        <w:tc>
          <w:tcPr>
            <w:tcW w:w="2448" w:type="dxa"/>
            <w:tcBorders>
              <w:top w:val="single" w:sz="4" w:space="0" w:color="000000"/>
              <w:left w:val="dotted" w:sz="4" w:space="0" w:color="000000"/>
              <w:bottom w:val="dotted" w:sz="4" w:space="0" w:color="000000"/>
              <w:right w:val="single" w:sz="4" w:space="0" w:color="000000"/>
            </w:tcBorders>
          </w:tcPr>
          <w:p w:rsidR="00DA0F6D" w:rsidRDefault="00DA0F6D" w:rsidP="00DA0F6D"/>
        </w:tc>
        <w:tc>
          <w:tcPr>
            <w:tcW w:w="1005" w:type="dxa"/>
            <w:tcBorders>
              <w:top w:val="single" w:sz="4" w:space="0" w:color="000000"/>
              <w:left w:val="single" w:sz="4" w:space="0" w:color="000000"/>
              <w:bottom w:val="dotted" w:sz="4" w:space="0" w:color="000000"/>
              <w:right w:val="dotted" w:sz="4" w:space="0" w:color="000000"/>
            </w:tcBorders>
          </w:tcPr>
          <w:p w:rsidR="00DA0F6D" w:rsidRDefault="00DA0F6D" w:rsidP="00DA0F6D"/>
        </w:tc>
        <w:tc>
          <w:tcPr>
            <w:tcW w:w="923" w:type="dxa"/>
            <w:tcBorders>
              <w:top w:val="single" w:sz="4" w:space="0" w:color="000000"/>
              <w:left w:val="dotted" w:sz="4" w:space="0" w:color="000000"/>
              <w:bottom w:val="dotted" w:sz="4" w:space="0" w:color="000000"/>
              <w:right w:val="dotted" w:sz="4" w:space="0" w:color="000000"/>
            </w:tcBorders>
          </w:tcPr>
          <w:p w:rsidR="00DA0F6D" w:rsidRDefault="00DA0F6D" w:rsidP="00DA0F6D"/>
        </w:tc>
        <w:tc>
          <w:tcPr>
            <w:tcW w:w="965" w:type="dxa"/>
            <w:tcBorders>
              <w:top w:val="single" w:sz="4" w:space="0" w:color="000000"/>
              <w:left w:val="dotted" w:sz="4" w:space="0" w:color="000000"/>
              <w:bottom w:val="dotted" w:sz="4" w:space="0" w:color="000000"/>
              <w:right w:val="dotted" w:sz="4" w:space="0" w:color="000000"/>
            </w:tcBorders>
          </w:tcPr>
          <w:p w:rsidR="00DA0F6D" w:rsidRDefault="00DA0F6D" w:rsidP="00DA0F6D"/>
        </w:tc>
        <w:tc>
          <w:tcPr>
            <w:tcW w:w="965" w:type="dxa"/>
            <w:tcBorders>
              <w:top w:val="single" w:sz="4" w:space="0" w:color="000000"/>
              <w:left w:val="dotted" w:sz="4" w:space="0" w:color="000000"/>
              <w:bottom w:val="dotted" w:sz="4" w:space="0" w:color="000000"/>
              <w:right w:val="single" w:sz="8" w:space="0" w:color="000000"/>
            </w:tcBorders>
          </w:tcPr>
          <w:p w:rsidR="00DA0F6D" w:rsidRDefault="00DA0F6D" w:rsidP="00DA0F6D"/>
        </w:tc>
        <w:tc>
          <w:tcPr>
            <w:tcW w:w="965" w:type="dxa"/>
            <w:tcBorders>
              <w:top w:val="nil"/>
              <w:bottom w:val="nil"/>
            </w:tcBorders>
          </w:tcPr>
          <w:p w:rsidR="00DA0F6D" w:rsidRDefault="00DA0F6D" w:rsidP="00DA0F6D"/>
        </w:tc>
        <w:tc>
          <w:tcPr>
            <w:tcW w:w="435" w:type="dxa"/>
          </w:tcPr>
          <w:p w:rsidR="00DA0F6D" w:rsidRDefault="00DA0F6D" w:rsidP="00DA0F6D"/>
        </w:tc>
        <w:tc>
          <w:tcPr>
            <w:tcW w:w="2126" w:type="dxa"/>
          </w:tcPr>
          <w:p w:rsidR="00DA0F6D" w:rsidRDefault="00DA0F6D" w:rsidP="00DA0F6D"/>
        </w:tc>
        <w:tc>
          <w:tcPr>
            <w:tcW w:w="992" w:type="dxa"/>
          </w:tcPr>
          <w:p w:rsidR="00DA0F6D" w:rsidRDefault="00DA0F6D" w:rsidP="00DA0F6D"/>
        </w:tc>
        <w:tc>
          <w:tcPr>
            <w:tcW w:w="851" w:type="dxa"/>
          </w:tcPr>
          <w:p w:rsidR="00DA0F6D" w:rsidRDefault="00DA0F6D" w:rsidP="00DA0F6D"/>
        </w:tc>
        <w:tc>
          <w:tcPr>
            <w:tcW w:w="850" w:type="dxa"/>
          </w:tcPr>
          <w:p w:rsidR="00DA0F6D" w:rsidRDefault="00DA0F6D" w:rsidP="00DA0F6D"/>
        </w:tc>
        <w:tc>
          <w:tcPr>
            <w:tcW w:w="1134" w:type="dxa"/>
          </w:tcPr>
          <w:p w:rsidR="00DA0F6D" w:rsidRDefault="00DA0F6D" w:rsidP="00DA0F6D"/>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jc w:val="right"/>
              <w:rPr>
                <w:sz w:val="12"/>
              </w:rPr>
            </w:pPr>
            <w:r>
              <w:rPr>
                <w:w w:val="99"/>
                <w:sz w:val="12"/>
              </w:rPr>
              <w:t>1</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počet návštěvníků celkem</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8"/>
              <w:ind w:right="71"/>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69"/>
              <w:jc w:val="right"/>
              <w:rPr>
                <w:sz w:val="14"/>
              </w:rPr>
            </w:pPr>
            <w:r>
              <w:rPr>
                <w:sz w:val="14"/>
              </w:rPr>
              <w:t>180.500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1"/>
              <w:jc w:val="right"/>
              <w:rPr>
                <w:sz w:val="14"/>
              </w:rPr>
            </w:pPr>
            <w:r>
              <w:rPr>
                <w:sz w:val="14"/>
              </w:rPr>
              <w:t>193,580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8"/>
              <w:ind w:right="71"/>
              <w:jc w:val="right"/>
              <w:rPr>
                <w:sz w:val="14"/>
              </w:rPr>
            </w:pPr>
            <w:r>
              <w:rPr>
                <w:sz w:val="14"/>
              </w:rPr>
              <w:t>107.700</w:t>
            </w:r>
          </w:p>
        </w:tc>
        <w:tc>
          <w:tcPr>
            <w:tcW w:w="965" w:type="dxa"/>
            <w:tcBorders>
              <w:top w:val="nil"/>
              <w:bottom w:val="nil"/>
            </w:tcBorders>
          </w:tcPr>
          <w:p w:rsidR="00741CEA" w:rsidRDefault="00741CEA" w:rsidP="00741CEA">
            <w:pPr>
              <w:pStyle w:val="TableParagraph"/>
              <w:spacing w:before="72"/>
              <w:jc w:val="right"/>
              <w:rPr>
                <w:w w:val="99"/>
                <w:sz w:val="12"/>
              </w:rPr>
            </w:pPr>
          </w:p>
        </w:tc>
        <w:tc>
          <w:tcPr>
            <w:tcW w:w="435" w:type="dxa"/>
          </w:tcPr>
          <w:p w:rsidR="00741CEA" w:rsidRDefault="00741CEA" w:rsidP="00741CEA">
            <w:pPr>
              <w:pStyle w:val="TableParagraph"/>
              <w:spacing w:before="72"/>
              <w:jc w:val="right"/>
              <w:rPr>
                <w:sz w:val="12"/>
              </w:rPr>
            </w:pPr>
            <w:r>
              <w:rPr>
                <w:w w:val="99"/>
                <w:sz w:val="12"/>
              </w:rPr>
              <w:t>1</w:t>
            </w:r>
          </w:p>
        </w:tc>
        <w:tc>
          <w:tcPr>
            <w:tcW w:w="2126" w:type="dxa"/>
          </w:tcPr>
          <w:p w:rsidR="00741CEA" w:rsidRDefault="00741CEA" w:rsidP="00741CEA">
            <w:pPr>
              <w:pStyle w:val="TableParagraph"/>
              <w:spacing w:before="48"/>
              <w:ind w:left="2"/>
              <w:rPr>
                <w:sz w:val="14"/>
              </w:rPr>
            </w:pPr>
            <w:r>
              <w:rPr>
                <w:sz w:val="14"/>
              </w:rPr>
              <w:t>počet návštěvníků celkem</w:t>
            </w:r>
          </w:p>
        </w:tc>
        <w:tc>
          <w:tcPr>
            <w:tcW w:w="992" w:type="dxa"/>
          </w:tcPr>
          <w:p w:rsidR="00741CEA" w:rsidRDefault="00741CEA" w:rsidP="00741CEA">
            <w:pPr>
              <w:pStyle w:val="TableParagraph"/>
              <w:spacing w:before="48"/>
              <w:ind w:right="71"/>
              <w:jc w:val="right"/>
              <w:rPr>
                <w:sz w:val="14"/>
              </w:rPr>
            </w:pPr>
            <w:r>
              <w:rPr>
                <w:sz w:val="14"/>
              </w:rPr>
              <w:t>120.000</w:t>
            </w:r>
          </w:p>
        </w:tc>
        <w:tc>
          <w:tcPr>
            <w:tcW w:w="851" w:type="dxa"/>
          </w:tcPr>
          <w:p w:rsidR="00741CEA" w:rsidRDefault="00741CEA" w:rsidP="00741CEA">
            <w:pPr>
              <w:pStyle w:val="TableParagraph"/>
              <w:spacing w:before="48"/>
              <w:ind w:right="69"/>
              <w:jc w:val="right"/>
              <w:rPr>
                <w:sz w:val="14"/>
              </w:rPr>
            </w:pPr>
            <w:r>
              <w:rPr>
                <w:sz w:val="14"/>
              </w:rPr>
              <w:t>190.500</w:t>
            </w:r>
          </w:p>
        </w:tc>
        <w:tc>
          <w:tcPr>
            <w:tcW w:w="850" w:type="dxa"/>
          </w:tcPr>
          <w:p w:rsidR="00741CEA" w:rsidRDefault="00741CEA" w:rsidP="00741CEA">
            <w:pPr>
              <w:pStyle w:val="TableParagraph"/>
              <w:spacing w:before="48"/>
              <w:ind w:right="71"/>
              <w:jc w:val="right"/>
              <w:rPr>
                <w:sz w:val="14"/>
              </w:rPr>
            </w:pPr>
            <w:r>
              <w:rPr>
                <w:sz w:val="14"/>
              </w:rPr>
              <w:t>199,780</w:t>
            </w:r>
          </w:p>
        </w:tc>
        <w:tc>
          <w:tcPr>
            <w:tcW w:w="1134" w:type="dxa"/>
          </w:tcPr>
          <w:p w:rsidR="00741CEA" w:rsidRDefault="00741CEA" w:rsidP="00741CEA">
            <w:pPr>
              <w:pStyle w:val="TableParagraph"/>
              <w:spacing w:before="48"/>
              <w:ind w:right="71"/>
              <w:jc w:val="right"/>
              <w:rPr>
                <w:sz w:val="14"/>
              </w:rPr>
            </w:pPr>
            <w:r>
              <w:rPr>
                <w:sz w:val="14"/>
              </w:rPr>
              <w:t>115.700</w:t>
            </w:r>
          </w:p>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3"/>
              <w:jc w:val="right"/>
              <w:rPr>
                <w:sz w:val="12"/>
              </w:rPr>
            </w:pPr>
            <w:r>
              <w:rPr>
                <w:w w:val="99"/>
                <w:sz w:val="12"/>
              </w:rPr>
              <w:t>2</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9"/>
              <w:ind w:left="2"/>
              <w:rPr>
                <w:sz w:val="14"/>
              </w:rPr>
            </w:pPr>
            <w:r>
              <w:rPr>
                <w:sz w:val="14"/>
              </w:rPr>
              <w:t>počet návštěvníků (pouze krytá část)</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tc>
        <w:tc>
          <w:tcPr>
            <w:tcW w:w="923" w:type="dxa"/>
            <w:tcBorders>
              <w:top w:val="dotted" w:sz="4" w:space="0" w:color="000000"/>
              <w:left w:val="dotted" w:sz="4" w:space="0" w:color="000000"/>
              <w:bottom w:val="dotted" w:sz="4" w:space="0" w:color="000000"/>
              <w:right w:val="dotted" w:sz="4" w:space="0" w:color="000000"/>
            </w:tcBorders>
          </w:tcPr>
          <w:p w:rsidR="00741CEA" w:rsidRPr="0085475B" w:rsidRDefault="00741CEA" w:rsidP="00741CEA">
            <w:pPr>
              <w:rPr>
                <w:rFonts w:ascii="Arial" w:hAnsi="Arial" w:cs="Arial"/>
              </w:rPr>
            </w:pPr>
            <w:r>
              <w:rPr>
                <w:rFonts w:ascii="Arial" w:hAnsi="Arial" w:cs="Arial"/>
                <w:sz w:val="14"/>
              </w:rPr>
              <w:t xml:space="preserve">          180,500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r>
              <w:rPr>
                <w:rFonts w:ascii="Arial" w:hAnsi="Arial" w:cs="Arial"/>
                <w:sz w:val="14"/>
              </w:rPr>
              <w:t xml:space="preserve">          </w:t>
            </w:r>
            <w:r w:rsidRPr="0085475B">
              <w:rPr>
                <w:rFonts w:ascii="Arial" w:hAnsi="Arial" w:cs="Arial"/>
                <w:sz w:val="14"/>
              </w:rPr>
              <w:t>1</w:t>
            </w:r>
            <w:r>
              <w:rPr>
                <w:rFonts w:ascii="Arial" w:hAnsi="Arial" w:cs="Arial"/>
                <w:sz w:val="14"/>
              </w:rPr>
              <w:t>65</w:t>
            </w:r>
            <w:r w:rsidRPr="0085475B">
              <w:rPr>
                <w:rFonts w:ascii="Arial" w:hAnsi="Arial" w:cs="Arial"/>
                <w:sz w:val="14"/>
              </w:rPr>
              <w:t>.</w:t>
            </w:r>
            <w:r>
              <w:rPr>
                <w:rFonts w:ascii="Arial" w:hAnsi="Arial" w:cs="Arial"/>
                <w:sz w:val="14"/>
              </w:rPr>
              <w:t>066</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tc>
        <w:tc>
          <w:tcPr>
            <w:tcW w:w="965" w:type="dxa"/>
            <w:tcBorders>
              <w:top w:val="nil"/>
              <w:bottom w:val="nil"/>
            </w:tcBorders>
          </w:tcPr>
          <w:p w:rsidR="00741CEA" w:rsidRDefault="00741CEA" w:rsidP="00741CEA">
            <w:pPr>
              <w:pStyle w:val="TableParagraph"/>
              <w:spacing w:before="73"/>
              <w:jc w:val="right"/>
              <w:rPr>
                <w:w w:val="99"/>
                <w:sz w:val="12"/>
              </w:rPr>
            </w:pPr>
          </w:p>
        </w:tc>
        <w:tc>
          <w:tcPr>
            <w:tcW w:w="435" w:type="dxa"/>
          </w:tcPr>
          <w:p w:rsidR="00741CEA" w:rsidRDefault="00741CEA" w:rsidP="00741CEA">
            <w:pPr>
              <w:pStyle w:val="TableParagraph"/>
              <w:spacing w:before="73"/>
              <w:jc w:val="right"/>
              <w:rPr>
                <w:sz w:val="12"/>
              </w:rPr>
            </w:pPr>
            <w:r>
              <w:rPr>
                <w:w w:val="99"/>
                <w:sz w:val="12"/>
              </w:rPr>
              <w:t>2</w:t>
            </w:r>
          </w:p>
        </w:tc>
        <w:tc>
          <w:tcPr>
            <w:tcW w:w="2126" w:type="dxa"/>
          </w:tcPr>
          <w:p w:rsidR="00741CEA" w:rsidRDefault="00741CEA" w:rsidP="00741CEA">
            <w:pPr>
              <w:pStyle w:val="TableParagraph"/>
              <w:spacing w:before="49"/>
              <w:ind w:left="2"/>
              <w:rPr>
                <w:sz w:val="14"/>
              </w:rPr>
            </w:pPr>
            <w:r>
              <w:rPr>
                <w:sz w:val="14"/>
              </w:rPr>
              <w:t>počet návštěvníků (pouze krytá část)</w:t>
            </w:r>
          </w:p>
        </w:tc>
        <w:tc>
          <w:tcPr>
            <w:tcW w:w="992" w:type="dxa"/>
          </w:tcPr>
          <w:p w:rsidR="00741CEA" w:rsidRDefault="00741CEA" w:rsidP="00741CEA"/>
        </w:tc>
        <w:tc>
          <w:tcPr>
            <w:tcW w:w="851" w:type="dxa"/>
          </w:tcPr>
          <w:p w:rsidR="00741CEA" w:rsidRPr="0085475B" w:rsidRDefault="00741CEA" w:rsidP="00741CEA">
            <w:pPr>
              <w:rPr>
                <w:rFonts w:ascii="Arial" w:hAnsi="Arial" w:cs="Arial"/>
              </w:rPr>
            </w:pPr>
            <w:r>
              <w:rPr>
                <w:rFonts w:ascii="Arial" w:hAnsi="Arial" w:cs="Arial"/>
                <w:sz w:val="14"/>
              </w:rPr>
              <w:t xml:space="preserve">       190,500</w:t>
            </w:r>
          </w:p>
        </w:tc>
        <w:tc>
          <w:tcPr>
            <w:tcW w:w="850" w:type="dxa"/>
          </w:tcPr>
          <w:p w:rsidR="00741CEA" w:rsidRDefault="00741CEA" w:rsidP="00741CEA">
            <w:r>
              <w:rPr>
                <w:rFonts w:ascii="Arial" w:hAnsi="Arial" w:cs="Arial"/>
                <w:sz w:val="14"/>
              </w:rPr>
              <w:t xml:space="preserve">       182.606   </w:t>
            </w:r>
          </w:p>
        </w:tc>
        <w:tc>
          <w:tcPr>
            <w:tcW w:w="1134" w:type="dxa"/>
          </w:tcPr>
          <w:p w:rsidR="00741CEA" w:rsidRDefault="00741CEA" w:rsidP="00741CEA"/>
        </w:tc>
      </w:tr>
      <w:tr w:rsidR="00741CEA" w:rsidTr="00746C79">
        <w:trPr>
          <w:trHeight w:hRule="exact" w:val="245"/>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0"/>
              <w:jc w:val="right"/>
              <w:rPr>
                <w:sz w:val="12"/>
              </w:rPr>
            </w:pPr>
            <w:r>
              <w:rPr>
                <w:w w:val="99"/>
                <w:sz w:val="12"/>
              </w:rPr>
              <w:t>3</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6"/>
              <w:ind w:left="2"/>
              <w:rPr>
                <w:sz w:val="14"/>
              </w:rPr>
            </w:pPr>
            <w:r>
              <w:rPr>
                <w:sz w:val="14"/>
              </w:rPr>
              <w:t>vodní plocha celkem (m2)</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6"/>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6"/>
              <w:ind w:right="69"/>
              <w:jc w:val="right"/>
              <w:rPr>
                <w:sz w:val="14"/>
              </w:rPr>
            </w:pPr>
            <w:r>
              <w:rPr>
                <w:sz w:val="14"/>
              </w:rPr>
              <w:t>700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6"/>
              <w:ind w:right="72"/>
              <w:jc w:val="right"/>
              <w:rPr>
                <w:sz w:val="14"/>
              </w:rPr>
            </w:pPr>
            <w:r>
              <w:rPr>
                <w:sz w:val="14"/>
              </w:rPr>
              <w:t>1407</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6"/>
              <w:ind w:right="72"/>
              <w:jc w:val="right"/>
              <w:rPr>
                <w:sz w:val="14"/>
              </w:rPr>
            </w:pPr>
            <w:r>
              <w:rPr>
                <w:sz w:val="14"/>
              </w:rPr>
              <w:t>389</w:t>
            </w:r>
          </w:p>
        </w:tc>
        <w:tc>
          <w:tcPr>
            <w:tcW w:w="965" w:type="dxa"/>
            <w:tcBorders>
              <w:top w:val="nil"/>
              <w:bottom w:val="nil"/>
            </w:tcBorders>
          </w:tcPr>
          <w:p w:rsidR="00741CEA" w:rsidRDefault="00741CEA" w:rsidP="00741CEA">
            <w:pPr>
              <w:pStyle w:val="TableParagraph"/>
              <w:spacing w:before="70"/>
              <w:jc w:val="right"/>
              <w:rPr>
                <w:w w:val="99"/>
                <w:sz w:val="12"/>
              </w:rPr>
            </w:pPr>
          </w:p>
        </w:tc>
        <w:tc>
          <w:tcPr>
            <w:tcW w:w="435" w:type="dxa"/>
          </w:tcPr>
          <w:p w:rsidR="00741CEA" w:rsidRDefault="00741CEA" w:rsidP="00741CEA">
            <w:pPr>
              <w:pStyle w:val="TableParagraph"/>
              <w:spacing w:before="70"/>
              <w:jc w:val="right"/>
              <w:rPr>
                <w:sz w:val="12"/>
              </w:rPr>
            </w:pPr>
            <w:r>
              <w:rPr>
                <w:w w:val="99"/>
                <w:sz w:val="12"/>
              </w:rPr>
              <w:t>3</w:t>
            </w:r>
          </w:p>
        </w:tc>
        <w:tc>
          <w:tcPr>
            <w:tcW w:w="2126" w:type="dxa"/>
          </w:tcPr>
          <w:p w:rsidR="00741CEA" w:rsidRDefault="00741CEA" w:rsidP="00741CEA">
            <w:pPr>
              <w:pStyle w:val="TableParagraph"/>
              <w:spacing w:before="46"/>
              <w:ind w:left="2"/>
              <w:rPr>
                <w:sz w:val="14"/>
              </w:rPr>
            </w:pPr>
            <w:r>
              <w:rPr>
                <w:sz w:val="14"/>
              </w:rPr>
              <w:t>vodní plocha celkem (m2)</w:t>
            </w:r>
          </w:p>
        </w:tc>
        <w:tc>
          <w:tcPr>
            <w:tcW w:w="992" w:type="dxa"/>
          </w:tcPr>
          <w:p w:rsidR="00741CEA" w:rsidRDefault="00741CEA" w:rsidP="00741CEA">
            <w:pPr>
              <w:pStyle w:val="TableParagraph"/>
              <w:spacing w:before="46"/>
              <w:ind w:right="72"/>
              <w:jc w:val="right"/>
              <w:rPr>
                <w:sz w:val="14"/>
              </w:rPr>
            </w:pPr>
            <w:r>
              <w:rPr>
                <w:sz w:val="14"/>
              </w:rPr>
              <w:t>460</w:t>
            </w:r>
          </w:p>
        </w:tc>
        <w:tc>
          <w:tcPr>
            <w:tcW w:w="851" w:type="dxa"/>
          </w:tcPr>
          <w:p w:rsidR="00741CEA" w:rsidRDefault="00741CEA" w:rsidP="00741CEA">
            <w:pPr>
              <w:pStyle w:val="TableParagraph"/>
              <w:spacing w:before="46"/>
              <w:ind w:right="69"/>
              <w:jc w:val="right"/>
              <w:rPr>
                <w:sz w:val="14"/>
              </w:rPr>
            </w:pPr>
            <w:r>
              <w:rPr>
                <w:sz w:val="14"/>
              </w:rPr>
              <w:t>700</w:t>
            </w:r>
          </w:p>
        </w:tc>
        <w:tc>
          <w:tcPr>
            <w:tcW w:w="850" w:type="dxa"/>
          </w:tcPr>
          <w:p w:rsidR="00741CEA" w:rsidRDefault="00741CEA" w:rsidP="00741CEA">
            <w:pPr>
              <w:pStyle w:val="TableParagraph"/>
              <w:spacing w:before="46"/>
              <w:ind w:right="72"/>
              <w:jc w:val="right"/>
              <w:rPr>
                <w:sz w:val="14"/>
              </w:rPr>
            </w:pPr>
            <w:r>
              <w:rPr>
                <w:sz w:val="14"/>
              </w:rPr>
              <w:t>1407</w:t>
            </w:r>
          </w:p>
        </w:tc>
        <w:tc>
          <w:tcPr>
            <w:tcW w:w="1134" w:type="dxa"/>
          </w:tcPr>
          <w:p w:rsidR="00741CEA" w:rsidRDefault="00741CEA" w:rsidP="00741CEA">
            <w:pPr>
              <w:pStyle w:val="TableParagraph"/>
              <w:spacing w:before="46"/>
              <w:ind w:right="72"/>
              <w:jc w:val="right"/>
              <w:rPr>
                <w:sz w:val="14"/>
              </w:rPr>
            </w:pPr>
            <w:r>
              <w:rPr>
                <w:sz w:val="14"/>
              </w:rPr>
              <w:t>389</w:t>
            </w:r>
          </w:p>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jc w:val="right"/>
              <w:rPr>
                <w:sz w:val="12"/>
              </w:rPr>
            </w:pPr>
            <w:r>
              <w:rPr>
                <w:w w:val="99"/>
                <w:sz w:val="12"/>
              </w:rPr>
              <w:t>4</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Vodní plocha m2 venkovní</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tc>
        <w:tc>
          <w:tcPr>
            <w:tcW w:w="965" w:type="dxa"/>
            <w:tcBorders>
              <w:top w:val="nil"/>
              <w:bottom w:val="nil"/>
            </w:tcBorders>
          </w:tcPr>
          <w:p w:rsidR="00741CEA" w:rsidRDefault="00741CEA" w:rsidP="00741CEA">
            <w:pPr>
              <w:pStyle w:val="TableParagraph"/>
              <w:spacing w:before="72"/>
              <w:jc w:val="right"/>
              <w:rPr>
                <w:w w:val="99"/>
                <w:sz w:val="12"/>
              </w:rPr>
            </w:pPr>
          </w:p>
        </w:tc>
        <w:tc>
          <w:tcPr>
            <w:tcW w:w="435" w:type="dxa"/>
          </w:tcPr>
          <w:p w:rsidR="00741CEA" w:rsidRDefault="00741CEA" w:rsidP="00741CEA">
            <w:pPr>
              <w:pStyle w:val="TableParagraph"/>
              <w:spacing w:before="72"/>
              <w:jc w:val="right"/>
              <w:rPr>
                <w:sz w:val="12"/>
              </w:rPr>
            </w:pPr>
            <w:r>
              <w:rPr>
                <w:w w:val="99"/>
                <w:sz w:val="12"/>
              </w:rPr>
              <w:t>4</w:t>
            </w:r>
          </w:p>
        </w:tc>
        <w:tc>
          <w:tcPr>
            <w:tcW w:w="2126" w:type="dxa"/>
          </w:tcPr>
          <w:p w:rsidR="00741CEA" w:rsidRDefault="00741CEA" w:rsidP="00741CEA">
            <w:pPr>
              <w:pStyle w:val="TableParagraph"/>
              <w:spacing w:before="48"/>
              <w:ind w:left="2"/>
              <w:rPr>
                <w:sz w:val="14"/>
              </w:rPr>
            </w:pPr>
            <w:r>
              <w:rPr>
                <w:sz w:val="14"/>
              </w:rPr>
              <w:t>Vodní plocha m2 venkovní</w:t>
            </w:r>
          </w:p>
        </w:tc>
        <w:tc>
          <w:tcPr>
            <w:tcW w:w="992" w:type="dxa"/>
          </w:tcPr>
          <w:p w:rsidR="00741CEA" w:rsidRDefault="00741CEA" w:rsidP="00741CEA"/>
        </w:tc>
        <w:tc>
          <w:tcPr>
            <w:tcW w:w="851" w:type="dxa"/>
          </w:tcPr>
          <w:p w:rsidR="00741CEA" w:rsidRDefault="00741CEA" w:rsidP="00741CEA"/>
        </w:tc>
        <w:tc>
          <w:tcPr>
            <w:tcW w:w="850" w:type="dxa"/>
          </w:tcPr>
          <w:p w:rsidR="00741CEA" w:rsidRDefault="00741CEA" w:rsidP="00741CEA"/>
        </w:tc>
        <w:tc>
          <w:tcPr>
            <w:tcW w:w="1134" w:type="dxa"/>
          </w:tcPr>
          <w:p w:rsidR="00741CEA" w:rsidRDefault="00741CEA" w:rsidP="00741CEA"/>
        </w:tc>
      </w:tr>
      <w:tr w:rsidR="00741CEA" w:rsidTr="00746C79">
        <w:trPr>
          <w:trHeight w:hRule="exact" w:val="420"/>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5"/>
              <w:jc w:val="right"/>
              <w:rPr>
                <w:sz w:val="12"/>
              </w:rPr>
            </w:pPr>
            <w:r>
              <w:rPr>
                <w:w w:val="99"/>
                <w:sz w:val="12"/>
              </w:rPr>
              <w:t>5</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5"/>
              <w:ind w:left="2" w:right="292"/>
              <w:rPr>
                <w:sz w:val="14"/>
              </w:rPr>
            </w:pPr>
            <w:r>
              <w:rPr>
                <w:sz w:val="14"/>
              </w:rPr>
              <w:t>vodní plocha krytá nebo celoroční provoz (m2)</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5"/>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5"/>
              <w:ind w:right="69"/>
              <w:jc w:val="right"/>
              <w:rPr>
                <w:sz w:val="14"/>
              </w:rPr>
            </w:pPr>
            <w:r>
              <w:rPr>
                <w:sz w:val="14"/>
              </w:rPr>
              <w:t>600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5"/>
              <w:ind w:right="72"/>
              <w:jc w:val="right"/>
              <w:rPr>
                <w:sz w:val="14"/>
              </w:rPr>
            </w:pPr>
            <w:r>
              <w:rPr>
                <w:sz w:val="14"/>
              </w:rPr>
              <w:t>486</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5"/>
              <w:ind w:right="72"/>
              <w:jc w:val="right"/>
              <w:rPr>
                <w:sz w:val="14"/>
              </w:rPr>
            </w:pPr>
            <w:r>
              <w:rPr>
                <w:sz w:val="14"/>
              </w:rPr>
              <w:t>389</w:t>
            </w:r>
          </w:p>
        </w:tc>
        <w:tc>
          <w:tcPr>
            <w:tcW w:w="965" w:type="dxa"/>
            <w:tcBorders>
              <w:top w:val="nil"/>
              <w:bottom w:val="nil"/>
            </w:tcBorders>
          </w:tcPr>
          <w:p w:rsidR="00741CEA" w:rsidRDefault="00741CEA" w:rsidP="00741CEA">
            <w:pPr>
              <w:pStyle w:val="TableParagraph"/>
              <w:spacing w:before="5"/>
              <w:jc w:val="right"/>
              <w:rPr>
                <w:w w:val="99"/>
                <w:sz w:val="12"/>
              </w:rPr>
            </w:pPr>
          </w:p>
        </w:tc>
        <w:tc>
          <w:tcPr>
            <w:tcW w:w="435" w:type="dxa"/>
          </w:tcPr>
          <w:p w:rsidR="00741CEA" w:rsidRDefault="00741CEA" w:rsidP="00741CEA">
            <w:pPr>
              <w:pStyle w:val="TableParagraph"/>
              <w:spacing w:before="5"/>
              <w:jc w:val="right"/>
              <w:rPr>
                <w:sz w:val="12"/>
              </w:rPr>
            </w:pPr>
            <w:r>
              <w:rPr>
                <w:w w:val="99"/>
                <w:sz w:val="12"/>
              </w:rPr>
              <w:t>5</w:t>
            </w:r>
          </w:p>
        </w:tc>
        <w:tc>
          <w:tcPr>
            <w:tcW w:w="2126" w:type="dxa"/>
          </w:tcPr>
          <w:p w:rsidR="00741CEA" w:rsidRDefault="00741CEA" w:rsidP="00741CEA">
            <w:pPr>
              <w:pStyle w:val="TableParagraph"/>
              <w:spacing w:before="5"/>
              <w:ind w:left="2" w:right="292"/>
              <w:rPr>
                <w:sz w:val="14"/>
              </w:rPr>
            </w:pPr>
            <w:r>
              <w:rPr>
                <w:sz w:val="14"/>
              </w:rPr>
              <w:t>vodní plocha krytá nebo celoroční provoz (m2)</w:t>
            </w:r>
          </w:p>
        </w:tc>
        <w:tc>
          <w:tcPr>
            <w:tcW w:w="992" w:type="dxa"/>
          </w:tcPr>
          <w:p w:rsidR="00741CEA" w:rsidRDefault="00741CEA" w:rsidP="00741CEA">
            <w:pPr>
              <w:pStyle w:val="TableParagraph"/>
              <w:spacing w:before="5"/>
              <w:ind w:right="72"/>
              <w:jc w:val="right"/>
              <w:rPr>
                <w:sz w:val="14"/>
              </w:rPr>
            </w:pPr>
            <w:r>
              <w:rPr>
                <w:sz w:val="14"/>
              </w:rPr>
              <w:t>460</w:t>
            </w:r>
          </w:p>
        </w:tc>
        <w:tc>
          <w:tcPr>
            <w:tcW w:w="851" w:type="dxa"/>
          </w:tcPr>
          <w:p w:rsidR="00741CEA" w:rsidRDefault="00741CEA" w:rsidP="00741CEA">
            <w:pPr>
              <w:pStyle w:val="TableParagraph"/>
              <w:spacing w:before="5"/>
              <w:ind w:right="69"/>
              <w:jc w:val="right"/>
              <w:rPr>
                <w:sz w:val="14"/>
              </w:rPr>
            </w:pPr>
            <w:r>
              <w:rPr>
                <w:sz w:val="14"/>
              </w:rPr>
              <w:t>600</w:t>
            </w:r>
          </w:p>
        </w:tc>
        <w:tc>
          <w:tcPr>
            <w:tcW w:w="850" w:type="dxa"/>
          </w:tcPr>
          <w:p w:rsidR="00741CEA" w:rsidRDefault="00741CEA" w:rsidP="00741CEA">
            <w:pPr>
              <w:pStyle w:val="TableParagraph"/>
              <w:spacing w:before="5"/>
              <w:ind w:right="72"/>
              <w:jc w:val="right"/>
              <w:rPr>
                <w:sz w:val="14"/>
              </w:rPr>
            </w:pPr>
            <w:r>
              <w:rPr>
                <w:sz w:val="14"/>
              </w:rPr>
              <w:t>486</w:t>
            </w:r>
          </w:p>
        </w:tc>
        <w:tc>
          <w:tcPr>
            <w:tcW w:w="1134" w:type="dxa"/>
          </w:tcPr>
          <w:p w:rsidR="00741CEA" w:rsidRDefault="00741CEA" w:rsidP="00741CEA">
            <w:pPr>
              <w:pStyle w:val="TableParagraph"/>
              <w:spacing w:before="5"/>
              <w:ind w:right="72"/>
              <w:jc w:val="right"/>
              <w:rPr>
                <w:sz w:val="14"/>
              </w:rPr>
            </w:pPr>
            <w:r>
              <w:rPr>
                <w:sz w:val="14"/>
              </w:rPr>
              <w:t>389</w:t>
            </w:r>
          </w:p>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jc w:val="right"/>
              <w:rPr>
                <w:sz w:val="12"/>
              </w:rPr>
            </w:pPr>
            <w:r>
              <w:rPr>
                <w:w w:val="99"/>
                <w:sz w:val="12"/>
              </w:rPr>
              <w:t>6</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Tržby celkem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0616E0" w:rsidP="00741CEA">
            <w:pPr>
              <w:pStyle w:val="TableParagraph"/>
              <w:spacing w:before="48"/>
              <w:ind w:right="70"/>
              <w:jc w:val="right"/>
              <w:rPr>
                <w:sz w:val="14"/>
              </w:rPr>
            </w:pPr>
            <w:r>
              <w:rPr>
                <w:sz w:val="14"/>
              </w:rPr>
              <w:t>9</w:t>
            </w:r>
            <w:r w:rsidR="00741CEA">
              <w:rPr>
                <w:sz w:val="14"/>
              </w:rPr>
              <w:t>.</w:t>
            </w:r>
            <w:r>
              <w:rPr>
                <w:sz w:val="14"/>
              </w:rPr>
              <w:t>7</w:t>
            </w:r>
            <w:r w:rsidR="00741CEA">
              <w:rPr>
                <w:sz w:val="14"/>
              </w:rPr>
              <w:t>41.300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r>
              <w:rPr>
                <w:sz w:val="14"/>
              </w:rPr>
              <w:t>13.364.000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8"/>
              <w:ind w:right="72"/>
              <w:jc w:val="right"/>
              <w:rPr>
                <w:sz w:val="14"/>
              </w:rPr>
            </w:pPr>
            <w:r>
              <w:rPr>
                <w:sz w:val="14"/>
              </w:rPr>
              <w:t>8.538.000</w:t>
            </w:r>
          </w:p>
        </w:tc>
        <w:tc>
          <w:tcPr>
            <w:tcW w:w="965" w:type="dxa"/>
            <w:tcBorders>
              <w:top w:val="nil"/>
              <w:bottom w:val="nil"/>
            </w:tcBorders>
          </w:tcPr>
          <w:p w:rsidR="00741CEA" w:rsidRDefault="00741CEA" w:rsidP="00741CEA">
            <w:pPr>
              <w:pStyle w:val="TableParagraph"/>
              <w:spacing w:before="72"/>
              <w:jc w:val="right"/>
              <w:rPr>
                <w:w w:val="99"/>
                <w:sz w:val="12"/>
              </w:rPr>
            </w:pPr>
          </w:p>
        </w:tc>
        <w:tc>
          <w:tcPr>
            <w:tcW w:w="435" w:type="dxa"/>
          </w:tcPr>
          <w:p w:rsidR="00741CEA" w:rsidRDefault="00741CEA" w:rsidP="00741CEA">
            <w:pPr>
              <w:pStyle w:val="TableParagraph"/>
              <w:spacing w:before="72"/>
              <w:jc w:val="right"/>
              <w:rPr>
                <w:sz w:val="12"/>
              </w:rPr>
            </w:pPr>
            <w:r>
              <w:rPr>
                <w:w w:val="99"/>
                <w:sz w:val="12"/>
              </w:rPr>
              <w:t>6</w:t>
            </w:r>
          </w:p>
        </w:tc>
        <w:tc>
          <w:tcPr>
            <w:tcW w:w="2126" w:type="dxa"/>
          </w:tcPr>
          <w:p w:rsidR="00741CEA" w:rsidRDefault="00741CEA" w:rsidP="00741CEA">
            <w:pPr>
              <w:pStyle w:val="TableParagraph"/>
              <w:spacing w:before="48"/>
              <w:ind w:left="2"/>
              <w:rPr>
                <w:sz w:val="14"/>
              </w:rPr>
            </w:pPr>
            <w:r>
              <w:rPr>
                <w:sz w:val="14"/>
              </w:rPr>
              <w:t>Tržby celkem Kč</w:t>
            </w:r>
          </w:p>
        </w:tc>
        <w:tc>
          <w:tcPr>
            <w:tcW w:w="992" w:type="dxa"/>
          </w:tcPr>
          <w:p w:rsidR="00741CEA" w:rsidRDefault="00741CEA" w:rsidP="00741CEA">
            <w:pPr>
              <w:pStyle w:val="TableParagraph"/>
              <w:spacing w:before="48"/>
              <w:ind w:right="72"/>
              <w:jc w:val="right"/>
              <w:rPr>
                <w:sz w:val="14"/>
              </w:rPr>
            </w:pPr>
            <w:r>
              <w:rPr>
                <w:sz w:val="14"/>
              </w:rPr>
              <w:t>9.483.840</w:t>
            </w:r>
          </w:p>
        </w:tc>
        <w:tc>
          <w:tcPr>
            <w:tcW w:w="851" w:type="dxa"/>
          </w:tcPr>
          <w:p w:rsidR="00741CEA" w:rsidRDefault="00741CEA" w:rsidP="00741CEA">
            <w:pPr>
              <w:pStyle w:val="TableParagraph"/>
              <w:spacing w:before="48"/>
              <w:ind w:right="70"/>
              <w:jc w:val="right"/>
              <w:rPr>
                <w:sz w:val="14"/>
              </w:rPr>
            </w:pPr>
            <w:r>
              <w:rPr>
                <w:sz w:val="14"/>
              </w:rPr>
              <w:t>10.541.300</w:t>
            </w:r>
          </w:p>
        </w:tc>
        <w:tc>
          <w:tcPr>
            <w:tcW w:w="850" w:type="dxa"/>
          </w:tcPr>
          <w:p w:rsidR="00741CEA" w:rsidRDefault="00741CEA" w:rsidP="00741CEA">
            <w:pPr>
              <w:pStyle w:val="TableParagraph"/>
              <w:spacing w:before="48"/>
              <w:ind w:right="72"/>
              <w:jc w:val="right"/>
              <w:rPr>
                <w:sz w:val="14"/>
              </w:rPr>
            </w:pPr>
            <w:r>
              <w:rPr>
                <w:sz w:val="14"/>
              </w:rPr>
              <w:t>11.859.000</w:t>
            </w:r>
          </w:p>
        </w:tc>
        <w:tc>
          <w:tcPr>
            <w:tcW w:w="1134" w:type="dxa"/>
          </w:tcPr>
          <w:p w:rsidR="00741CEA" w:rsidRDefault="00741CEA" w:rsidP="00741CEA">
            <w:pPr>
              <w:pStyle w:val="TableParagraph"/>
              <w:spacing w:before="48"/>
              <w:ind w:right="72"/>
              <w:jc w:val="right"/>
              <w:rPr>
                <w:sz w:val="14"/>
              </w:rPr>
            </w:pPr>
            <w:r>
              <w:rPr>
                <w:sz w:val="14"/>
              </w:rPr>
              <w:t>8.787.000</w:t>
            </w:r>
          </w:p>
        </w:tc>
      </w:tr>
      <w:tr w:rsidR="00741CEA" w:rsidTr="00746C79">
        <w:trPr>
          <w:trHeight w:hRule="exact" w:val="427"/>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5"/>
              <w:jc w:val="right"/>
              <w:rPr>
                <w:sz w:val="12"/>
              </w:rPr>
            </w:pPr>
            <w:r>
              <w:rPr>
                <w:w w:val="99"/>
                <w:sz w:val="12"/>
              </w:rPr>
              <w:t>7</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5"/>
              <w:ind w:left="2" w:right="432"/>
              <w:rPr>
                <w:sz w:val="14"/>
              </w:rPr>
            </w:pPr>
            <w:r>
              <w:rPr>
                <w:sz w:val="14"/>
              </w:rPr>
              <w:t>tržby ze vstupného celkem (Kč) lap+kap</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5"/>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0616E0" w:rsidP="00741CEA">
            <w:pPr>
              <w:pStyle w:val="TableParagraph"/>
              <w:spacing w:before="5"/>
              <w:ind w:right="70"/>
              <w:jc w:val="right"/>
              <w:rPr>
                <w:sz w:val="14"/>
              </w:rPr>
            </w:pPr>
            <w:r>
              <w:rPr>
                <w:sz w:val="14"/>
              </w:rPr>
              <w:t>9,7</w:t>
            </w:r>
            <w:r w:rsidR="00741CEA">
              <w:rPr>
                <w:sz w:val="14"/>
              </w:rPr>
              <w:t>41.300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5"/>
              <w:ind w:right="72"/>
              <w:jc w:val="right"/>
              <w:rPr>
                <w:sz w:val="14"/>
              </w:rPr>
            </w:pPr>
            <w:r>
              <w:rPr>
                <w:sz w:val="14"/>
              </w:rPr>
              <w:t>9.953.000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5"/>
              <w:ind w:right="72"/>
              <w:jc w:val="right"/>
              <w:rPr>
                <w:sz w:val="14"/>
              </w:rPr>
            </w:pPr>
            <w:r>
              <w:rPr>
                <w:sz w:val="14"/>
              </w:rPr>
              <w:t>7,172.000</w:t>
            </w:r>
          </w:p>
        </w:tc>
        <w:tc>
          <w:tcPr>
            <w:tcW w:w="965" w:type="dxa"/>
            <w:tcBorders>
              <w:top w:val="nil"/>
              <w:bottom w:val="nil"/>
            </w:tcBorders>
          </w:tcPr>
          <w:p w:rsidR="00741CEA" w:rsidRDefault="00741CEA" w:rsidP="00741CEA">
            <w:pPr>
              <w:pStyle w:val="TableParagraph"/>
              <w:spacing w:before="5"/>
              <w:jc w:val="right"/>
              <w:rPr>
                <w:w w:val="99"/>
                <w:sz w:val="12"/>
              </w:rPr>
            </w:pPr>
          </w:p>
        </w:tc>
        <w:tc>
          <w:tcPr>
            <w:tcW w:w="435" w:type="dxa"/>
          </w:tcPr>
          <w:p w:rsidR="00741CEA" w:rsidRDefault="00741CEA" w:rsidP="00741CEA">
            <w:pPr>
              <w:pStyle w:val="TableParagraph"/>
              <w:spacing w:before="5"/>
              <w:jc w:val="right"/>
              <w:rPr>
                <w:sz w:val="12"/>
              </w:rPr>
            </w:pPr>
            <w:r>
              <w:rPr>
                <w:w w:val="99"/>
                <w:sz w:val="12"/>
              </w:rPr>
              <w:t>7</w:t>
            </w:r>
          </w:p>
        </w:tc>
        <w:tc>
          <w:tcPr>
            <w:tcW w:w="2126" w:type="dxa"/>
          </w:tcPr>
          <w:p w:rsidR="00741CEA" w:rsidRDefault="00741CEA" w:rsidP="00741CEA">
            <w:pPr>
              <w:pStyle w:val="TableParagraph"/>
              <w:spacing w:before="5"/>
              <w:ind w:left="2" w:right="432"/>
              <w:rPr>
                <w:sz w:val="14"/>
              </w:rPr>
            </w:pPr>
            <w:r>
              <w:rPr>
                <w:sz w:val="14"/>
              </w:rPr>
              <w:t>tržby ze vstupného celkem (Kč) lap+kap</w:t>
            </w:r>
          </w:p>
        </w:tc>
        <w:tc>
          <w:tcPr>
            <w:tcW w:w="992" w:type="dxa"/>
          </w:tcPr>
          <w:p w:rsidR="00741CEA" w:rsidRDefault="00741CEA" w:rsidP="00741CEA">
            <w:pPr>
              <w:pStyle w:val="TableParagraph"/>
              <w:spacing w:before="5"/>
              <w:ind w:right="72"/>
              <w:jc w:val="right"/>
              <w:rPr>
                <w:sz w:val="14"/>
              </w:rPr>
            </w:pPr>
            <w:r>
              <w:rPr>
                <w:sz w:val="14"/>
              </w:rPr>
              <w:t>7.590.450</w:t>
            </w:r>
          </w:p>
        </w:tc>
        <w:tc>
          <w:tcPr>
            <w:tcW w:w="851" w:type="dxa"/>
          </w:tcPr>
          <w:p w:rsidR="00741CEA" w:rsidRDefault="00741CEA" w:rsidP="00741CEA">
            <w:pPr>
              <w:pStyle w:val="TableParagraph"/>
              <w:spacing w:before="5"/>
              <w:ind w:right="70"/>
              <w:jc w:val="right"/>
              <w:rPr>
                <w:sz w:val="14"/>
              </w:rPr>
            </w:pPr>
            <w:r>
              <w:rPr>
                <w:sz w:val="14"/>
              </w:rPr>
              <w:t>10.541.300</w:t>
            </w:r>
          </w:p>
        </w:tc>
        <w:tc>
          <w:tcPr>
            <w:tcW w:w="850" w:type="dxa"/>
          </w:tcPr>
          <w:p w:rsidR="00741CEA" w:rsidRDefault="00741CEA" w:rsidP="00741CEA">
            <w:pPr>
              <w:pStyle w:val="TableParagraph"/>
              <w:spacing w:before="5"/>
              <w:ind w:right="72"/>
              <w:jc w:val="right"/>
              <w:rPr>
                <w:sz w:val="14"/>
              </w:rPr>
            </w:pPr>
            <w:r>
              <w:rPr>
                <w:sz w:val="14"/>
              </w:rPr>
              <w:t>11.222.000</w:t>
            </w:r>
          </w:p>
        </w:tc>
        <w:tc>
          <w:tcPr>
            <w:tcW w:w="1134" w:type="dxa"/>
          </w:tcPr>
          <w:p w:rsidR="00741CEA" w:rsidRDefault="00741CEA" w:rsidP="00741CEA">
            <w:pPr>
              <w:pStyle w:val="TableParagraph"/>
              <w:spacing w:before="5"/>
              <w:ind w:right="72"/>
              <w:jc w:val="right"/>
              <w:rPr>
                <w:sz w:val="14"/>
              </w:rPr>
            </w:pPr>
            <w:r>
              <w:rPr>
                <w:sz w:val="14"/>
              </w:rPr>
              <w:t>7,372.000</w:t>
            </w:r>
          </w:p>
        </w:tc>
      </w:tr>
      <w:tr w:rsidR="00741CEA" w:rsidTr="00746C79">
        <w:trPr>
          <w:trHeight w:hRule="exact" w:val="693"/>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6"/>
              <w:rPr>
                <w:sz w:val="17"/>
              </w:rPr>
            </w:pPr>
          </w:p>
          <w:p w:rsidR="00741CEA" w:rsidRDefault="00741CEA" w:rsidP="00741CEA">
            <w:pPr>
              <w:pStyle w:val="TableParagraph"/>
              <w:jc w:val="right"/>
              <w:rPr>
                <w:sz w:val="12"/>
              </w:rPr>
            </w:pPr>
            <w:r>
              <w:rPr>
                <w:w w:val="99"/>
                <w:sz w:val="12"/>
              </w:rPr>
              <w:t>8</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9" w:line="330" w:lineRule="atLeast"/>
              <w:ind w:left="2"/>
              <w:rPr>
                <w:sz w:val="14"/>
              </w:rPr>
            </w:pPr>
            <w:r>
              <w:rPr>
                <w:sz w:val="14"/>
              </w:rPr>
              <w:t>tržby ze vstupného (pouze krytá část,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tc>
        <w:tc>
          <w:tcPr>
            <w:tcW w:w="965" w:type="dxa"/>
            <w:tcBorders>
              <w:top w:val="dotted" w:sz="4" w:space="0" w:color="000000"/>
              <w:left w:val="dotted" w:sz="4" w:space="0" w:color="000000"/>
              <w:bottom w:val="dotted" w:sz="4" w:space="0" w:color="000000"/>
              <w:right w:val="dotted" w:sz="4" w:space="0" w:color="000000"/>
            </w:tcBorders>
          </w:tcPr>
          <w:p w:rsidR="00741CEA" w:rsidRPr="0085475B" w:rsidRDefault="00741CEA" w:rsidP="00741CEA">
            <w:pPr>
              <w:rPr>
                <w:rFonts w:ascii="Arial" w:hAnsi="Arial" w:cs="Arial"/>
              </w:rPr>
            </w:pPr>
            <w:r>
              <w:rPr>
                <w:rFonts w:ascii="Arial" w:hAnsi="Arial" w:cs="Arial"/>
                <w:sz w:val="14"/>
              </w:rPr>
              <w:t xml:space="preserve">      8</w:t>
            </w:r>
            <w:r w:rsidRPr="0085475B">
              <w:rPr>
                <w:rFonts w:ascii="Arial" w:hAnsi="Arial" w:cs="Arial"/>
                <w:sz w:val="14"/>
              </w:rPr>
              <w:t>.</w:t>
            </w:r>
            <w:r>
              <w:rPr>
                <w:rFonts w:ascii="Arial" w:hAnsi="Arial" w:cs="Arial"/>
                <w:sz w:val="14"/>
              </w:rPr>
              <w:t>810</w:t>
            </w:r>
            <w:r w:rsidRPr="0085475B">
              <w:rPr>
                <w:rFonts w:ascii="Arial" w:hAnsi="Arial" w:cs="Arial"/>
                <w:sz w:val="14"/>
              </w:rPr>
              <w:t>.000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tc>
        <w:tc>
          <w:tcPr>
            <w:tcW w:w="965" w:type="dxa"/>
            <w:tcBorders>
              <w:top w:val="nil"/>
              <w:bottom w:val="nil"/>
            </w:tcBorders>
          </w:tcPr>
          <w:p w:rsidR="00741CEA" w:rsidRDefault="00741CEA" w:rsidP="00741CEA">
            <w:pPr>
              <w:pStyle w:val="TableParagraph"/>
              <w:spacing w:before="6"/>
              <w:rPr>
                <w:sz w:val="17"/>
              </w:rPr>
            </w:pPr>
          </w:p>
        </w:tc>
        <w:tc>
          <w:tcPr>
            <w:tcW w:w="435" w:type="dxa"/>
          </w:tcPr>
          <w:p w:rsidR="00741CEA" w:rsidRDefault="00741CEA" w:rsidP="00741CEA">
            <w:pPr>
              <w:pStyle w:val="TableParagraph"/>
              <w:spacing w:before="6"/>
              <w:rPr>
                <w:sz w:val="17"/>
              </w:rPr>
            </w:pPr>
          </w:p>
          <w:p w:rsidR="00741CEA" w:rsidRDefault="00741CEA" w:rsidP="00741CEA">
            <w:pPr>
              <w:pStyle w:val="TableParagraph"/>
              <w:jc w:val="right"/>
              <w:rPr>
                <w:sz w:val="12"/>
              </w:rPr>
            </w:pPr>
            <w:r>
              <w:rPr>
                <w:w w:val="99"/>
                <w:sz w:val="12"/>
              </w:rPr>
              <w:t>8</w:t>
            </w:r>
          </w:p>
        </w:tc>
        <w:tc>
          <w:tcPr>
            <w:tcW w:w="2126" w:type="dxa"/>
          </w:tcPr>
          <w:p w:rsidR="00741CEA" w:rsidRDefault="00741CEA" w:rsidP="00741CEA">
            <w:pPr>
              <w:pStyle w:val="TableParagraph"/>
              <w:spacing w:before="9" w:line="330" w:lineRule="atLeast"/>
              <w:ind w:left="2"/>
              <w:rPr>
                <w:sz w:val="14"/>
              </w:rPr>
            </w:pPr>
            <w:r>
              <w:rPr>
                <w:sz w:val="14"/>
              </w:rPr>
              <w:t>tržby ze vstupného (pouze krytá část, Kč)</w:t>
            </w:r>
          </w:p>
        </w:tc>
        <w:tc>
          <w:tcPr>
            <w:tcW w:w="992" w:type="dxa"/>
          </w:tcPr>
          <w:p w:rsidR="00741CEA" w:rsidRDefault="00741CEA" w:rsidP="00741CEA"/>
        </w:tc>
        <w:tc>
          <w:tcPr>
            <w:tcW w:w="851" w:type="dxa"/>
          </w:tcPr>
          <w:p w:rsidR="00741CEA" w:rsidRDefault="00741CEA" w:rsidP="00741CEA"/>
        </w:tc>
        <w:tc>
          <w:tcPr>
            <w:tcW w:w="850" w:type="dxa"/>
          </w:tcPr>
          <w:p w:rsidR="00741CEA" w:rsidRPr="0085475B" w:rsidRDefault="00741CEA" w:rsidP="00741CEA">
            <w:pPr>
              <w:rPr>
                <w:rFonts w:ascii="Arial" w:hAnsi="Arial" w:cs="Arial"/>
              </w:rPr>
            </w:pPr>
            <w:r>
              <w:rPr>
                <w:rFonts w:ascii="Arial" w:hAnsi="Arial" w:cs="Arial"/>
                <w:sz w:val="14"/>
              </w:rPr>
              <w:t xml:space="preserve">            10</w:t>
            </w:r>
            <w:r w:rsidRPr="0085475B">
              <w:rPr>
                <w:rFonts w:ascii="Arial" w:hAnsi="Arial" w:cs="Arial"/>
                <w:sz w:val="14"/>
              </w:rPr>
              <w:t>.</w:t>
            </w:r>
            <w:r>
              <w:rPr>
                <w:rFonts w:ascii="Arial" w:hAnsi="Arial" w:cs="Arial"/>
                <w:sz w:val="14"/>
              </w:rPr>
              <w:t>522</w:t>
            </w:r>
            <w:r w:rsidRPr="0085475B">
              <w:rPr>
                <w:rFonts w:ascii="Arial" w:hAnsi="Arial" w:cs="Arial"/>
                <w:sz w:val="14"/>
              </w:rPr>
              <w:t>.000</w:t>
            </w:r>
          </w:p>
        </w:tc>
        <w:tc>
          <w:tcPr>
            <w:tcW w:w="1134" w:type="dxa"/>
          </w:tcPr>
          <w:p w:rsidR="00741CEA" w:rsidRDefault="00741CEA" w:rsidP="00741CEA"/>
        </w:tc>
      </w:tr>
      <w:tr w:rsidR="00741CEA" w:rsidTr="00746C79">
        <w:trPr>
          <w:trHeight w:hRule="exact" w:val="42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5"/>
              <w:jc w:val="right"/>
              <w:rPr>
                <w:sz w:val="12"/>
              </w:rPr>
            </w:pPr>
            <w:r>
              <w:rPr>
                <w:w w:val="99"/>
                <w:sz w:val="12"/>
              </w:rPr>
              <w:t>9</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5"/>
              <w:ind w:left="2"/>
              <w:rPr>
                <w:sz w:val="14"/>
              </w:rPr>
            </w:pPr>
            <w:r>
              <w:rPr>
                <w:sz w:val="14"/>
              </w:rPr>
              <w:t>tržby z pronájmů (provozovny služeb např. masáže, posilovna apod.,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5"/>
              <w:ind w:right="71"/>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5"/>
              <w:ind w:right="69"/>
              <w:jc w:val="right"/>
              <w:rPr>
                <w:sz w:val="14"/>
              </w:rPr>
            </w:pPr>
            <w:r>
              <w:rPr>
                <w:sz w:val="14"/>
              </w:rPr>
              <w:t>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5"/>
              <w:ind w:right="71"/>
              <w:jc w:val="right"/>
              <w:rPr>
                <w:sz w:val="14"/>
              </w:rPr>
            </w:pPr>
            <w:r>
              <w:rPr>
                <w:sz w:val="14"/>
              </w:rPr>
              <w:t>535.000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5"/>
              <w:ind w:right="71"/>
              <w:jc w:val="right"/>
              <w:rPr>
                <w:sz w:val="14"/>
              </w:rPr>
            </w:pPr>
            <w:r>
              <w:rPr>
                <w:sz w:val="14"/>
              </w:rPr>
              <w:t>200.000</w:t>
            </w:r>
          </w:p>
        </w:tc>
        <w:tc>
          <w:tcPr>
            <w:tcW w:w="965" w:type="dxa"/>
            <w:tcBorders>
              <w:top w:val="nil"/>
              <w:bottom w:val="nil"/>
            </w:tcBorders>
          </w:tcPr>
          <w:p w:rsidR="00741CEA" w:rsidRDefault="00741CEA" w:rsidP="00741CEA">
            <w:pPr>
              <w:pStyle w:val="TableParagraph"/>
              <w:spacing w:before="5"/>
              <w:jc w:val="right"/>
              <w:rPr>
                <w:w w:val="99"/>
                <w:sz w:val="12"/>
              </w:rPr>
            </w:pPr>
          </w:p>
        </w:tc>
        <w:tc>
          <w:tcPr>
            <w:tcW w:w="435" w:type="dxa"/>
          </w:tcPr>
          <w:p w:rsidR="00741CEA" w:rsidRDefault="00741CEA" w:rsidP="00741CEA">
            <w:pPr>
              <w:pStyle w:val="TableParagraph"/>
              <w:spacing w:before="5"/>
              <w:jc w:val="right"/>
              <w:rPr>
                <w:sz w:val="12"/>
              </w:rPr>
            </w:pPr>
            <w:r>
              <w:rPr>
                <w:w w:val="99"/>
                <w:sz w:val="12"/>
              </w:rPr>
              <w:t>9</w:t>
            </w:r>
          </w:p>
        </w:tc>
        <w:tc>
          <w:tcPr>
            <w:tcW w:w="2126" w:type="dxa"/>
          </w:tcPr>
          <w:p w:rsidR="00741CEA" w:rsidRDefault="00741CEA" w:rsidP="00741CEA">
            <w:pPr>
              <w:pStyle w:val="TableParagraph"/>
              <w:spacing w:before="5"/>
              <w:ind w:left="2"/>
              <w:rPr>
                <w:sz w:val="14"/>
              </w:rPr>
            </w:pPr>
            <w:r>
              <w:rPr>
                <w:sz w:val="14"/>
              </w:rPr>
              <w:t>tržby z pronájmů (provozovny služeb např. masáže, posilovna apod., Kč)</w:t>
            </w:r>
          </w:p>
        </w:tc>
        <w:tc>
          <w:tcPr>
            <w:tcW w:w="992" w:type="dxa"/>
          </w:tcPr>
          <w:p w:rsidR="00741CEA" w:rsidRDefault="00741CEA" w:rsidP="00741CEA">
            <w:pPr>
              <w:pStyle w:val="TableParagraph"/>
              <w:spacing w:before="5"/>
              <w:ind w:right="71"/>
              <w:jc w:val="right"/>
              <w:rPr>
                <w:sz w:val="14"/>
              </w:rPr>
            </w:pPr>
          </w:p>
        </w:tc>
        <w:tc>
          <w:tcPr>
            <w:tcW w:w="851" w:type="dxa"/>
          </w:tcPr>
          <w:p w:rsidR="00741CEA" w:rsidRDefault="00741CEA" w:rsidP="00741CEA">
            <w:pPr>
              <w:pStyle w:val="TableParagraph"/>
              <w:spacing w:before="5"/>
              <w:ind w:right="69"/>
              <w:jc w:val="right"/>
              <w:rPr>
                <w:sz w:val="14"/>
              </w:rPr>
            </w:pPr>
            <w:r>
              <w:rPr>
                <w:sz w:val="14"/>
              </w:rPr>
              <w:t>0</w:t>
            </w:r>
          </w:p>
        </w:tc>
        <w:tc>
          <w:tcPr>
            <w:tcW w:w="850" w:type="dxa"/>
          </w:tcPr>
          <w:p w:rsidR="00741CEA" w:rsidRDefault="00741CEA" w:rsidP="00741CEA">
            <w:pPr>
              <w:pStyle w:val="TableParagraph"/>
              <w:spacing w:before="5"/>
              <w:ind w:right="71"/>
              <w:jc w:val="right"/>
              <w:rPr>
                <w:sz w:val="14"/>
              </w:rPr>
            </w:pPr>
            <w:r>
              <w:rPr>
                <w:sz w:val="14"/>
              </w:rPr>
              <w:t>598.000</w:t>
            </w:r>
          </w:p>
        </w:tc>
        <w:tc>
          <w:tcPr>
            <w:tcW w:w="1134" w:type="dxa"/>
          </w:tcPr>
          <w:p w:rsidR="00741CEA" w:rsidRDefault="00741CEA" w:rsidP="00741CEA">
            <w:pPr>
              <w:pStyle w:val="TableParagraph"/>
              <w:spacing w:before="5"/>
              <w:ind w:right="71"/>
              <w:jc w:val="right"/>
              <w:rPr>
                <w:sz w:val="14"/>
              </w:rPr>
            </w:pPr>
            <w:r>
              <w:rPr>
                <w:sz w:val="14"/>
              </w:rPr>
              <w:t>220.000</w:t>
            </w:r>
          </w:p>
        </w:tc>
      </w:tr>
      <w:tr w:rsidR="00741CEA" w:rsidTr="00746C79">
        <w:trPr>
          <w:trHeight w:hRule="exact" w:val="535"/>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2"/>
              <w:ind w:right="-1"/>
              <w:jc w:val="right"/>
              <w:rPr>
                <w:sz w:val="12"/>
              </w:rPr>
            </w:pPr>
            <w:r>
              <w:rPr>
                <w:sz w:val="12"/>
              </w:rPr>
              <w:t>10</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3" w:line="242" w:lineRule="auto"/>
              <w:ind w:left="2" w:right="292"/>
              <w:rPr>
                <w:sz w:val="14"/>
              </w:rPr>
            </w:pPr>
            <w:r>
              <w:rPr>
                <w:sz w:val="14"/>
              </w:rPr>
              <w:t>tržby z doplňkové činnosti (vlastní provozovny občerstvení, drobný prodej apod.,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3"/>
              <w:ind w:right="71"/>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3"/>
              <w:ind w:right="69"/>
              <w:jc w:val="right"/>
              <w:rPr>
                <w:sz w:val="14"/>
              </w:rPr>
            </w:pPr>
            <w:r>
              <w:rPr>
                <w:sz w:val="14"/>
              </w:rPr>
              <w:t>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3"/>
              <w:ind w:right="71"/>
              <w:jc w:val="right"/>
              <w:rPr>
                <w:sz w:val="14"/>
              </w:rPr>
            </w:pPr>
            <w:r>
              <w:rPr>
                <w:sz w:val="14"/>
              </w:rPr>
              <w:t>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3"/>
              <w:ind w:right="72"/>
              <w:jc w:val="right"/>
              <w:rPr>
                <w:sz w:val="14"/>
              </w:rPr>
            </w:pPr>
            <w:r>
              <w:rPr>
                <w:sz w:val="14"/>
              </w:rPr>
              <w:t>1.166.000</w:t>
            </w:r>
          </w:p>
        </w:tc>
        <w:tc>
          <w:tcPr>
            <w:tcW w:w="965" w:type="dxa"/>
            <w:tcBorders>
              <w:top w:val="nil"/>
              <w:bottom w:val="nil"/>
            </w:tcBorders>
          </w:tcPr>
          <w:p w:rsidR="00741CEA" w:rsidRDefault="00741CEA" w:rsidP="00741CEA">
            <w:pPr>
              <w:pStyle w:val="TableParagraph"/>
              <w:spacing w:before="2"/>
              <w:ind w:right="-1"/>
              <w:jc w:val="right"/>
              <w:rPr>
                <w:sz w:val="12"/>
              </w:rPr>
            </w:pPr>
          </w:p>
        </w:tc>
        <w:tc>
          <w:tcPr>
            <w:tcW w:w="435" w:type="dxa"/>
          </w:tcPr>
          <w:p w:rsidR="00741CEA" w:rsidRDefault="00741CEA" w:rsidP="00741CEA">
            <w:pPr>
              <w:pStyle w:val="TableParagraph"/>
              <w:spacing w:before="2"/>
              <w:ind w:right="-1"/>
              <w:jc w:val="right"/>
              <w:rPr>
                <w:sz w:val="12"/>
              </w:rPr>
            </w:pPr>
            <w:r>
              <w:rPr>
                <w:sz w:val="12"/>
              </w:rPr>
              <w:t>10</w:t>
            </w:r>
          </w:p>
        </w:tc>
        <w:tc>
          <w:tcPr>
            <w:tcW w:w="2126" w:type="dxa"/>
          </w:tcPr>
          <w:p w:rsidR="00741CEA" w:rsidRDefault="00741CEA" w:rsidP="00741CEA">
            <w:pPr>
              <w:pStyle w:val="TableParagraph"/>
              <w:spacing w:before="3" w:line="242" w:lineRule="auto"/>
              <w:ind w:left="2" w:right="292"/>
              <w:rPr>
                <w:sz w:val="14"/>
              </w:rPr>
            </w:pPr>
            <w:r>
              <w:rPr>
                <w:sz w:val="14"/>
              </w:rPr>
              <w:t>tržby z doplňkové činnosti (vlastní provozovny občerstvení, drobný prodej apod., Kč)</w:t>
            </w:r>
          </w:p>
        </w:tc>
        <w:tc>
          <w:tcPr>
            <w:tcW w:w="992" w:type="dxa"/>
          </w:tcPr>
          <w:p w:rsidR="00741CEA" w:rsidRDefault="00741CEA" w:rsidP="00741CEA">
            <w:pPr>
              <w:pStyle w:val="TableParagraph"/>
              <w:spacing w:before="3"/>
              <w:ind w:right="71"/>
              <w:jc w:val="right"/>
              <w:rPr>
                <w:sz w:val="14"/>
              </w:rPr>
            </w:pPr>
            <w:r>
              <w:rPr>
                <w:sz w:val="14"/>
              </w:rPr>
              <w:t>725.000</w:t>
            </w:r>
          </w:p>
        </w:tc>
        <w:tc>
          <w:tcPr>
            <w:tcW w:w="851" w:type="dxa"/>
          </w:tcPr>
          <w:p w:rsidR="00741CEA" w:rsidRDefault="00741CEA" w:rsidP="00741CEA">
            <w:pPr>
              <w:pStyle w:val="TableParagraph"/>
              <w:spacing w:before="3"/>
              <w:ind w:right="69"/>
              <w:jc w:val="right"/>
              <w:rPr>
                <w:sz w:val="14"/>
              </w:rPr>
            </w:pPr>
            <w:r>
              <w:rPr>
                <w:sz w:val="14"/>
              </w:rPr>
              <w:t>0</w:t>
            </w:r>
          </w:p>
        </w:tc>
        <w:tc>
          <w:tcPr>
            <w:tcW w:w="850" w:type="dxa"/>
          </w:tcPr>
          <w:p w:rsidR="00741CEA" w:rsidRDefault="00741CEA" w:rsidP="00741CEA">
            <w:pPr>
              <w:pStyle w:val="TableParagraph"/>
              <w:spacing w:before="3"/>
              <w:ind w:right="71"/>
              <w:jc w:val="right"/>
              <w:rPr>
                <w:sz w:val="14"/>
              </w:rPr>
            </w:pPr>
            <w:r>
              <w:rPr>
                <w:sz w:val="14"/>
              </w:rPr>
              <w:t>0</w:t>
            </w:r>
          </w:p>
        </w:tc>
        <w:tc>
          <w:tcPr>
            <w:tcW w:w="1134" w:type="dxa"/>
          </w:tcPr>
          <w:p w:rsidR="00741CEA" w:rsidRDefault="00741CEA" w:rsidP="00741CEA">
            <w:pPr>
              <w:pStyle w:val="TableParagraph"/>
              <w:spacing w:before="3"/>
              <w:ind w:right="72"/>
              <w:jc w:val="right"/>
              <w:rPr>
                <w:sz w:val="14"/>
              </w:rPr>
            </w:pPr>
            <w:r>
              <w:rPr>
                <w:sz w:val="14"/>
              </w:rPr>
              <w:t>1.196.000</w:t>
            </w:r>
          </w:p>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ind w:right="-1"/>
              <w:jc w:val="right"/>
              <w:rPr>
                <w:sz w:val="12"/>
              </w:rPr>
            </w:pPr>
            <w:r>
              <w:rPr>
                <w:sz w:val="12"/>
              </w:rPr>
              <w:t>11</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přijaté provozní dotace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0"/>
              <w:jc w:val="right"/>
              <w:rPr>
                <w:sz w:val="14"/>
              </w:rPr>
            </w:pPr>
            <w:r>
              <w:rPr>
                <w:sz w:val="14"/>
              </w:rPr>
              <w:t>6.000.000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r>
              <w:rPr>
                <w:sz w:val="14"/>
              </w:rPr>
              <w:t>3,000.000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8"/>
              <w:ind w:right="72"/>
              <w:jc w:val="right"/>
              <w:rPr>
                <w:sz w:val="14"/>
              </w:rPr>
            </w:pPr>
            <w:r>
              <w:rPr>
                <w:sz w:val="14"/>
              </w:rPr>
              <w:t>0</w:t>
            </w:r>
          </w:p>
        </w:tc>
        <w:tc>
          <w:tcPr>
            <w:tcW w:w="965" w:type="dxa"/>
            <w:tcBorders>
              <w:top w:val="nil"/>
              <w:bottom w:val="nil"/>
            </w:tcBorders>
          </w:tcPr>
          <w:p w:rsidR="00741CEA" w:rsidRDefault="00741CEA" w:rsidP="00741CEA">
            <w:pPr>
              <w:pStyle w:val="TableParagraph"/>
              <w:spacing w:before="72"/>
              <w:ind w:right="-1"/>
              <w:jc w:val="right"/>
              <w:rPr>
                <w:sz w:val="12"/>
              </w:rPr>
            </w:pPr>
          </w:p>
        </w:tc>
        <w:tc>
          <w:tcPr>
            <w:tcW w:w="435" w:type="dxa"/>
          </w:tcPr>
          <w:p w:rsidR="00741CEA" w:rsidRDefault="00741CEA" w:rsidP="00741CEA">
            <w:pPr>
              <w:pStyle w:val="TableParagraph"/>
              <w:spacing w:before="72"/>
              <w:ind w:right="-1"/>
              <w:jc w:val="right"/>
              <w:rPr>
                <w:sz w:val="12"/>
              </w:rPr>
            </w:pPr>
            <w:r>
              <w:rPr>
                <w:sz w:val="12"/>
              </w:rPr>
              <w:t>11</w:t>
            </w:r>
          </w:p>
        </w:tc>
        <w:tc>
          <w:tcPr>
            <w:tcW w:w="2126" w:type="dxa"/>
          </w:tcPr>
          <w:p w:rsidR="00741CEA" w:rsidRDefault="00741CEA" w:rsidP="00741CEA">
            <w:pPr>
              <w:pStyle w:val="TableParagraph"/>
              <w:spacing w:before="48"/>
              <w:ind w:left="2"/>
              <w:rPr>
                <w:sz w:val="14"/>
              </w:rPr>
            </w:pPr>
            <w:r>
              <w:rPr>
                <w:sz w:val="14"/>
              </w:rPr>
              <w:t>přijaté provozní dotace (Kč)</w:t>
            </w:r>
          </w:p>
        </w:tc>
        <w:tc>
          <w:tcPr>
            <w:tcW w:w="992" w:type="dxa"/>
          </w:tcPr>
          <w:p w:rsidR="00741CEA" w:rsidRDefault="00741CEA" w:rsidP="00741CEA">
            <w:pPr>
              <w:pStyle w:val="TableParagraph"/>
              <w:spacing w:before="48"/>
              <w:ind w:right="72"/>
              <w:jc w:val="right"/>
              <w:rPr>
                <w:sz w:val="14"/>
              </w:rPr>
            </w:pPr>
            <w:r>
              <w:rPr>
                <w:sz w:val="14"/>
              </w:rPr>
              <w:t>3.125.000</w:t>
            </w:r>
          </w:p>
        </w:tc>
        <w:tc>
          <w:tcPr>
            <w:tcW w:w="851" w:type="dxa"/>
          </w:tcPr>
          <w:p w:rsidR="00741CEA" w:rsidRDefault="00741CEA" w:rsidP="00741CEA">
            <w:pPr>
              <w:pStyle w:val="TableParagraph"/>
              <w:spacing w:before="48"/>
              <w:ind w:right="70"/>
              <w:jc w:val="right"/>
              <w:rPr>
                <w:sz w:val="14"/>
              </w:rPr>
            </w:pPr>
            <w:r>
              <w:rPr>
                <w:sz w:val="14"/>
              </w:rPr>
              <w:t>6.000.000</w:t>
            </w:r>
          </w:p>
        </w:tc>
        <w:tc>
          <w:tcPr>
            <w:tcW w:w="850" w:type="dxa"/>
          </w:tcPr>
          <w:p w:rsidR="00741CEA" w:rsidRDefault="00741CEA" w:rsidP="00741CEA">
            <w:pPr>
              <w:pStyle w:val="TableParagraph"/>
              <w:spacing w:before="48"/>
              <w:ind w:right="72"/>
              <w:jc w:val="right"/>
              <w:rPr>
                <w:sz w:val="14"/>
              </w:rPr>
            </w:pPr>
            <w:r>
              <w:rPr>
                <w:sz w:val="14"/>
              </w:rPr>
              <w:t>3,000.000</w:t>
            </w:r>
          </w:p>
        </w:tc>
        <w:tc>
          <w:tcPr>
            <w:tcW w:w="1134" w:type="dxa"/>
          </w:tcPr>
          <w:p w:rsidR="00741CEA" w:rsidRDefault="00741CEA" w:rsidP="00741CEA">
            <w:pPr>
              <w:pStyle w:val="TableParagraph"/>
              <w:spacing w:before="48"/>
              <w:ind w:right="72"/>
              <w:jc w:val="right"/>
              <w:rPr>
                <w:sz w:val="14"/>
              </w:rPr>
            </w:pPr>
            <w:r>
              <w:rPr>
                <w:sz w:val="14"/>
              </w:rPr>
              <w:t>0</w:t>
            </w:r>
          </w:p>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ind w:right="-1"/>
              <w:jc w:val="right"/>
              <w:rPr>
                <w:sz w:val="12"/>
              </w:rPr>
            </w:pPr>
            <w:r>
              <w:rPr>
                <w:sz w:val="12"/>
              </w:rPr>
              <w:t>12</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provozní výdaje celkem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0"/>
              <w:jc w:val="right"/>
              <w:rPr>
                <w:sz w:val="14"/>
              </w:rPr>
            </w:pPr>
            <w:r>
              <w:rPr>
                <w:sz w:val="14"/>
              </w:rPr>
              <w:t>1</w:t>
            </w:r>
            <w:r w:rsidR="000616E0">
              <w:rPr>
                <w:sz w:val="14"/>
              </w:rPr>
              <w:t>4</w:t>
            </w:r>
            <w:r>
              <w:rPr>
                <w:sz w:val="14"/>
              </w:rPr>
              <w:t>,</w:t>
            </w:r>
            <w:r w:rsidR="000616E0">
              <w:rPr>
                <w:sz w:val="14"/>
              </w:rPr>
              <w:t>18</w:t>
            </w:r>
            <w:r>
              <w:rPr>
                <w:sz w:val="14"/>
              </w:rPr>
              <w:t>0,000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r>
              <w:rPr>
                <w:sz w:val="14"/>
              </w:rPr>
              <w:t>9.185.749</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8"/>
              <w:ind w:right="72"/>
              <w:jc w:val="right"/>
              <w:rPr>
                <w:sz w:val="14"/>
              </w:rPr>
            </w:pPr>
            <w:r>
              <w:rPr>
                <w:sz w:val="14"/>
              </w:rPr>
              <w:t>12.093.000</w:t>
            </w:r>
          </w:p>
        </w:tc>
        <w:tc>
          <w:tcPr>
            <w:tcW w:w="965" w:type="dxa"/>
            <w:tcBorders>
              <w:top w:val="nil"/>
              <w:bottom w:val="nil"/>
            </w:tcBorders>
          </w:tcPr>
          <w:p w:rsidR="00741CEA" w:rsidRDefault="00741CEA" w:rsidP="00741CEA">
            <w:pPr>
              <w:pStyle w:val="TableParagraph"/>
              <w:spacing w:before="72"/>
              <w:ind w:right="-1"/>
              <w:jc w:val="right"/>
              <w:rPr>
                <w:sz w:val="12"/>
              </w:rPr>
            </w:pPr>
          </w:p>
        </w:tc>
        <w:tc>
          <w:tcPr>
            <w:tcW w:w="435" w:type="dxa"/>
          </w:tcPr>
          <w:p w:rsidR="00741CEA" w:rsidRDefault="00741CEA" w:rsidP="00741CEA">
            <w:pPr>
              <w:pStyle w:val="TableParagraph"/>
              <w:spacing w:before="72"/>
              <w:ind w:right="-1"/>
              <w:jc w:val="right"/>
              <w:rPr>
                <w:sz w:val="12"/>
              </w:rPr>
            </w:pPr>
            <w:r>
              <w:rPr>
                <w:sz w:val="12"/>
              </w:rPr>
              <w:t>12</w:t>
            </w:r>
          </w:p>
        </w:tc>
        <w:tc>
          <w:tcPr>
            <w:tcW w:w="2126" w:type="dxa"/>
          </w:tcPr>
          <w:p w:rsidR="00741CEA" w:rsidRDefault="00741CEA" w:rsidP="00741CEA">
            <w:pPr>
              <w:pStyle w:val="TableParagraph"/>
              <w:spacing w:before="48"/>
              <w:ind w:left="2"/>
              <w:rPr>
                <w:sz w:val="14"/>
              </w:rPr>
            </w:pPr>
            <w:r>
              <w:rPr>
                <w:sz w:val="14"/>
              </w:rPr>
              <w:t>provozní výdaje celkem (Kč)</w:t>
            </w:r>
          </w:p>
        </w:tc>
        <w:tc>
          <w:tcPr>
            <w:tcW w:w="992" w:type="dxa"/>
          </w:tcPr>
          <w:p w:rsidR="00741CEA" w:rsidRDefault="00741CEA" w:rsidP="00741CEA">
            <w:pPr>
              <w:pStyle w:val="TableParagraph"/>
              <w:spacing w:before="48"/>
              <w:ind w:right="72"/>
              <w:jc w:val="right"/>
              <w:rPr>
                <w:sz w:val="14"/>
              </w:rPr>
            </w:pPr>
            <w:r>
              <w:rPr>
                <w:sz w:val="14"/>
              </w:rPr>
              <w:t>14.217.770</w:t>
            </w:r>
          </w:p>
        </w:tc>
        <w:tc>
          <w:tcPr>
            <w:tcW w:w="851" w:type="dxa"/>
          </w:tcPr>
          <w:p w:rsidR="00741CEA" w:rsidRDefault="00741CEA" w:rsidP="00741CEA">
            <w:pPr>
              <w:pStyle w:val="TableParagraph"/>
              <w:spacing w:before="48"/>
              <w:ind w:right="70"/>
              <w:jc w:val="right"/>
              <w:rPr>
                <w:sz w:val="14"/>
              </w:rPr>
            </w:pPr>
            <w:r>
              <w:rPr>
                <w:sz w:val="14"/>
              </w:rPr>
              <w:t>1</w:t>
            </w:r>
            <w:r w:rsidR="000616E0">
              <w:rPr>
                <w:sz w:val="14"/>
              </w:rPr>
              <w:t>5</w:t>
            </w:r>
            <w:r>
              <w:rPr>
                <w:sz w:val="14"/>
              </w:rPr>
              <w:t>,</w:t>
            </w:r>
            <w:r w:rsidR="000616E0">
              <w:rPr>
                <w:sz w:val="14"/>
              </w:rPr>
              <w:t>056</w:t>
            </w:r>
            <w:r>
              <w:rPr>
                <w:sz w:val="14"/>
              </w:rPr>
              <w:t>,000</w:t>
            </w:r>
          </w:p>
        </w:tc>
        <w:tc>
          <w:tcPr>
            <w:tcW w:w="850" w:type="dxa"/>
          </w:tcPr>
          <w:p w:rsidR="00741CEA" w:rsidRDefault="00741CEA" w:rsidP="00741CEA">
            <w:pPr>
              <w:pStyle w:val="TableParagraph"/>
              <w:spacing w:before="48"/>
              <w:ind w:right="72"/>
              <w:jc w:val="right"/>
              <w:rPr>
                <w:sz w:val="14"/>
              </w:rPr>
            </w:pPr>
            <w:r>
              <w:rPr>
                <w:sz w:val="14"/>
              </w:rPr>
              <w:t>9.185.749</w:t>
            </w:r>
          </w:p>
        </w:tc>
        <w:tc>
          <w:tcPr>
            <w:tcW w:w="1134" w:type="dxa"/>
          </w:tcPr>
          <w:p w:rsidR="00741CEA" w:rsidRDefault="00741CEA" w:rsidP="00741CEA">
            <w:pPr>
              <w:pStyle w:val="TableParagraph"/>
              <w:spacing w:before="48"/>
              <w:ind w:right="72"/>
              <w:jc w:val="right"/>
              <w:rPr>
                <w:sz w:val="14"/>
              </w:rPr>
            </w:pPr>
            <w:r>
              <w:rPr>
                <w:sz w:val="14"/>
              </w:rPr>
              <w:t>12.093.000</w:t>
            </w:r>
          </w:p>
        </w:tc>
      </w:tr>
      <w:tr w:rsidR="00741CEA" w:rsidTr="00746C79">
        <w:trPr>
          <w:trHeight w:hRule="exact" w:val="245"/>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0"/>
              <w:ind w:right="-1"/>
              <w:jc w:val="right"/>
              <w:rPr>
                <w:sz w:val="12"/>
              </w:rPr>
            </w:pPr>
            <w:r>
              <w:rPr>
                <w:sz w:val="12"/>
              </w:rPr>
              <w:t>13</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6"/>
              <w:ind w:left="2"/>
              <w:rPr>
                <w:sz w:val="14"/>
              </w:rPr>
            </w:pPr>
            <w:r>
              <w:rPr>
                <w:sz w:val="14"/>
              </w:rPr>
              <w:t>počet zaměstnanců (přepočtený stav)</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6"/>
              <w:ind w:right="71"/>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6"/>
              <w:ind w:right="67"/>
              <w:jc w:val="right"/>
              <w:rPr>
                <w:sz w:val="14"/>
              </w:rPr>
            </w:pPr>
            <w:r>
              <w:rPr>
                <w:sz w:val="14"/>
              </w:rPr>
              <w:t>17</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6"/>
              <w:ind w:right="72"/>
              <w:jc w:val="right"/>
              <w:rPr>
                <w:sz w:val="14"/>
              </w:rPr>
            </w:pPr>
            <w:r>
              <w:rPr>
                <w:sz w:val="14"/>
              </w:rPr>
              <w:t>14</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6"/>
              <w:ind w:right="72"/>
              <w:jc w:val="right"/>
              <w:rPr>
                <w:sz w:val="14"/>
              </w:rPr>
            </w:pPr>
            <w:r>
              <w:rPr>
                <w:sz w:val="14"/>
              </w:rPr>
              <w:t>16</w:t>
            </w:r>
          </w:p>
        </w:tc>
        <w:tc>
          <w:tcPr>
            <w:tcW w:w="965" w:type="dxa"/>
            <w:tcBorders>
              <w:top w:val="nil"/>
              <w:bottom w:val="nil"/>
            </w:tcBorders>
          </w:tcPr>
          <w:p w:rsidR="00741CEA" w:rsidRDefault="00741CEA" w:rsidP="00741CEA">
            <w:pPr>
              <w:pStyle w:val="TableParagraph"/>
              <w:spacing w:before="70"/>
              <w:ind w:right="-1"/>
              <w:jc w:val="right"/>
              <w:rPr>
                <w:sz w:val="12"/>
              </w:rPr>
            </w:pPr>
          </w:p>
        </w:tc>
        <w:tc>
          <w:tcPr>
            <w:tcW w:w="435" w:type="dxa"/>
          </w:tcPr>
          <w:p w:rsidR="00741CEA" w:rsidRDefault="00741CEA" w:rsidP="00741CEA">
            <w:pPr>
              <w:pStyle w:val="TableParagraph"/>
              <w:spacing w:before="70"/>
              <w:ind w:right="-1"/>
              <w:jc w:val="right"/>
              <w:rPr>
                <w:sz w:val="12"/>
              </w:rPr>
            </w:pPr>
            <w:r>
              <w:rPr>
                <w:sz w:val="12"/>
              </w:rPr>
              <w:t>13</w:t>
            </w:r>
          </w:p>
        </w:tc>
        <w:tc>
          <w:tcPr>
            <w:tcW w:w="2126" w:type="dxa"/>
          </w:tcPr>
          <w:p w:rsidR="00741CEA" w:rsidRDefault="00741CEA" w:rsidP="00741CEA">
            <w:pPr>
              <w:pStyle w:val="TableParagraph"/>
              <w:spacing w:before="46"/>
              <w:ind w:left="2"/>
              <w:rPr>
                <w:sz w:val="14"/>
              </w:rPr>
            </w:pPr>
            <w:r>
              <w:rPr>
                <w:sz w:val="14"/>
              </w:rPr>
              <w:t>počet zaměstnanců (přepočtený stav)</w:t>
            </w:r>
          </w:p>
        </w:tc>
        <w:tc>
          <w:tcPr>
            <w:tcW w:w="992" w:type="dxa"/>
          </w:tcPr>
          <w:p w:rsidR="00741CEA" w:rsidRDefault="00741CEA" w:rsidP="00741CEA">
            <w:pPr>
              <w:pStyle w:val="TableParagraph"/>
              <w:spacing w:before="46"/>
              <w:ind w:right="71"/>
              <w:jc w:val="right"/>
              <w:rPr>
                <w:sz w:val="14"/>
              </w:rPr>
            </w:pPr>
            <w:r>
              <w:rPr>
                <w:sz w:val="14"/>
              </w:rPr>
              <w:t>19</w:t>
            </w:r>
          </w:p>
        </w:tc>
        <w:tc>
          <w:tcPr>
            <w:tcW w:w="851" w:type="dxa"/>
          </w:tcPr>
          <w:p w:rsidR="00741CEA" w:rsidRDefault="00741CEA" w:rsidP="00741CEA">
            <w:pPr>
              <w:pStyle w:val="TableParagraph"/>
              <w:spacing w:before="46"/>
              <w:ind w:right="67"/>
              <w:jc w:val="right"/>
              <w:rPr>
                <w:sz w:val="14"/>
              </w:rPr>
            </w:pPr>
            <w:r>
              <w:rPr>
                <w:sz w:val="14"/>
              </w:rPr>
              <w:t>17</w:t>
            </w:r>
          </w:p>
        </w:tc>
        <w:tc>
          <w:tcPr>
            <w:tcW w:w="850" w:type="dxa"/>
          </w:tcPr>
          <w:p w:rsidR="00741CEA" w:rsidRDefault="00741CEA" w:rsidP="00741CEA">
            <w:pPr>
              <w:pStyle w:val="TableParagraph"/>
              <w:spacing w:before="46"/>
              <w:ind w:right="72"/>
              <w:jc w:val="right"/>
              <w:rPr>
                <w:sz w:val="14"/>
              </w:rPr>
            </w:pPr>
            <w:r>
              <w:rPr>
                <w:sz w:val="14"/>
              </w:rPr>
              <w:t>14</w:t>
            </w:r>
          </w:p>
        </w:tc>
        <w:tc>
          <w:tcPr>
            <w:tcW w:w="1134" w:type="dxa"/>
          </w:tcPr>
          <w:p w:rsidR="00741CEA" w:rsidRDefault="00741CEA" w:rsidP="00741CEA">
            <w:pPr>
              <w:pStyle w:val="TableParagraph"/>
              <w:spacing w:before="46"/>
              <w:ind w:right="72"/>
              <w:jc w:val="right"/>
              <w:rPr>
                <w:sz w:val="14"/>
              </w:rPr>
            </w:pPr>
            <w:r>
              <w:rPr>
                <w:sz w:val="14"/>
              </w:rPr>
              <w:t>16</w:t>
            </w:r>
          </w:p>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ind w:right="-1"/>
              <w:jc w:val="right"/>
              <w:rPr>
                <w:sz w:val="12"/>
              </w:rPr>
            </w:pPr>
            <w:r>
              <w:rPr>
                <w:sz w:val="12"/>
              </w:rPr>
              <w:t>14</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mzdové výdaje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p>
        </w:tc>
        <w:tc>
          <w:tcPr>
            <w:tcW w:w="923" w:type="dxa"/>
            <w:tcBorders>
              <w:top w:val="dotted" w:sz="4" w:space="0" w:color="000000"/>
              <w:left w:val="dotted" w:sz="4" w:space="0" w:color="000000"/>
              <w:bottom w:val="dotted" w:sz="7" w:space="0" w:color="000000"/>
              <w:right w:val="dotted" w:sz="4" w:space="0" w:color="000000"/>
            </w:tcBorders>
          </w:tcPr>
          <w:p w:rsidR="00741CEA" w:rsidRDefault="00741CEA" w:rsidP="00741CEA">
            <w:pPr>
              <w:pStyle w:val="TableParagraph"/>
              <w:spacing w:before="48"/>
              <w:ind w:right="70"/>
              <w:jc w:val="right"/>
              <w:rPr>
                <w:sz w:val="14"/>
              </w:rPr>
            </w:pPr>
            <w:r>
              <w:rPr>
                <w:sz w:val="14"/>
              </w:rPr>
              <w:t>6.237.000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r>
              <w:rPr>
                <w:sz w:val="14"/>
              </w:rPr>
              <w:t>2.924.000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8"/>
              <w:ind w:right="72"/>
              <w:jc w:val="right"/>
              <w:rPr>
                <w:sz w:val="14"/>
              </w:rPr>
            </w:pPr>
            <w:r>
              <w:rPr>
                <w:sz w:val="14"/>
              </w:rPr>
              <w:t>5.440.000</w:t>
            </w:r>
          </w:p>
        </w:tc>
        <w:tc>
          <w:tcPr>
            <w:tcW w:w="965" w:type="dxa"/>
            <w:tcBorders>
              <w:top w:val="nil"/>
              <w:bottom w:val="nil"/>
            </w:tcBorders>
          </w:tcPr>
          <w:p w:rsidR="00741CEA" w:rsidRDefault="00741CEA" w:rsidP="00741CEA">
            <w:pPr>
              <w:pStyle w:val="TableParagraph"/>
              <w:spacing w:before="72"/>
              <w:ind w:right="-1"/>
              <w:jc w:val="right"/>
              <w:rPr>
                <w:sz w:val="12"/>
              </w:rPr>
            </w:pPr>
          </w:p>
        </w:tc>
        <w:tc>
          <w:tcPr>
            <w:tcW w:w="435" w:type="dxa"/>
          </w:tcPr>
          <w:p w:rsidR="00741CEA" w:rsidRDefault="00741CEA" w:rsidP="00741CEA">
            <w:pPr>
              <w:pStyle w:val="TableParagraph"/>
              <w:spacing w:before="72"/>
              <w:ind w:right="-1"/>
              <w:jc w:val="right"/>
              <w:rPr>
                <w:sz w:val="12"/>
              </w:rPr>
            </w:pPr>
            <w:r>
              <w:rPr>
                <w:sz w:val="12"/>
              </w:rPr>
              <w:t>14</w:t>
            </w:r>
          </w:p>
        </w:tc>
        <w:tc>
          <w:tcPr>
            <w:tcW w:w="2126" w:type="dxa"/>
          </w:tcPr>
          <w:p w:rsidR="00741CEA" w:rsidRDefault="00741CEA" w:rsidP="00741CEA">
            <w:pPr>
              <w:pStyle w:val="TableParagraph"/>
              <w:spacing w:before="48"/>
              <w:ind w:left="2"/>
              <w:rPr>
                <w:sz w:val="14"/>
              </w:rPr>
            </w:pPr>
            <w:r>
              <w:rPr>
                <w:sz w:val="14"/>
              </w:rPr>
              <w:t>mzdové výdaje (Kč)</w:t>
            </w:r>
          </w:p>
        </w:tc>
        <w:tc>
          <w:tcPr>
            <w:tcW w:w="992" w:type="dxa"/>
          </w:tcPr>
          <w:p w:rsidR="00741CEA" w:rsidRDefault="00741CEA" w:rsidP="00741CEA">
            <w:pPr>
              <w:pStyle w:val="TableParagraph"/>
              <w:spacing w:before="48"/>
              <w:ind w:right="72"/>
              <w:jc w:val="right"/>
              <w:rPr>
                <w:sz w:val="14"/>
              </w:rPr>
            </w:pPr>
            <w:r>
              <w:rPr>
                <w:sz w:val="14"/>
              </w:rPr>
              <w:t>6.556.220</w:t>
            </w:r>
          </w:p>
        </w:tc>
        <w:tc>
          <w:tcPr>
            <w:tcW w:w="851" w:type="dxa"/>
          </w:tcPr>
          <w:p w:rsidR="00741CEA" w:rsidRDefault="00741CEA" w:rsidP="00741CEA">
            <w:pPr>
              <w:pStyle w:val="TableParagraph"/>
              <w:spacing w:before="48"/>
              <w:ind w:right="70"/>
              <w:jc w:val="right"/>
              <w:rPr>
                <w:sz w:val="14"/>
              </w:rPr>
            </w:pPr>
            <w:r>
              <w:rPr>
                <w:sz w:val="14"/>
              </w:rPr>
              <w:t>6.237.000</w:t>
            </w:r>
          </w:p>
        </w:tc>
        <w:tc>
          <w:tcPr>
            <w:tcW w:w="850" w:type="dxa"/>
          </w:tcPr>
          <w:p w:rsidR="00741CEA" w:rsidRDefault="00741CEA" w:rsidP="00741CEA">
            <w:pPr>
              <w:pStyle w:val="TableParagraph"/>
              <w:spacing w:before="48"/>
              <w:ind w:right="72"/>
              <w:jc w:val="right"/>
              <w:rPr>
                <w:sz w:val="14"/>
              </w:rPr>
            </w:pPr>
            <w:r>
              <w:rPr>
                <w:sz w:val="14"/>
              </w:rPr>
              <w:t>3.924.000</w:t>
            </w:r>
          </w:p>
        </w:tc>
        <w:tc>
          <w:tcPr>
            <w:tcW w:w="1134" w:type="dxa"/>
          </w:tcPr>
          <w:p w:rsidR="00741CEA" w:rsidRDefault="00741CEA" w:rsidP="00741CEA">
            <w:pPr>
              <w:pStyle w:val="TableParagraph"/>
              <w:spacing w:before="48"/>
              <w:ind w:right="72"/>
              <w:jc w:val="right"/>
              <w:rPr>
                <w:sz w:val="14"/>
              </w:rPr>
            </w:pPr>
            <w:r>
              <w:rPr>
                <w:sz w:val="14"/>
              </w:rPr>
              <w:t>5.440.000</w:t>
            </w:r>
          </w:p>
        </w:tc>
      </w:tr>
      <w:tr w:rsidR="00741CEA" w:rsidTr="00746C79">
        <w:trPr>
          <w:trHeight w:hRule="exact" w:val="248"/>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ind w:right="-1"/>
              <w:jc w:val="right"/>
              <w:rPr>
                <w:sz w:val="12"/>
              </w:rPr>
            </w:pPr>
            <w:r>
              <w:rPr>
                <w:sz w:val="12"/>
              </w:rPr>
              <w:t>15</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voda (dodávka, údržba,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8"/>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shd w:val="clear" w:color="auto" w:fill="99FF99"/>
          </w:tcPr>
          <w:p w:rsidR="00741CEA" w:rsidRDefault="00741CEA" w:rsidP="00741CEA">
            <w:pPr>
              <w:pStyle w:val="TableParagraph"/>
              <w:spacing w:before="48"/>
              <w:ind w:right="69"/>
              <w:jc w:val="right"/>
              <w:rPr>
                <w:sz w:val="14"/>
              </w:rPr>
            </w:pPr>
            <w:r>
              <w:rPr>
                <w:sz w:val="14"/>
              </w:rPr>
              <w:t>2,</w:t>
            </w:r>
            <w:r w:rsidR="000616E0">
              <w:rPr>
                <w:sz w:val="14"/>
              </w:rPr>
              <w:t>4</w:t>
            </w:r>
            <w:r>
              <w:rPr>
                <w:sz w:val="14"/>
              </w:rPr>
              <w:t>25,000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1"/>
              <w:jc w:val="right"/>
              <w:rPr>
                <w:sz w:val="14"/>
              </w:rPr>
            </w:pPr>
            <w:r>
              <w:rPr>
                <w:sz w:val="14"/>
              </w:rPr>
              <w:t>460.000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8"/>
              <w:ind w:right="71"/>
              <w:jc w:val="right"/>
              <w:rPr>
                <w:sz w:val="14"/>
              </w:rPr>
            </w:pPr>
            <w:r>
              <w:rPr>
                <w:sz w:val="14"/>
              </w:rPr>
              <w:t>855.098</w:t>
            </w:r>
          </w:p>
        </w:tc>
        <w:tc>
          <w:tcPr>
            <w:tcW w:w="965" w:type="dxa"/>
            <w:tcBorders>
              <w:top w:val="nil"/>
              <w:bottom w:val="nil"/>
            </w:tcBorders>
          </w:tcPr>
          <w:p w:rsidR="00741CEA" w:rsidRDefault="00741CEA" w:rsidP="00741CEA">
            <w:pPr>
              <w:pStyle w:val="TableParagraph"/>
              <w:spacing w:before="72"/>
              <w:ind w:right="-1"/>
              <w:jc w:val="right"/>
              <w:rPr>
                <w:sz w:val="12"/>
              </w:rPr>
            </w:pPr>
          </w:p>
        </w:tc>
        <w:tc>
          <w:tcPr>
            <w:tcW w:w="435" w:type="dxa"/>
          </w:tcPr>
          <w:p w:rsidR="00741CEA" w:rsidRDefault="00741CEA" w:rsidP="00741CEA">
            <w:pPr>
              <w:pStyle w:val="TableParagraph"/>
              <w:spacing w:before="72"/>
              <w:ind w:right="-1"/>
              <w:jc w:val="right"/>
              <w:rPr>
                <w:sz w:val="12"/>
              </w:rPr>
            </w:pPr>
            <w:r>
              <w:rPr>
                <w:sz w:val="12"/>
              </w:rPr>
              <w:t>15</w:t>
            </w:r>
          </w:p>
        </w:tc>
        <w:tc>
          <w:tcPr>
            <w:tcW w:w="2126" w:type="dxa"/>
          </w:tcPr>
          <w:p w:rsidR="00741CEA" w:rsidRDefault="00741CEA" w:rsidP="00741CEA">
            <w:pPr>
              <w:pStyle w:val="TableParagraph"/>
              <w:spacing w:before="48"/>
              <w:ind w:left="2"/>
              <w:rPr>
                <w:sz w:val="14"/>
              </w:rPr>
            </w:pPr>
            <w:r>
              <w:rPr>
                <w:sz w:val="14"/>
              </w:rPr>
              <w:t>voda (dodávka, údržba, Kč)</w:t>
            </w:r>
          </w:p>
        </w:tc>
        <w:tc>
          <w:tcPr>
            <w:tcW w:w="992" w:type="dxa"/>
          </w:tcPr>
          <w:p w:rsidR="00741CEA" w:rsidRDefault="00741CEA" w:rsidP="00741CEA">
            <w:pPr>
              <w:pStyle w:val="TableParagraph"/>
              <w:spacing w:before="48"/>
              <w:ind w:right="72"/>
              <w:jc w:val="right"/>
              <w:rPr>
                <w:sz w:val="14"/>
              </w:rPr>
            </w:pPr>
            <w:r>
              <w:rPr>
                <w:sz w:val="14"/>
              </w:rPr>
              <w:t>895.860</w:t>
            </w:r>
          </w:p>
        </w:tc>
        <w:tc>
          <w:tcPr>
            <w:tcW w:w="851" w:type="dxa"/>
          </w:tcPr>
          <w:p w:rsidR="00741CEA" w:rsidRDefault="00741CEA" w:rsidP="00741CEA">
            <w:pPr>
              <w:pStyle w:val="TableParagraph"/>
              <w:spacing w:before="48"/>
              <w:ind w:right="69"/>
              <w:jc w:val="right"/>
              <w:rPr>
                <w:sz w:val="14"/>
              </w:rPr>
            </w:pPr>
            <w:r>
              <w:rPr>
                <w:sz w:val="14"/>
              </w:rPr>
              <w:t>2,625,000</w:t>
            </w:r>
          </w:p>
        </w:tc>
        <w:tc>
          <w:tcPr>
            <w:tcW w:w="850" w:type="dxa"/>
          </w:tcPr>
          <w:p w:rsidR="00741CEA" w:rsidRDefault="00741CEA" w:rsidP="00741CEA">
            <w:pPr>
              <w:pStyle w:val="TableParagraph"/>
              <w:spacing w:before="48"/>
              <w:ind w:right="71"/>
              <w:jc w:val="right"/>
              <w:rPr>
                <w:sz w:val="14"/>
              </w:rPr>
            </w:pPr>
            <w:r>
              <w:rPr>
                <w:sz w:val="14"/>
              </w:rPr>
              <w:t>681.000</w:t>
            </w:r>
          </w:p>
        </w:tc>
        <w:tc>
          <w:tcPr>
            <w:tcW w:w="1134" w:type="dxa"/>
          </w:tcPr>
          <w:p w:rsidR="00741CEA" w:rsidRDefault="00741CEA" w:rsidP="00741CEA">
            <w:pPr>
              <w:pStyle w:val="TableParagraph"/>
              <w:spacing w:before="48"/>
              <w:ind w:right="71"/>
              <w:jc w:val="right"/>
              <w:rPr>
                <w:sz w:val="14"/>
              </w:rPr>
            </w:pPr>
            <w:r>
              <w:rPr>
                <w:sz w:val="14"/>
              </w:rPr>
              <w:t>889.098</w:t>
            </w:r>
          </w:p>
        </w:tc>
      </w:tr>
      <w:tr w:rsidR="00741CEA" w:rsidTr="00746C79">
        <w:trPr>
          <w:trHeight w:hRule="exact" w:val="245"/>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0"/>
              <w:ind w:right="-1"/>
              <w:jc w:val="right"/>
              <w:rPr>
                <w:sz w:val="12"/>
              </w:rPr>
            </w:pPr>
            <w:r>
              <w:rPr>
                <w:sz w:val="12"/>
              </w:rPr>
              <w:t>16</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6"/>
              <w:ind w:left="2"/>
              <w:rPr>
                <w:sz w:val="14"/>
              </w:rPr>
            </w:pPr>
            <w:r>
              <w:rPr>
                <w:sz w:val="14"/>
              </w:rPr>
              <w:t>energie (plyn, el. Energie,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6"/>
              <w:ind w:right="72"/>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0616E0" w:rsidP="00741CEA">
            <w:pPr>
              <w:pStyle w:val="TableParagraph"/>
              <w:spacing w:before="46"/>
              <w:ind w:right="70"/>
              <w:jc w:val="right"/>
              <w:rPr>
                <w:sz w:val="14"/>
              </w:rPr>
            </w:pPr>
            <w:r>
              <w:rPr>
                <w:sz w:val="14"/>
              </w:rPr>
              <w:t>4</w:t>
            </w:r>
            <w:r w:rsidR="00741CEA">
              <w:rPr>
                <w:sz w:val="14"/>
              </w:rPr>
              <w:t>.</w:t>
            </w:r>
            <w:r>
              <w:rPr>
                <w:sz w:val="14"/>
              </w:rPr>
              <w:t>72</w:t>
            </w:r>
            <w:r w:rsidR="00741CEA">
              <w:rPr>
                <w:sz w:val="14"/>
              </w:rPr>
              <w:t>5.000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6"/>
              <w:ind w:right="72"/>
              <w:jc w:val="right"/>
              <w:rPr>
                <w:sz w:val="14"/>
              </w:rPr>
            </w:pPr>
            <w:r>
              <w:rPr>
                <w:sz w:val="14"/>
              </w:rPr>
              <w:t>2.886.000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6"/>
              <w:ind w:right="72"/>
              <w:jc w:val="right"/>
              <w:rPr>
                <w:sz w:val="14"/>
              </w:rPr>
            </w:pPr>
            <w:r>
              <w:rPr>
                <w:sz w:val="14"/>
              </w:rPr>
              <w:t>3.044.012</w:t>
            </w:r>
          </w:p>
        </w:tc>
        <w:tc>
          <w:tcPr>
            <w:tcW w:w="965" w:type="dxa"/>
            <w:tcBorders>
              <w:top w:val="nil"/>
              <w:bottom w:val="nil"/>
            </w:tcBorders>
          </w:tcPr>
          <w:p w:rsidR="00741CEA" w:rsidRDefault="00741CEA" w:rsidP="00741CEA">
            <w:pPr>
              <w:pStyle w:val="TableParagraph"/>
              <w:spacing w:before="70"/>
              <w:ind w:right="-1"/>
              <w:jc w:val="right"/>
              <w:rPr>
                <w:sz w:val="12"/>
              </w:rPr>
            </w:pPr>
          </w:p>
        </w:tc>
        <w:tc>
          <w:tcPr>
            <w:tcW w:w="435" w:type="dxa"/>
          </w:tcPr>
          <w:p w:rsidR="00741CEA" w:rsidRDefault="00741CEA" w:rsidP="00741CEA">
            <w:pPr>
              <w:pStyle w:val="TableParagraph"/>
              <w:spacing w:before="70"/>
              <w:ind w:right="-1"/>
              <w:jc w:val="right"/>
              <w:rPr>
                <w:sz w:val="12"/>
              </w:rPr>
            </w:pPr>
            <w:r>
              <w:rPr>
                <w:sz w:val="12"/>
              </w:rPr>
              <w:t>16</w:t>
            </w:r>
          </w:p>
        </w:tc>
        <w:tc>
          <w:tcPr>
            <w:tcW w:w="2126" w:type="dxa"/>
          </w:tcPr>
          <w:p w:rsidR="00741CEA" w:rsidRDefault="00741CEA" w:rsidP="00741CEA">
            <w:pPr>
              <w:pStyle w:val="TableParagraph"/>
              <w:spacing w:before="46"/>
              <w:ind w:left="2"/>
              <w:rPr>
                <w:sz w:val="14"/>
              </w:rPr>
            </w:pPr>
            <w:r>
              <w:rPr>
                <w:sz w:val="14"/>
              </w:rPr>
              <w:t>energie (plyn, el. Energie, Kč)</w:t>
            </w:r>
          </w:p>
        </w:tc>
        <w:tc>
          <w:tcPr>
            <w:tcW w:w="992" w:type="dxa"/>
          </w:tcPr>
          <w:p w:rsidR="00741CEA" w:rsidRDefault="00741CEA" w:rsidP="00741CEA">
            <w:pPr>
              <w:pStyle w:val="TableParagraph"/>
              <w:spacing w:before="46"/>
              <w:ind w:right="72"/>
              <w:jc w:val="right"/>
              <w:rPr>
                <w:sz w:val="14"/>
              </w:rPr>
            </w:pPr>
            <w:r>
              <w:rPr>
                <w:sz w:val="14"/>
              </w:rPr>
              <w:t>1.540.400</w:t>
            </w:r>
          </w:p>
        </w:tc>
        <w:tc>
          <w:tcPr>
            <w:tcW w:w="851" w:type="dxa"/>
          </w:tcPr>
          <w:p w:rsidR="00741CEA" w:rsidRDefault="00741CEA" w:rsidP="00741CEA">
            <w:pPr>
              <w:pStyle w:val="TableParagraph"/>
              <w:spacing w:before="46"/>
              <w:ind w:right="70"/>
              <w:jc w:val="right"/>
              <w:rPr>
                <w:sz w:val="14"/>
              </w:rPr>
            </w:pPr>
            <w:r>
              <w:rPr>
                <w:sz w:val="14"/>
              </w:rPr>
              <w:t>5.145.000</w:t>
            </w:r>
          </w:p>
        </w:tc>
        <w:tc>
          <w:tcPr>
            <w:tcW w:w="850" w:type="dxa"/>
          </w:tcPr>
          <w:p w:rsidR="00741CEA" w:rsidRDefault="00741CEA" w:rsidP="00741CEA">
            <w:pPr>
              <w:pStyle w:val="TableParagraph"/>
              <w:spacing w:before="46"/>
              <w:ind w:right="72"/>
              <w:jc w:val="right"/>
              <w:rPr>
                <w:sz w:val="14"/>
              </w:rPr>
            </w:pPr>
            <w:r>
              <w:rPr>
                <w:sz w:val="14"/>
              </w:rPr>
              <w:t>3.259.000</w:t>
            </w:r>
          </w:p>
        </w:tc>
        <w:tc>
          <w:tcPr>
            <w:tcW w:w="1134" w:type="dxa"/>
          </w:tcPr>
          <w:p w:rsidR="00741CEA" w:rsidRDefault="00741CEA" w:rsidP="00741CEA">
            <w:pPr>
              <w:pStyle w:val="TableParagraph"/>
              <w:spacing w:before="46"/>
              <w:ind w:right="72"/>
              <w:jc w:val="right"/>
              <w:rPr>
                <w:sz w:val="14"/>
              </w:rPr>
            </w:pPr>
            <w:r>
              <w:rPr>
                <w:sz w:val="14"/>
              </w:rPr>
              <w:t>3.244.012</w:t>
            </w:r>
          </w:p>
        </w:tc>
      </w:tr>
      <w:tr w:rsidR="00741CEA" w:rsidTr="00746C79">
        <w:trPr>
          <w:trHeight w:hRule="exact" w:val="505"/>
        </w:trPr>
        <w:tc>
          <w:tcPr>
            <w:tcW w:w="326" w:type="dxa"/>
            <w:tcBorders>
              <w:top w:val="dotted" w:sz="4" w:space="0" w:color="000000"/>
              <w:bottom w:val="dotted" w:sz="4" w:space="0" w:color="000000"/>
              <w:right w:val="dotted" w:sz="4" w:space="0" w:color="000000"/>
            </w:tcBorders>
          </w:tcPr>
          <w:p w:rsidR="00741CEA" w:rsidRDefault="00741CEA" w:rsidP="00741CEA">
            <w:pPr>
              <w:pStyle w:val="TableParagraph"/>
              <w:spacing w:before="72"/>
              <w:ind w:right="-1"/>
              <w:jc w:val="right"/>
              <w:rPr>
                <w:sz w:val="12"/>
              </w:rPr>
            </w:pPr>
            <w:r>
              <w:rPr>
                <w:sz w:val="12"/>
              </w:rPr>
              <w:t>17</w:t>
            </w:r>
          </w:p>
        </w:tc>
        <w:tc>
          <w:tcPr>
            <w:tcW w:w="2448" w:type="dxa"/>
            <w:tcBorders>
              <w:top w:val="dotted" w:sz="4" w:space="0" w:color="000000"/>
              <w:left w:val="dotted" w:sz="4" w:space="0" w:color="000000"/>
              <w:bottom w:val="dotted" w:sz="4" w:space="0" w:color="000000"/>
              <w:right w:val="single" w:sz="4" w:space="0" w:color="000000"/>
            </w:tcBorders>
          </w:tcPr>
          <w:p w:rsidR="00741CEA" w:rsidRDefault="00741CEA" w:rsidP="00741CEA">
            <w:pPr>
              <w:pStyle w:val="TableParagraph"/>
              <w:spacing w:before="48"/>
              <w:ind w:left="2"/>
              <w:rPr>
                <w:sz w:val="14"/>
              </w:rPr>
            </w:pPr>
            <w:r>
              <w:rPr>
                <w:sz w:val="14"/>
              </w:rPr>
              <w:t>obnova / údržba zařízení celkem (Kč)</w:t>
            </w:r>
          </w:p>
        </w:tc>
        <w:tc>
          <w:tcPr>
            <w:tcW w:w="1005" w:type="dxa"/>
            <w:tcBorders>
              <w:top w:val="dotted" w:sz="4" w:space="0" w:color="000000"/>
              <w:left w:val="single" w:sz="4" w:space="0" w:color="000000"/>
              <w:bottom w:val="dotted" w:sz="4" w:space="0" w:color="000000"/>
              <w:right w:val="dotted" w:sz="4" w:space="0" w:color="000000"/>
            </w:tcBorders>
          </w:tcPr>
          <w:p w:rsidR="00741CEA" w:rsidRDefault="00741CEA" w:rsidP="00741CEA">
            <w:pPr>
              <w:pStyle w:val="TableParagraph"/>
              <w:spacing w:before="48"/>
              <w:ind w:right="70"/>
              <w:jc w:val="right"/>
              <w:rPr>
                <w:sz w:val="14"/>
              </w:rPr>
            </w:pPr>
          </w:p>
        </w:tc>
        <w:tc>
          <w:tcPr>
            <w:tcW w:w="923" w:type="dxa"/>
            <w:tcBorders>
              <w:top w:val="dotted" w:sz="4" w:space="0" w:color="000000"/>
              <w:left w:val="dotted" w:sz="4" w:space="0" w:color="000000"/>
              <w:bottom w:val="dotted" w:sz="4" w:space="0" w:color="000000"/>
              <w:right w:val="dotted" w:sz="4" w:space="0" w:color="000000"/>
            </w:tcBorders>
          </w:tcPr>
          <w:p w:rsidR="00741CEA" w:rsidRDefault="000616E0" w:rsidP="00741CEA">
            <w:pPr>
              <w:pStyle w:val="TableParagraph"/>
              <w:spacing w:before="48"/>
              <w:ind w:right="69"/>
              <w:jc w:val="right"/>
              <w:rPr>
                <w:sz w:val="14"/>
              </w:rPr>
            </w:pPr>
            <w:r>
              <w:rPr>
                <w:sz w:val="14"/>
              </w:rPr>
              <w:t>3</w:t>
            </w:r>
            <w:r w:rsidR="00741CEA">
              <w:rPr>
                <w:sz w:val="14"/>
              </w:rPr>
              <w:t>29.000</w:t>
            </w:r>
          </w:p>
        </w:tc>
        <w:tc>
          <w:tcPr>
            <w:tcW w:w="965" w:type="dxa"/>
            <w:tcBorders>
              <w:top w:val="dotted" w:sz="4" w:space="0" w:color="000000"/>
              <w:left w:val="dotted" w:sz="4" w:space="0" w:color="000000"/>
              <w:bottom w:val="dotted" w:sz="4" w:space="0" w:color="000000"/>
              <w:right w:val="dotted" w:sz="4" w:space="0" w:color="000000"/>
            </w:tcBorders>
          </w:tcPr>
          <w:p w:rsidR="00741CEA" w:rsidRDefault="00741CEA" w:rsidP="00741CEA">
            <w:pPr>
              <w:pStyle w:val="TableParagraph"/>
              <w:spacing w:before="48"/>
              <w:ind w:right="71"/>
              <w:jc w:val="right"/>
              <w:rPr>
                <w:sz w:val="14"/>
              </w:rPr>
            </w:pPr>
            <w:r>
              <w:rPr>
                <w:sz w:val="14"/>
              </w:rPr>
              <w:t>525.000</w:t>
            </w:r>
          </w:p>
        </w:tc>
        <w:tc>
          <w:tcPr>
            <w:tcW w:w="965" w:type="dxa"/>
            <w:tcBorders>
              <w:top w:val="dotted" w:sz="4" w:space="0" w:color="000000"/>
              <w:left w:val="dotted" w:sz="4" w:space="0" w:color="000000"/>
              <w:bottom w:val="dotted" w:sz="4" w:space="0" w:color="000000"/>
              <w:right w:val="single" w:sz="8" w:space="0" w:color="000000"/>
            </w:tcBorders>
          </w:tcPr>
          <w:p w:rsidR="00741CEA" w:rsidRDefault="00741CEA" w:rsidP="00741CEA">
            <w:pPr>
              <w:pStyle w:val="TableParagraph"/>
              <w:spacing w:before="48"/>
              <w:ind w:right="71"/>
              <w:jc w:val="right"/>
              <w:rPr>
                <w:sz w:val="14"/>
              </w:rPr>
            </w:pPr>
            <w:r>
              <w:rPr>
                <w:sz w:val="14"/>
              </w:rPr>
              <w:t>450.000</w:t>
            </w:r>
          </w:p>
        </w:tc>
        <w:tc>
          <w:tcPr>
            <w:tcW w:w="965" w:type="dxa"/>
            <w:tcBorders>
              <w:top w:val="nil"/>
              <w:bottom w:val="nil"/>
            </w:tcBorders>
          </w:tcPr>
          <w:p w:rsidR="00741CEA" w:rsidRDefault="00741CEA" w:rsidP="00741CEA">
            <w:pPr>
              <w:pStyle w:val="TableParagraph"/>
              <w:spacing w:before="72"/>
              <w:ind w:right="-1"/>
              <w:jc w:val="right"/>
              <w:rPr>
                <w:sz w:val="12"/>
              </w:rPr>
            </w:pPr>
          </w:p>
        </w:tc>
        <w:tc>
          <w:tcPr>
            <w:tcW w:w="435" w:type="dxa"/>
          </w:tcPr>
          <w:p w:rsidR="00741CEA" w:rsidRDefault="00741CEA" w:rsidP="00741CEA">
            <w:pPr>
              <w:pStyle w:val="TableParagraph"/>
              <w:spacing w:before="72"/>
              <w:ind w:right="-1"/>
              <w:jc w:val="right"/>
              <w:rPr>
                <w:sz w:val="12"/>
              </w:rPr>
            </w:pPr>
            <w:r>
              <w:rPr>
                <w:sz w:val="12"/>
              </w:rPr>
              <w:t>17</w:t>
            </w:r>
          </w:p>
        </w:tc>
        <w:tc>
          <w:tcPr>
            <w:tcW w:w="2126" w:type="dxa"/>
          </w:tcPr>
          <w:p w:rsidR="00741CEA" w:rsidRDefault="00741CEA" w:rsidP="00741CEA">
            <w:pPr>
              <w:pStyle w:val="TableParagraph"/>
              <w:spacing w:before="48"/>
              <w:ind w:left="2"/>
              <w:rPr>
                <w:sz w:val="14"/>
              </w:rPr>
            </w:pPr>
            <w:r>
              <w:rPr>
                <w:sz w:val="14"/>
              </w:rPr>
              <w:t>obnova / údržba zařízení celkem (Kč)</w:t>
            </w:r>
          </w:p>
        </w:tc>
        <w:tc>
          <w:tcPr>
            <w:tcW w:w="992" w:type="dxa"/>
          </w:tcPr>
          <w:p w:rsidR="00741CEA" w:rsidRDefault="00741CEA" w:rsidP="00741CEA">
            <w:pPr>
              <w:pStyle w:val="TableParagraph"/>
              <w:spacing w:before="48"/>
              <w:ind w:right="70"/>
              <w:jc w:val="right"/>
              <w:rPr>
                <w:sz w:val="14"/>
              </w:rPr>
            </w:pPr>
            <w:r>
              <w:rPr>
                <w:sz w:val="14"/>
              </w:rPr>
              <w:t>343.260</w:t>
            </w:r>
          </w:p>
        </w:tc>
        <w:tc>
          <w:tcPr>
            <w:tcW w:w="851" w:type="dxa"/>
          </w:tcPr>
          <w:p w:rsidR="00741CEA" w:rsidRDefault="00741CEA" w:rsidP="00741CEA">
            <w:pPr>
              <w:pStyle w:val="TableParagraph"/>
              <w:spacing w:before="48"/>
              <w:ind w:right="69"/>
              <w:jc w:val="right"/>
              <w:rPr>
                <w:sz w:val="14"/>
              </w:rPr>
            </w:pPr>
            <w:r>
              <w:rPr>
                <w:sz w:val="14"/>
              </w:rPr>
              <w:t>429.000</w:t>
            </w:r>
          </w:p>
        </w:tc>
        <w:tc>
          <w:tcPr>
            <w:tcW w:w="850" w:type="dxa"/>
          </w:tcPr>
          <w:p w:rsidR="00741CEA" w:rsidRDefault="00741CEA" w:rsidP="00741CEA">
            <w:pPr>
              <w:pStyle w:val="TableParagraph"/>
              <w:spacing w:before="48"/>
              <w:ind w:right="71"/>
              <w:jc w:val="right"/>
              <w:rPr>
                <w:sz w:val="14"/>
              </w:rPr>
            </w:pPr>
            <w:r>
              <w:rPr>
                <w:sz w:val="14"/>
              </w:rPr>
              <w:t>1,183,.000</w:t>
            </w:r>
          </w:p>
        </w:tc>
        <w:tc>
          <w:tcPr>
            <w:tcW w:w="1134" w:type="dxa"/>
          </w:tcPr>
          <w:p w:rsidR="00741CEA" w:rsidRDefault="00741CEA" w:rsidP="00741CEA">
            <w:pPr>
              <w:pStyle w:val="TableParagraph"/>
              <w:spacing w:before="48"/>
              <w:ind w:right="71"/>
              <w:jc w:val="right"/>
              <w:rPr>
                <w:sz w:val="14"/>
              </w:rPr>
            </w:pPr>
            <w:r>
              <w:rPr>
                <w:sz w:val="14"/>
              </w:rPr>
              <w:t>450.000</w:t>
            </w:r>
          </w:p>
        </w:tc>
      </w:tr>
      <w:tr w:rsidR="00741CEA" w:rsidTr="002D5F8D">
        <w:trPr>
          <w:trHeight w:hRule="exact" w:val="413"/>
        </w:trPr>
        <w:tc>
          <w:tcPr>
            <w:tcW w:w="326" w:type="dxa"/>
            <w:tcBorders>
              <w:top w:val="dotted" w:sz="4" w:space="0" w:color="000000"/>
              <w:bottom w:val="single" w:sz="8" w:space="0" w:color="000000"/>
              <w:right w:val="dotted" w:sz="4" w:space="0" w:color="000000"/>
            </w:tcBorders>
          </w:tcPr>
          <w:p w:rsidR="00741CEA" w:rsidRDefault="00741CEA" w:rsidP="00741CEA">
            <w:pPr>
              <w:pStyle w:val="TableParagraph"/>
              <w:spacing w:before="5"/>
              <w:ind w:right="-1"/>
              <w:jc w:val="right"/>
              <w:rPr>
                <w:sz w:val="12"/>
              </w:rPr>
            </w:pPr>
            <w:r>
              <w:rPr>
                <w:sz w:val="12"/>
              </w:rPr>
              <w:t>18</w:t>
            </w:r>
          </w:p>
        </w:tc>
        <w:tc>
          <w:tcPr>
            <w:tcW w:w="2448" w:type="dxa"/>
            <w:tcBorders>
              <w:top w:val="dotted" w:sz="4" w:space="0" w:color="000000"/>
              <w:left w:val="dotted" w:sz="4" w:space="0" w:color="000000"/>
              <w:bottom w:val="single" w:sz="8" w:space="0" w:color="000000"/>
              <w:right w:val="single" w:sz="4" w:space="0" w:color="000000"/>
            </w:tcBorders>
          </w:tcPr>
          <w:p w:rsidR="00741CEA" w:rsidRDefault="00741CEA" w:rsidP="00741CEA">
            <w:pPr>
              <w:pStyle w:val="TableParagraph"/>
              <w:spacing w:before="5"/>
              <w:ind w:left="2" w:right="17"/>
              <w:rPr>
                <w:sz w:val="12"/>
              </w:rPr>
            </w:pPr>
            <w:r>
              <w:rPr>
                <w:sz w:val="12"/>
              </w:rPr>
              <w:t>Ostatní výdaje</w:t>
            </w:r>
          </w:p>
        </w:tc>
        <w:tc>
          <w:tcPr>
            <w:tcW w:w="1005" w:type="dxa"/>
            <w:tcBorders>
              <w:top w:val="dotted" w:sz="4" w:space="0" w:color="000000"/>
              <w:left w:val="single" w:sz="4" w:space="0" w:color="000000"/>
              <w:bottom w:val="single" w:sz="8" w:space="0" w:color="000000"/>
              <w:right w:val="dotted" w:sz="4" w:space="0" w:color="000000"/>
            </w:tcBorders>
          </w:tcPr>
          <w:p w:rsidR="00741CEA" w:rsidRDefault="00741CEA" w:rsidP="00741CEA"/>
        </w:tc>
        <w:tc>
          <w:tcPr>
            <w:tcW w:w="923" w:type="dxa"/>
            <w:tcBorders>
              <w:top w:val="dotted" w:sz="4" w:space="0" w:color="000000"/>
              <w:left w:val="dotted" w:sz="4" w:space="0" w:color="000000"/>
              <w:bottom w:val="single" w:sz="8" w:space="0" w:color="000000"/>
              <w:right w:val="dotted" w:sz="4" w:space="0" w:color="000000"/>
            </w:tcBorders>
          </w:tcPr>
          <w:p w:rsidR="00741CEA" w:rsidRPr="00C4593C" w:rsidRDefault="00741CEA" w:rsidP="00741CEA">
            <w:pPr>
              <w:rPr>
                <w:rFonts w:ascii="Arial" w:hAnsi="Arial" w:cs="Arial"/>
                <w:sz w:val="14"/>
                <w:szCs w:val="14"/>
              </w:rPr>
            </w:pPr>
            <w:r>
              <w:rPr>
                <w:rFonts w:ascii="Arial" w:hAnsi="Arial" w:cs="Arial"/>
                <w:sz w:val="14"/>
                <w:szCs w:val="14"/>
              </w:rPr>
              <w:t xml:space="preserve">          </w:t>
            </w:r>
            <w:r w:rsidR="000616E0">
              <w:rPr>
                <w:rFonts w:ascii="Arial" w:hAnsi="Arial" w:cs="Arial"/>
                <w:sz w:val="14"/>
                <w:szCs w:val="14"/>
              </w:rPr>
              <w:t>4</w:t>
            </w:r>
            <w:r w:rsidRPr="00C4593C">
              <w:rPr>
                <w:rFonts w:ascii="Arial" w:hAnsi="Arial" w:cs="Arial"/>
                <w:sz w:val="14"/>
                <w:szCs w:val="14"/>
              </w:rPr>
              <w:t>70,000</w:t>
            </w:r>
          </w:p>
        </w:tc>
        <w:tc>
          <w:tcPr>
            <w:tcW w:w="965" w:type="dxa"/>
            <w:tcBorders>
              <w:top w:val="dotted" w:sz="4" w:space="0" w:color="000000"/>
              <w:left w:val="dotted" w:sz="4" w:space="0" w:color="000000"/>
              <w:bottom w:val="single" w:sz="8" w:space="0" w:color="000000"/>
              <w:right w:val="dotted" w:sz="4" w:space="0" w:color="000000"/>
            </w:tcBorders>
          </w:tcPr>
          <w:p w:rsidR="00741CEA" w:rsidRDefault="00741CEA" w:rsidP="00741CEA"/>
        </w:tc>
        <w:tc>
          <w:tcPr>
            <w:tcW w:w="965" w:type="dxa"/>
            <w:tcBorders>
              <w:top w:val="dotted" w:sz="4" w:space="0" w:color="000000"/>
              <w:left w:val="dotted" w:sz="4" w:space="0" w:color="000000"/>
              <w:bottom w:val="single" w:sz="8" w:space="0" w:color="000000"/>
              <w:right w:val="single" w:sz="8" w:space="0" w:color="000000"/>
            </w:tcBorders>
          </w:tcPr>
          <w:p w:rsidR="00741CEA" w:rsidRPr="00176C25" w:rsidRDefault="00741CEA" w:rsidP="00741CEA">
            <w:pPr>
              <w:rPr>
                <w:rFonts w:ascii="Arial" w:hAnsi="Arial" w:cs="Arial"/>
                <w:sz w:val="14"/>
                <w:szCs w:val="14"/>
              </w:rPr>
            </w:pPr>
            <w:r>
              <w:rPr>
                <w:rFonts w:ascii="Arial" w:hAnsi="Arial" w:cs="Arial"/>
                <w:sz w:val="14"/>
                <w:szCs w:val="14"/>
              </w:rPr>
              <w:t xml:space="preserve">       </w:t>
            </w:r>
            <w:r w:rsidRPr="00176C25">
              <w:rPr>
                <w:rFonts w:ascii="Arial" w:hAnsi="Arial" w:cs="Arial"/>
                <w:sz w:val="14"/>
                <w:szCs w:val="14"/>
              </w:rPr>
              <w:t>2,000,000</w:t>
            </w:r>
          </w:p>
        </w:tc>
        <w:tc>
          <w:tcPr>
            <w:tcW w:w="965" w:type="dxa"/>
            <w:tcBorders>
              <w:top w:val="nil"/>
              <w:bottom w:val="single" w:sz="8" w:space="0" w:color="000000"/>
            </w:tcBorders>
          </w:tcPr>
          <w:p w:rsidR="00741CEA" w:rsidRDefault="00741CEA" w:rsidP="00741CEA">
            <w:pPr>
              <w:pStyle w:val="TableParagraph"/>
              <w:spacing w:before="5"/>
              <w:ind w:right="-1"/>
              <w:jc w:val="right"/>
              <w:rPr>
                <w:sz w:val="12"/>
              </w:rPr>
            </w:pPr>
          </w:p>
        </w:tc>
        <w:tc>
          <w:tcPr>
            <w:tcW w:w="435" w:type="dxa"/>
            <w:tcBorders>
              <w:bottom w:val="single" w:sz="8" w:space="0" w:color="000000"/>
            </w:tcBorders>
          </w:tcPr>
          <w:p w:rsidR="00741CEA" w:rsidRDefault="00741CEA" w:rsidP="00741CEA">
            <w:pPr>
              <w:pStyle w:val="TableParagraph"/>
              <w:spacing w:before="5"/>
              <w:ind w:right="-1"/>
              <w:jc w:val="right"/>
              <w:rPr>
                <w:sz w:val="12"/>
              </w:rPr>
            </w:pPr>
            <w:r>
              <w:rPr>
                <w:sz w:val="12"/>
              </w:rPr>
              <w:t>18</w:t>
            </w:r>
          </w:p>
        </w:tc>
        <w:tc>
          <w:tcPr>
            <w:tcW w:w="2126" w:type="dxa"/>
            <w:tcBorders>
              <w:bottom w:val="single" w:sz="8" w:space="0" w:color="000000"/>
            </w:tcBorders>
          </w:tcPr>
          <w:p w:rsidR="00741CEA" w:rsidRDefault="00741CEA" w:rsidP="00741CEA">
            <w:pPr>
              <w:pStyle w:val="TableParagraph"/>
              <w:spacing w:before="5"/>
              <w:ind w:left="2" w:right="17"/>
              <w:rPr>
                <w:sz w:val="12"/>
              </w:rPr>
            </w:pPr>
            <w:r>
              <w:rPr>
                <w:sz w:val="12"/>
              </w:rPr>
              <w:t>z toho povrchy bazénů (spárování, odstranění netěsností, poškozených míst)</w:t>
            </w:r>
          </w:p>
        </w:tc>
        <w:tc>
          <w:tcPr>
            <w:tcW w:w="992" w:type="dxa"/>
            <w:tcBorders>
              <w:bottom w:val="single" w:sz="8" w:space="0" w:color="000000"/>
            </w:tcBorders>
          </w:tcPr>
          <w:p w:rsidR="00741CEA" w:rsidRDefault="00741CEA" w:rsidP="00741CEA"/>
        </w:tc>
        <w:tc>
          <w:tcPr>
            <w:tcW w:w="851" w:type="dxa"/>
            <w:tcBorders>
              <w:bottom w:val="single" w:sz="8" w:space="0" w:color="000000"/>
            </w:tcBorders>
          </w:tcPr>
          <w:p w:rsidR="00741CEA" w:rsidRPr="000616E0" w:rsidRDefault="00741CEA" w:rsidP="000616E0">
            <w:pPr>
              <w:ind w:left="1"/>
              <w:rPr>
                <w:rFonts w:ascii="Arial" w:hAnsi="Arial" w:cs="Arial"/>
                <w:sz w:val="14"/>
                <w:szCs w:val="14"/>
              </w:rPr>
            </w:pPr>
            <w:r>
              <w:rPr>
                <w:rFonts w:ascii="Arial" w:hAnsi="Arial" w:cs="Arial"/>
                <w:sz w:val="14"/>
                <w:szCs w:val="14"/>
              </w:rPr>
              <w:t xml:space="preserve">     </w:t>
            </w:r>
            <w:r w:rsidR="000616E0">
              <w:rPr>
                <w:rFonts w:ascii="Arial" w:hAnsi="Arial" w:cs="Arial"/>
                <w:sz w:val="14"/>
                <w:szCs w:val="14"/>
              </w:rPr>
              <w:t xml:space="preserve">  57</w:t>
            </w:r>
            <w:r w:rsidRPr="000616E0">
              <w:rPr>
                <w:rFonts w:ascii="Arial" w:hAnsi="Arial" w:cs="Arial"/>
                <w:sz w:val="14"/>
                <w:szCs w:val="14"/>
              </w:rPr>
              <w:t>0,000</w:t>
            </w:r>
          </w:p>
        </w:tc>
        <w:tc>
          <w:tcPr>
            <w:tcW w:w="850" w:type="dxa"/>
            <w:tcBorders>
              <w:bottom w:val="single" w:sz="8" w:space="0" w:color="000000"/>
            </w:tcBorders>
          </w:tcPr>
          <w:p w:rsidR="00741CEA" w:rsidRDefault="00741CEA" w:rsidP="00741CEA"/>
        </w:tc>
        <w:tc>
          <w:tcPr>
            <w:tcW w:w="1134" w:type="dxa"/>
            <w:tcBorders>
              <w:bottom w:val="single" w:sz="8" w:space="0" w:color="000000"/>
            </w:tcBorders>
          </w:tcPr>
          <w:p w:rsidR="00741CEA" w:rsidRDefault="00741CEA" w:rsidP="00741CEA">
            <w:r>
              <w:rPr>
                <w:rFonts w:ascii="Arial" w:hAnsi="Arial" w:cs="Arial"/>
                <w:sz w:val="14"/>
                <w:szCs w:val="14"/>
              </w:rPr>
              <w:t xml:space="preserve">           </w:t>
            </w:r>
            <w:r w:rsidRPr="00176C25">
              <w:rPr>
                <w:rFonts w:ascii="Arial" w:hAnsi="Arial" w:cs="Arial"/>
                <w:sz w:val="14"/>
                <w:szCs w:val="14"/>
              </w:rPr>
              <w:t>2,000,000</w:t>
            </w:r>
          </w:p>
        </w:tc>
      </w:tr>
      <w:tr w:rsidR="00741CEA" w:rsidTr="002D5F8D">
        <w:trPr>
          <w:trHeight w:hRule="exact" w:val="449"/>
        </w:trPr>
        <w:tc>
          <w:tcPr>
            <w:tcW w:w="326" w:type="dxa"/>
            <w:tcBorders>
              <w:top w:val="single" w:sz="8" w:space="0" w:color="000000"/>
              <w:bottom w:val="single" w:sz="8" w:space="0" w:color="000000"/>
              <w:right w:val="dotted" w:sz="4" w:space="0" w:color="000000"/>
            </w:tcBorders>
          </w:tcPr>
          <w:p w:rsidR="00741CEA" w:rsidRDefault="00741CEA" w:rsidP="00741CEA">
            <w:pPr>
              <w:pStyle w:val="TableParagraph"/>
              <w:spacing w:before="72"/>
              <w:ind w:right="-1"/>
              <w:jc w:val="right"/>
              <w:rPr>
                <w:sz w:val="12"/>
              </w:rPr>
            </w:pPr>
            <w:r>
              <w:rPr>
                <w:sz w:val="12"/>
              </w:rPr>
              <w:t>19</w:t>
            </w:r>
          </w:p>
        </w:tc>
        <w:tc>
          <w:tcPr>
            <w:tcW w:w="2448" w:type="dxa"/>
            <w:tcBorders>
              <w:top w:val="single" w:sz="8" w:space="0" w:color="000000"/>
              <w:left w:val="dotted" w:sz="4" w:space="0" w:color="000000"/>
              <w:bottom w:val="single" w:sz="8" w:space="0" w:color="000000"/>
              <w:right w:val="single" w:sz="4" w:space="0" w:color="000000"/>
            </w:tcBorders>
          </w:tcPr>
          <w:p w:rsidR="00741CEA" w:rsidRDefault="00741CEA" w:rsidP="00741CEA">
            <w:pPr>
              <w:pStyle w:val="TableParagraph"/>
              <w:spacing w:before="72"/>
              <w:ind w:left="2"/>
              <w:rPr>
                <w:sz w:val="12"/>
              </w:rPr>
            </w:pPr>
            <w:r>
              <w:rPr>
                <w:sz w:val="12"/>
              </w:rPr>
              <w:t>propagace / marketing (Kč)</w:t>
            </w:r>
          </w:p>
        </w:tc>
        <w:tc>
          <w:tcPr>
            <w:tcW w:w="1005" w:type="dxa"/>
            <w:tcBorders>
              <w:top w:val="single" w:sz="8" w:space="0" w:color="000000"/>
              <w:left w:val="single" w:sz="4" w:space="0" w:color="000000"/>
              <w:bottom w:val="single" w:sz="8" w:space="0" w:color="000000"/>
              <w:right w:val="dotted" w:sz="4" w:space="0" w:color="000000"/>
            </w:tcBorders>
          </w:tcPr>
          <w:p w:rsidR="00741CEA" w:rsidRDefault="00741CEA" w:rsidP="00741CEA">
            <w:pPr>
              <w:pStyle w:val="TableParagraph"/>
              <w:spacing w:before="72"/>
              <w:ind w:right="68"/>
              <w:jc w:val="right"/>
              <w:rPr>
                <w:sz w:val="12"/>
              </w:rPr>
            </w:pPr>
          </w:p>
        </w:tc>
        <w:tc>
          <w:tcPr>
            <w:tcW w:w="923" w:type="dxa"/>
            <w:tcBorders>
              <w:top w:val="single" w:sz="8" w:space="0" w:color="000000"/>
              <w:left w:val="dotted" w:sz="4" w:space="0" w:color="000000"/>
              <w:bottom w:val="single" w:sz="8" w:space="0" w:color="000000"/>
              <w:right w:val="dotted" w:sz="4" w:space="0" w:color="000000"/>
            </w:tcBorders>
          </w:tcPr>
          <w:p w:rsidR="00741CEA" w:rsidRPr="000616E0" w:rsidRDefault="00741CEA" w:rsidP="00741CEA">
            <w:pPr>
              <w:pStyle w:val="TableParagraph"/>
              <w:spacing w:before="72"/>
              <w:ind w:right="66"/>
              <w:jc w:val="right"/>
              <w:rPr>
                <w:sz w:val="14"/>
                <w:szCs w:val="14"/>
              </w:rPr>
            </w:pPr>
            <w:r w:rsidRPr="000616E0">
              <w:rPr>
                <w:sz w:val="14"/>
                <w:szCs w:val="14"/>
              </w:rPr>
              <w:t>25.000</w:t>
            </w:r>
          </w:p>
        </w:tc>
        <w:tc>
          <w:tcPr>
            <w:tcW w:w="965" w:type="dxa"/>
            <w:tcBorders>
              <w:top w:val="single" w:sz="8" w:space="0" w:color="000000"/>
              <w:left w:val="dotted" w:sz="4" w:space="0" w:color="000000"/>
              <w:bottom w:val="single" w:sz="8" w:space="0" w:color="000000"/>
              <w:right w:val="dotted" w:sz="4" w:space="0" w:color="000000"/>
            </w:tcBorders>
          </w:tcPr>
          <w:p w:rsidR="00741CEA" w:rsidRPr="000616E0" w:rsidRDefault="00741CEA" w:rsidP="00741CEA">
            <w:pPr>
              <w:pStyle w:val="TableParagraph"/>
              <w:spacing w:before="72"/>
              <w:ind w:right="68"/>
              <w:jc w:val="right"/>
              <w:rPr>
                <w:sz w:val="14"/>
                <w:szCs w:val="14"/>
              </w:rPr>
            </w:pPr>
            <w:r w:rsidRPr="000616E0">
              <w:rPr>
                <w:sz w:val="14"/>
                <w:szCs w:val="14"/>
              </w:rPr>
              <w:t>75,500</w:t>
            </w:r>
          </w:p>
        </w:tc>
        <w:tc>
          <w:tcPr>
            <w:tcW w:w="965" w:type="dxa"/>
            <w:tcBorders>
              <w:top w:val="single" w:sz="8" w:space="0" w:color="000000"/>
              <w:left w:val="dotted" w:sz="4" w:space="0" w:color="000000"/>
              <w:bottom w:val="single" w:sz="8" w:space="0" w:color="000000"/>
              <w:right w:val="single" w:sz="8" w:space="0" w:color="000000"/>
            </w:tcBorders>
          </w:tcPr>
          <w:p w:rsidR="00741CEA" w:rsidRPr="000616E0" w:rsidRDefault="00741CEA" w:rsidP="00741CEA">
            <w:pPr>
              <w:pStyle w:val="TableParagraph"/>
              <w:spacing w:before="72"/>
              <w:ind w:right="68"/>
              <w:jc w:val="right"/>
              <w:rPr>
                <w:sz w:val="14"/>
                <w:szCs w:val="14"/>
              </w:rPr>
            </w:pPr>
            <w:r w:rsidRPr="000616E0">
              <w:rPr>
                <w:sz w:val="14"/>
                <w:szCs w:val="14"/>
              </w:rPr>
              <w:t>100.000</w:t>
            </w:r>
          </w:p>
        </w:tc>
        <w:tc>
          <w:tcPr>
            <w:tcW w:w="965" w:type="dxa"/>
            <w:tcBorders>
              <w:top w:val="single" w:sz="8" w:space="0" w:color="000000"/>
              <w:bottom w:val="single" w:sz="8" w:space="0" w:color="000000"/>
            </w:tcBorders>
          </w:tcPr>
          <w:p w:rsidR="00741CEA" w:rsidRDefault="00741CEA" w:rsidP="00741CEA">
            <w:pPr>
              <w:pStyle w:val="TableParagraph"/>
              <w:spacing w:before="72"/>
              <w:ind w:right="-1"/>
              <w:jc w:val="right"/>
              <w:rPr>
                <w:sz w:val="12"/>
              </w:rPr>
            </w:pPr>
          </w:p>
        </w:tc>
        <w:tc>
          <w:tcPr>
            <w:tcW w:w="435" w:type="dxa"/>
            <w:tcBorders>
              <w:top w:val="single" w:sz="8" w:space="0" w:color="000000"/>
              <w:bottom w:val="single" w:sz="8" w:space="0" w:color="000000"/>
            </w:tcBorders>
          </w:tcPr>
          <w:p w:rsidR="00741CEA" w:rsidRDefault="00741CEA" w:rsidP="00741CEA">
            <w:pPr>
              <w:pStyle w:val="TableParagraph"/>
              <w:spacing w:before="72"/>
              <w:ind w:right="-1"/>
              <w:jc w:val="right"/>
              <w:rPr>
                <w:sz w:val="12"/>
              </w:rPr>
            </w:pPr>
            <w:r>
              <w:rPr>
                <w:sz w:val="12"/>
              </w:rPr>
              <w:t>19</w:t>
            </w:r>
          </w:p>
        </w:tc>
        <w:tc>
          <w:tcPr>
            <w:tcW w:w="2126" w:type="dxa"/>
            <w:tcBorders>
              <w:top w:val="single" w:sz="8" w:space="0" w:color="000000"/>
              <w:bottom w:val="single" w:sz="8" w:space="0" w:color="000000"/>
            </w:tcBorders>
          </w:tcPr>
          <w:p w:rsidR="00741CEA" w:rsidRDefault="00741CEA" w:rsidP="00741CEA">
            <w:pPr>
              <w:pStyle w:val="TableParagraph"/>
              <w:spacing w:before="72"/>
              <w:ind w:left="2"/>
              <w:rPr>
                <w:sz w:val="12"/>
              </w:rPr>
            </w:pPr>
            <w:r>
              <w:rPr>
                <w:sz w:val="12"/>
              </w:rPr>
              <w:t>propagace / marketing (Kč)</w:t>
            </w:r>
          </w:p>
        </w:tc>
        <w:tc>
          <w:tcPr>
            <w:tcW w:w="992" w:type="dxa"/>
            <w:tcBorders>
              <w:top w:val="single" w:sz="8" w:space="0" w:color="000000"/>
              <w:bottom w:val="single" w:sz="8" w:space="0" w:color="000000"/>
            </w:tcBorders>
          </w:tcPr>
          <w:p w:rsidR="00741CEA" w:rsidRPr="000616E0" w:rsidRDefault="00741CEA" w:rsidP="00741CEA">
            <w:pPr>
              <w:pStyle w:val="TableParagraph"/>
              <w:spacing w:before="72"/>
              <w:ind w:right="68"/>
              <w:jc w:val="right"/>
              <w:rPr>
                <w:sz w:val="14"/>
                <w:szCs w:val="14"/>
              </w:rPr>
            </w:pPr>
            <w:r w:rsidRPr="000616E0">
              <w:rPr>
                <w:sz w:val="14"/>
                <w:szCs w:val="14"/>
              </w:rPr>
              <w:t>95.730</w:t>
            </w:r>
          </w:p>
        </w:tc>
        <w:tc>
          <w:tcPr>
            <w:tcW w:w="851" w:type="dxa"/>
            <w:tcBorders>
              <w:top w:val="single" w:sz="8" w:space="0" w:color="000000"/>
              <w:bottom w:val="single" w:sz="8" w:space="0" w:color="000000"/>
            </w:tcBorders>
          </w:tcPr>
          <w:p w:rsidR="00741CEA" w:rsidRPr="000616E0" w:rsidRDefault="00741CEA" w:rsidP="00741CEA">
            <w:pPr>
              <w:pStyle w:val="TableParagraph"/>
              <w:spacing w:before="72"/>
              <w:ind w:right="66"/>
              <w:jc w:val="right"/>
              <w:rPr>
                <w:sz w:val="14"/>
                <w:szCs w:val="14"/>
              </w:rPr>
            </w:pPr>
            <w:r w:rsidRPr="000616E0">
              <w:rPr>
                <w:sz w:val="14"/>
                <w:szCs w:val="14"/>
              </w:rPr>
              <w:t>25.000</w:t>
            </w:r>
          </w:p>
        </w:tc>
        <w:tc>
          <w:tcPr>
            <w:tcW w:w="850" w:type="dxa"/>
            <w:tcBorders>
              <w:top w:val="single" w:sz="8" w:space="0" w:color="000000"/>
              <w:bottom w:val="single" w:sz="8" w:space="0" w:color="000000"/>
            </w:tcBorders>
          </w:tcPr>
          <w:p w:rsidR="00741CEA" w:rsidRPr="000616E0" w:rsidRDefault="00741CEA" w:rsidP="00741CEA">
            <w:pPr>
              <w:pStyle w:val="TableParagraph"/>
              <w:spacing w:before="72"/>
              <w:ind w:right="68"/>
              <w:jc w:val="right"/>
              <w:rPr>
                <w:sz w:val="14"/>
                <w:szCs w:val="14"/>
              </w:rPr>
            </w:pPr>
            <w:r w:rsidRPr="000616E0">
              <w:rPr>
                <w:sz w:val="14"/>
                <w:szCs w:val="14"/>
              </w:rPr>
              <w:t>95,500</w:t>
            </w:r>
          </w:p>
        </w:tc>
        <w:tc>
          <w:tcPr>
            <w:tcW w:w="1134" w:type="dxa"/>
            <w:tcBorders>
              <w:top w:val="single" w:sz="8" w:space="0" w:color="000000"/>
              <w:bottom w:val="single" w:sz="8" w:space="0" w:color="000000"/>
            </w:tcBorders>
          </w:tcPr>
          <w:p w:rsidR="00741CEA" w:rsidRPr="000616E0" w:rsidRDefault="00741CEA" w:rsidP="00741CEA">
            <w:pPr>
              <w:pStyle w:val="TableParagraph"/>
              <w:spacing w:before="72"/>
              <w:ind w:right="68"/>
              <w:jc w:val="right"/>
              <w:rPr>
                <w:sz w:val="14"/>
                <w:szCs w:val="14"/>
              </w:rPr>
            </w:pPr>
            <w:r w:rsidRPr="000616E0">
              <w:rPr>
                <w:sz w:val="14"/>
                <w:szCs w:val="14"/>
              </w:rPr>
              <w:t>100.000</w:t>
            </w:r>
          </w:p>
        </w:tc>
      </w:tr>
    </w:tbl>
    <w:p w:rsidR="00521C71" w:rsidRDefault="00521C71">
      <w:pPr>
        <w:jc w:val="right"/>
        <w:rPr>
          <w:sz w:val="12"/>
        </w:rPr>
        <w:sectPr w:rsidR="00521C71">
          <w:pgSz w:w="16840" w:h="11910" w:orient="landscape"/>
          <w:pgMar w:top="1100" w:right="880" w:bottom="820" w:left="500" w:header="0" w:footer="634" w:gutter="0"/>
          <w:cols w:space="708"/>
        </w:sectPr>
      </w:pPr>
    </w:p>
    <w:p w:rsidR="00521C71" w:rsidRPr="0055384F" w:rsidRDefault="00F57B31" w:rsidP="0055384F">
      <w:pPr>
        <w:spacing w:before="76"/>
        <w:ind w:left="505"/>
        <w:rPr>
          <w:rFonts w:asciiTheme="minorHAnsi" w:hAnsiTheme="minorHAnsi" w:cstheme="minorHAnsi"/>
          <w:b/>
        </w:rPr>
      </w:pPr>
      <w:r w:rsidRPr="0055384F">
        <w:rPr>
          <w:rFonts w:asciiTheme="minorHAnsi" w:hAnsiTheme="minorHAnsi" w:cstheme="minorHAnsi"/>
          <w:b/>
        </w:rPr>
        <w:lastRenderedPageBreak/>
        <w:t>3.</w:t>
      </w:r>
      <w:r w:rsidR="0055384F" w:rsidRPr="0055384F">
        <w:rPr>
          <w:rFonts w:asciiTheme="minorHAnsi" w:hAnsiTheme="minorHAnsi" w:cstheme="minorHAnsi"/>
          <w:b/>
        </w:rPr>
        <w:t>5</w:t>
      </w:r>
      <w:r w:rsidRPr="0055384F">
        <w:rPr>
          <w:rFonts w:asciiTheme="minorHAnsi" w:hAnsiTheme="minorHAnsi" w:cstheme="minorHAnsi"/>
          <w:b/>
        </w:rPr>
        <w:t xml:space="preserve"> Shrnutí a vyhodnocení průzkumu</w:t>
      </w:r>
    </w:p>
    <w:p w:rsidR="00521C71" w:rsidRPr="00151460" w:rsidRDefault="00521C71">
      <w:pPr>
        <w:pStyle w:val="Zkladntext"/>
        <w:spacing w:before="4"/>
        <w:rPr>
          <w:rFonts w:asciiTheme="minorHAnsi" w:hAnsiTheme="minorHAnsi" w:cstheme="minorHAnsi"/>
        </w:rPr>
      </w:pPr>
    </w:p>
    <w:p w:rsidR="00521C71" w:rsidRPr="00151460" w:rsidRDefault="00F57B31" w:rsidP="00D334F4">
      <w:pPr>
        <w:pStyle w:val="Zkladntext"/>
        <w:spacing w:line="290" w:lineRule="auto"/>
        <w:ind w:left="222" w:right="1239" w:firstLine="283"/>
        <w:jc w:val="both"/>
        <w:rPr>
          <w:rFonts w:asciiTheme="minorHAnsi" w:hAnsiTheme="minorHAnsi" w:cstheme="minorHAnsi"/>
        </w:rPr>
      </w:pPr>
      <w:r w:rsidRPr="00151460">
        <w:rPr>
          <w:rFonts w:asciiTheme="minorHAnsi" w:hAnsiTheme="minorHAnsi" w:cstheme="minorHAnsi"/>
        </w:rPr>
        <w:t>Provozní ztráty bazénu lze rozdělit do dvou kategorií. Ty bazény, které investují do moderních technologií následně snižují provozní náklady. Ty bazény, které si najmou k rozhodování o vnitřním členění jednotlivých provozních částí objektu provozně zkušeného odborníka, dosahují provozně minimalizovaných nákladů na počet obsloužených zákazníků, na velikost vodních ploch, resp. sortimentu poskytovaných atrakcí a služeb.</w:t>
      </w:r>
    </w:p>
    <w:p w:rsidR="00521C71" w:rsidRPr="00151460" w:rsidRDefault="00F57B31" w:rsidP="00D334F4">
      <w:pPr>
        <w:pStyle w:val="Zkladntext"/>
        <w:spacing w:before="85" w:line="290" w:lineRule="auto"/>
        <w:ind w:left="222" w:right="1121" w:firstLine="283"/>
        <w:jc w:val="both"/>
        <w:rPr>
          <w:rFonts w:asciiTheme="minorHAnsi" w:hAnsiTheme="minorHAnsi" w:cstheme="minorHAnsi"/>
        </w:rPr>
      </w:pPr>
      <w:r w:rsidRPr="00151460">
        <w:rPr>
          <w:rFonts w:asciiTheme="minorHAnsi" w:hAnsiTheme="minorHAnsi" w:cstheme="minorHAnsi"/>
        </w:rPr>
        <w:t xml:space="preserve">Za zmínku musíme potvrdit informaci z Aquaparku Olešná, kde v případě dobré letní sezóny je </w:t>
      </w:r>
      <w:r w:rsidR="00E541AD" w:rsidRPr="00151460">
        <w:rPr>
          <w:rFonts w:asciiTheme="minorHAnsi" w:hAnsiTheme="minorHAnsi" w:cstheme="minorHAnsi"/>
        </w:rPr>
        <w:t>(hospod. výsledek) -</w:t>
      </w:r>
      <w:r w:rsidRPr="00151460">
        <w:rPr>
          <w:rFonts w:asciiTheme="minorHAnsi" w:hAnsiTheme="minorHAnsi" w:cstheme="minorHAnsi"/>
        </w:rPr>
        <w:t>HV letní části schopen pokrýt mínusový HV vnitřní části (pozn. léto 201</w:t>
      </w:r>
      <w:r w:rsidR="00E541AD" w:rsidRPr="00151460">
        <w:rPr>
          <w:rFonts w:asciiTheme="minorHAnsi" w:hAnsiTheme="minorHAnsi" w:cstheme="minorHAnsi"/>
        </w:rPr>
        <w:t>5</w:t>
      </w:r>
      <w:r w:rsidRPr="00151460">
        <w:rPr>
          <w:rFonts w:asciiTheme="minorHAnsi" w:hAnsiTheme="minorHAnsi" w:cstheme="minorHAnsi"/>
        </w:rPr>
        <w:t xml:space="preserve"> a 201</w:t>
      </w:r>
      <w:r w:rsidR="00E541AD" w:rsidRPr="00151460">
        <w:rPr>
          <w:rFonts w:asciiTheme="minorHAnsi" w:hAnsiTheme="minorHAnsi" w:cstheme="minorHAnsi"/>
        </w:rPr>
        <w:t>6</w:t>
      </w:r>
      <w:r w:rsidRPr="00151460">
        <w:rPr>
          <w:rFonts w:asciiTheme="minorHAnsi" w:hAnsiTheme="minorHAnsi" w:cstheme="minorHAnsi"/>
        </w:rPr>
        <w:t xml:space="preserve"> patřilo k těm horším). Taktéž je zajímavý výsledek HV u Aqauparku Babylon v Liberci nebo aquaparku v Kravařích, kde dosahují často ziskového hospodaření. V České republice by se našly ještě další podobné výsledky, ale to nebylo smyslem tohoto průzkumu.</w:t>
      </w:r>
    </w:p>
    <w:p w:rsidR="00521C71" w:rsidRPr="00151460" w:rsidRDefault="00F57B31" w:rsidP="00D334F4">
      <w:pPr>
        <w:pStyle w:val="Zkladntext"/>
        <w:spacing w:before="88" w:line="288" w:lineRule="auto"/>
        <w:ind w:left="222" w:right="1239" w:firstLine="283"/>
        <w:jc w:val="both"/>
        <w:rPr>
          <w:rFonts w:asciiTheme="minorHAnsi" w:hAnsiTheme="minorHAnsi" w:cstheme="minorHAnsi"/>
        </w:rPr>
      </w:pPr>
      <w:r w:rsidRPr="00151460">
        <w:rPr>
          <w:rFonts w:asciiTheme="minorHAnsi" w:hAnsiTheme="minorHAnsi" w:cstheme="minorHAnsi"/>
        </w:rPr>
        <w:t>Za povšimnutí považujeme i hospodaření letní části Náchodského koupaliště (velmi nízké náklady na vodu) a dále vnitřní aquapark v Kdyni s dotací z města ve výši 2.400.</w:t>
      </w:r>
      <w:proofErr w:type="gramStart"/>
      <w:r w:rsidRPr="00151460">
        <w:rPr>
          <w:rFonts w:asciiTheme="minorHAnsi" w:hAnsiTheme="minorHAnsi" w:cstheme="minorHAnsi"/>
        </w:rPr>
        <w:t>000,-</w:t>
      </w:r>
      <w:proofErr w:type="gramEnd"/>
      <w:r w:rsidRPr="00151460">
        <w:rPr>
          <w:rFonts w:asciiTheme="minorHAnsi" w:hAnsiTheme="minorHAnsi" w:cstheme="minorHAnsi"/>
        </w:rPr>
        <w:t>Kč/ rok.</w:t>
      </w:r>
    </w:p>
    <w:p w:rsidR="00746C79" w:rsidRPr="00151460" w:rsidRDefault="00746C79" w:rsidP="00D334F4">
      <w:pPr>
        <w:pStyle w:val="Zkladntext"/>
        <w:spacing w:before="88" w:line="288" w:lineRule="auto"/>
        <w:ind w:left="222" w:right="1239" w:firstLine="283"/>
        <w:jc w:val="both"/>
        <w:rPr>
          <w:rFonts w:asciiTheme="minorHAnsi" w:hAnsiTheme="minorHAnsi" w:cstheme="minorHAnsi"/>
        </w:rPr>
      </w:pPr>
      <w:r w:rsidRPr="00151460">
        <w:rPr>
          <w:rFonts w:asciiTheme="minorHAnsi" w:hAnsiTheme="minorHAnsi" w:cstheme="minorHAnsi"/>
        </w:rPr>
        <w:t xml:space="preserve">U krytého aquacentra ve </w:t>
      </w:r>
      <w:proofErr w:type="gramStart"/>
      <w:r w:rsidR="00D334F4" w:rsidRPr="00151460">
        <w:rPr>
          <w:rFonts w:asciiTheme="minorHAnsi" w:hAnsiTheme="minorHAnsi" w:cstheme="minorHAnsi"/>
        </w:rPr>
        <w:t>Ž</w:t>
      </w:r>
      <w:r w:rsidRPr="00151460">
        <w:rPr>
          <w:rFonts w:asciiTheme="minorHAnsi" w:hAnsiTheme="minorHAnsi" w:cstheme="minorHAnsi"/>
        </w:rPr>
        <w:t>daru  --</w:t>
      </w:r>
      <w:proofErr w:type="gramEnd"/>
      <w:r w:rsidRPr="00151460">
        <w:rPr>
          <w:rFonts w:asciiTheme="minorHAnsi" w:hAnsiTheme="minorHAnsi" w:cstheme="minorHAnsi"/>
        </w:rPr>
        <w:t xml:space="preserve"> stojí za povšimnutí velká částka za vodné a stočné rovněž tak v Luhačovicích.</w:t>
      </w:r>
    </w:p>
    <w:p w:rsidR="00521C71" w:rsidRPr="00151460" w:rsidRDefault="00746C79" w:rsidP="00D334F4">
      <w:pPr>
        <w:pStyle w:val="Zkladntext"/>
        <w:spacing w:before="88" w:line="288" w:lineRule="auto"/>
        <w:ind w:left="222" w:right="1239" w:firstLine="283"/>
        <w:jc w:val="both"/>
        <w:rPr>
          <w:rFonts w:asciiTheme="minorHAnsi" w:hAnsiTheme="minorHAnsi" w:cstheme="minorHAnsi"/>
        </w:rPr>
      </w:pPr>
      <w:r w:rsidRPr="00151460">
        <w:rPr>
          <w:rFonts w:asciiTheme="minorHAnsi" w:hAnsiTheme="minorHAnsi" w:cstheme="minorHAnsi"/>
          <w:b/>
        </w:rPr>
        <w:t>Důležitým aspektem při návrhu krytého bazénu je věnovat velkou pozornost energetické části objektu.</w:t>
      </w:r>
      <w:r w:rsidR="00D334F4" w:rsidRPr="00151460">
        <w:rPr>
          <w:rFonts w:asciiTheme="minorHAnsi" w:hAnsiTheme="minorHAnsi" w:cstheme="minorHAnsi"/>
          <w:b/>
        </w:rPr>
        <w:t xml:space="preserve"> </w:t>
      </w:r>
      <w:r w:rsidRPr="00151460">
        <w:rPr>
          <w:rFonts w:asciiTheme="minorHAnsi" w:hAnsiTheme="minorHAnsi" w:cstheme="minorHAnsi"/>
          <w:b/>
        </w:rPr>
        <w:t>Určitě nejjednodušším se jeví vybavení objektu pouze plynovými kotli – avšak provozně není tak úsporná.</w:t>
      </w:r>
      <w:r w:rsidR="00CD1295" w:rsidRPr="00151460">
        <w:rPr>
          <w:rFonts w:asciiTheme="minorHAnsi" w:hAnsiTheme="minorHAnsi" w:cstheme="minorHAnsi"/>
          <w:b/>
        </w:rPr>
        <w:t xml:space="preserve"> </w:t>
      </w:r>
      <w:r w:rsidRPr="00151460">
        <w:rPr>
          <w:rFonts w:asciiTheme="minorHAnsi" w:hAnsiTheme="minorHAnsi" w:cstheme="minorHAnsi"/>
          <w:b/>
        </w:rPr>
        <w:t>Daleko výhodnější je pot</w:t>
      </w:r>
      <w:r w:rsidR="00D334F4" w:rsidRPr="00151460">
        <w:rPr>
          <w:rFonts w:asciiTheme="minorHAnsi" w:hAnsiTheme="minorHAnsi" w:cstheme="minorHAnsi"/>
          <w:b/>
        </w:rPr>
        <w:t>o</w:t>
      </w:r>
      <w:r w:rsidRPr="00151460">
        <w:rPr>
          <w:rFonts w:asciiTheme="minorHAnsi" w:hAnsiTheme="minorHAnsi" w:cstheme="minorHAnsi"/>
          <w:b/>
        </w:rPr>
        <w:t xml:space="preserve">m navržení celého energetického bloku v kombinaci s jinými zdroji – at už se jedná o kogenerační </w:t>
      </w:r>
      <w:proofErr w:type="gramStart"/>
      <w:r w:rsidRPr="00151460">
        <w:rPr>
          <w:rFonts w:asciiTheme="minorHAnsi" w:hAnsiTheme="minorHAnsi" w:cstheme="minorHAnsi"/>
          <w:b/>
        </w:rPr>
        <w:t>jednotky</w:t>
      </w:r>
      <w:r w:rsidR="00D334F4" w:rsidRPr="00151460">
        <w:rPr>
          <w:rFonts w:asciiTheme="minorHAnsi" w:hAnsiTheme="minorHAnsi" w:cstheme="minorHAnsi"/>
          <w:b/>
        </w:rPr>
        <w:t>,popřípadě</w:t>
      </w:r>
      <w:proofErr w:type="gramEnd"/>
      <w:r w:rsidR="006336D7" w:rsidRPr="00151460">
        <w:rPr>
          <w:rFonts w:asciiTheme="minorHAnsi" w:hAnsiTheme="minorHAnsi" w:cstheme="minorHAnsi"/>
          <w:b/>
        </w:rPr>
        <w:t xml:space="preserve"> v kombinaci s</w:t>
      </w:r>
      <w:r w:rsidRPr="00151460">
        <w:rPr>
          <w:rFonts w:asciiTheme="minorHAnsi" w:hAnsiTheme="minorHAnsi" w:cstheme="minorHAnsi"/>
          <w:b/>
        </w:rPr>
        <w:t xml:space="preserve"> použití</w:t>
      </w:r>
      <w:r w:rsidR="006336D7" w:rsidRPr="00151460">
        <w:rPr>
          <w:rFonts w:asciiTheme="minorHAnsi" w:hAnsiTheme="minorHAnsi" w:cstheme="minorHAnsi"/>
          <w:b/>
        </w:rPr>
        <w:t>m</w:t>
      </w:r>
      <w:r w:rsidRPr="00151460">
        <w:rPr>
          <w:rFonts w:asciiTheme="minorHAnsi" w:hAnsiTheme="minorHAnsi" w:cstheme="minorHAnsi"/>
          <w:b/>
        </w:rPr>
        <w:t xml:space="preserve"> tepelných čerpadel</w:t>
      </w:r>
      <w:r w:rsidRPr="00151460">
        <w:rPr>
          <w:rFonts w:asciiTheme="minorHAnsi" w:hAnsiTheme="minorHAnsi" w:cstheme="minorHAnsi"/>
        </w:rPr>
        <w:t>.</w:t>
      </w:r>
    </w:p>
    <w:p w:rsidR="00521C71" w:rsidRPr="00151460" w:rsidRDefault="00521C71" w:rsidP="00D334F4">
      <w:pPr>
        <w:pStyle w:val="Zkladntext"/>
        <w:spacing w:before="7"/>
        <w:jc w:val="both"/>
        <w:rPr>
          <w:rFonts w:asciiTheme="minorHAnsi" w:hAnsiTheme="minorHAnsi" w:cstheme="minorHAnsi"/>
        </w:rPr>
      </w:pPr>
    </w:p>
    <w:p w:rsidR="00521C71" w:rsidRPr="00151460" w:rsidRDefault="00F57B31" w:rsidP="00D334F4">
      <w:pPr>
        <w:pStyle w:val="Zkladntext"/>
        <w:spacing w:line="290" w:lineRule="auto"/>
        <w:ind w:left="222" w:right="1121" w:firstLine="283"/>
        <w:jc w:val="both"/>
        <w:rPr>
          <w:rFonts w:asciiTheme="minorHAnsi" w:hAnsiTheme="minorHAnsi" w:cstheme="minorHAnsi"/>
          <w:b/>
        </w:rPr>
      </w:pPr>
      <w:r w:rsidRPr="00151460">
        <w:rPr>
          <w:rFonts w:asciiTheme="minorHAnsi" w:hAnsiTheme="minorHAnsi" w:cstheme="minorHAnsi"/>
          <w:b/>
        </w:rPr>
        <w:t>Jak bylo zmíněno, za podstatné náklady ovlivňující nepříznivě hospodaření některých zařízení je určitě zdroj levné vlastní vody s možností vypouštění vody mimo hlavní kanalizační řád. Pořízením vlastní úpravny vody pro vodu z vlastní studny doporučujeme v projektu sledovat. Dále to jsou personální nároky na provoz celého objektu, doporučujeme podpořit co nejjednodušší vnitřní členění objektu.</w:t>
      </w:r>
    </w:p>
    <w:p w:rsidR="00746C79" w:rsidRPr="00151460" w:rsidRDefault="00F57B31" w:rsidP="00D334F4">
      <w:pPr>
        <w:pStyle w:val="Zkladntext"/>
        <w:spacing w:before="87" w:line="290" w:lineRule="auto"/>
        <w:ind w:left="222" w:right="1121" w:firstLine="283"/>
        <w:jc w:val="both"/>
        <w:rPr>
          <w:rFonts w:asciiTheme="minorHAnsi" w:hAnsiTheme="minorHAnsi" w:cstheme="minorHAnsi"/>
        </w:rPr>
      </w:pPr>
      <w:r w:rsidRPr="00151460">
        <w:rPr>
          <w:rFonts w:asciiTheme="minorHAnsi" w:hAnsiTheme="minorHAnsi" w:cstheme="minorHAnsi"/>
        </w:rPr>
        <w:t>Ostatní položky se pohybují se svými náklady dle inflace nebo nárůstu cen ze strany dodavatelů. Je nutné aplikovat úsporné technologie, jako jsou kogenerační jednotky, rekuperační jednotky, dvojí využití vody pro sprchy bazénu a hledat možnosti úspor na stočném.</w:t>
      </w:r>
    </w:p>
    <w:p w:rsidR="008356E3" w:rsidRPr="00151460" w:rsidRDefault="00F57B31" w:rsidP="00D334F4">
      <w:pPr>
        <w:pStyle w:val="Zkladntext"/>
        <w:spacing w:line="292" w:lineRule="auto"/>
        <w:ind w:left="222" w:right="1878" w:firstLine="283"/>
        <w:jc w:val="both"/>
        <w:rPr>
          <w:rFonts w:asciiTheme="minorHAnsi" w:hAnsiTheme="minorHAnsi" w:cstheme="minorHAnsi"/>
        </w:rPr>
      </w:pPr>
      <w:r w:rsidRPr="00151460">
        <w:rPr>
          <w:rFonts w:asciiTheme="minorHAnsi" w:hAnsiTheme="minorHAnsi" w:cstheme="minorHAnsi"/>
          <w:b/>
        </w:rPr>
        <w:t>Statistiky potvrzují, že počty návštěvníků v oblasti sportovních služeb se od roku 1996 zvyšují, což je dobrým předpokladem pro další investice</w:t>
      </w:r>
      <w:r w:rsidRPr="00151460">
        <w:rPr>
          <w:rFonts w:asciiTheme="minorHAnsi" w:hAnsiTheme="minorHAnsi" w:cstheme="minorHAnsi"/>
        </w:rPr>
        <w:t>.</w:t>
      </w:r>
    </w:p>
    <w:p w:rsidR="008356E3" w:rsidRPr="00151460" w:rsidRDefault="00F57B31" w:rsidP="00D334F4">
      <w:pPr>
        <w:pStyle w:val="Zkladntext"/>
        <w:ind w:left="505"/>
        <w:jc w:val="both"/>
        <w:rPr>
          <w:rFonts w:asciiTheme="minorHAnsi" w:hAnsiTheme="minorHAnsi" w:cstheme="minorHAnsi"/>
        </w:rPr>
      </w:pPr>
      <w:r w:rsidRPr="00151460">
        <w:rPr>
          <w:rFonts w:asciiTheme="minorHAnsi" w:hAnsiTheme="minorHAnsi" w:cstheme="minorHAnsi"/>
        </w:rPr>
        <w:t>Jednotlivé provozy bazénů jsou v 90 % případů závislé na dotacích a to jak od obcí, měst či soukromého sektoru.</w:t>
      </w:r>
    </w:p>
    <w:p w:rsidR="00521C71" w:rsidRPr="00151460" w:rsidRDefault="00F57B31" w:rsidP="00D334F4">
      <w:pPr>
        <w:pStyle w:val="Zkladntext"/>
        <w:spacing w:line="290" w:lineRule="auto"/>
        <w:ind w:left="222" w:right="1239" w:firstLine="283"/>
        <w:jc w:val="both"/>
        <w:rPr>
          <w:rFonts w:asciiTheme="minorHAnsi" w:hAnsiTheme="minorHAnsi" w:cstheme="minorHAnsi"/>
        </w:rPr>
      </w:pPr>
      <w:r w:rsidRPr="00151460">
        <w:rPr>
          <w:rFonts w:asciiTheme="minorHAnsi" w:hAnsiTheme="minorHAnsi" w:cstheme="minorHAnsi"/>
        </w:rPr>
        <w:t xml:space="preserve">Potřeby energií jsou závislé na technologiích bazénů, velikosti provozu a současný trend se ukazuje jako účelné </w:t>
      </w:r>
      <w:r w:rsidRPr="00151460">
        <w:rPr>
          <w:rFonts w:asciiTheme="minorHAnsi" w:hAnsiTheme="minorHAnsi" w:cstheme="minorHAnsi"/>
          <w:b/>
        </w:rPr>
        <w:t>nakládání s prostorem</w:t>
      </w:r>
      <w:r w:rsidRPr="00151460">
        <w:rPr>
          <w:rFonts w:asciiTheme="minorHAnsi" w:hAnsiTheme="minorHAnsi" w:cstheme="minorHAnsi"/>
        </w:rPr>
        <w:t>.</w:t>
      </w:r>
    </w:p>
    <w:p w:rsidR="00521C71" w:rsidRPr="00151460" w:rsidRDefault="00F57B31" w:rsidP="00D334F4">
      <w:pPr>
        <w:pStyle w:val="Zkladntext"/>
        <w:spacing w:before="1"/>
        <w:ind w:left="505"/>
        <w:jc w:val="both"/>
        <w:rPr>
          <w:rFonts w:asciiTheme="minorHAnsi" w:hAnsiTheme="minorHAnsi" w:cstheme="minorHAnsi"/>
        </w:rPr>
      </w:pPr>
      <w:r w:rsidRPr="00151460">
        <w:rPr>
          <w:rFonts w:asciiTheme="minorHAnsi" w:hAnsiTheme="minorHAnsi" w:cstheme="minorHAnsi"/>
        </w:rPr>
        <w:t>Náklady se liší i v závislosti na ročním období a je zapotřebí při tvorbě ročních rozpočtů s těmito aspekty počítat.</w:t>
      </w:r>
    </w:p>
    <w:p w:rsidR="00521C71" w:rsidRPr="00151460" w:rsidRDefault="00F57B31" w:rsidP="00D334F4">
      <w:pPr>
        <w:pStyle w:val="Zkladntext"/>
        <w:spacing w:before="130" w:line="292" w:lineRule="auto"/>
        <w:ind w:left="222" w:right="1468" w:firstLine="283"/>
        <w:jc w:val="both"/>
        <w:rPr>
          <w:rFonts w:asciiTheme="minorHAnsi" w:hAnsiTheme="minorHAnsi" w:cstheme="minorHAnsi"/>
        </w:rPr>
      </w:pPr>
      <w:r w:rsidRPr="00151460">
        <w:rPr>
          <w:rFonts w:asciiTheme="minorHAnsi" w:hAnsiTheme="minorHAnsi" w:cstheme="minorHAnsi"/>
        </w:rPr>
        <w:t>Za velmi důležité je informace o provozních dnech bazénů v rámci kalendářního r</w:t>
      </w:r>
      <w:r w:rsidR="008356E3" w:rsidRPr="00151460">
        <w:rPr>
          <w:rFonts w:asciiTheme="minorHAnsi" w:hAnsiTheme="minorHAnsi" w:cstheme="minorHAnsi"/>
        </w:rPr>
        <w:t>o</w:t>
      </w:r>
      <w:r w:rsidRPr="00151460">
        <w:rPr>
          <w:rFonts w:asciiTheme="minorHAnsi" w:hAnsiTheme="minorHAnsi" w:cstheme="minorHAnsi"/>
        </w:rPr>
        <w:t>ku ve vztahu k materiálu povrchu bazénů.</w:t>
      </w:r>
    </w:p>
    <w:p w:rsidR="00521C71" w:rsidRPr="00151460" w:rsidRDefault="00F57B31" w:rsidP="00D334F4">
      <w:pPr>
        <w:pStyle w:val="Zkladntext"/>
        <w:spacing w:line="188" w:lineRule="exact"/>
        <w:ind w:left="505"/>
        <w:jc w:val="both"/>
        <w:rPr>
          <w:rFonts w:asciiTheme="minorHAnsi" w:hAnsiTheme="minorHAnsi" w:cstheme="minorHAnsi"/>
          <w:b/>
        </w:rPr>
      </w:pPr>
      <w:r w:rsidRPr="00151460">
        <w:rPr>
          <w:rFonts w:asciiTheme="minorHAnsi" w:hAnsiTheme="minorHAnsi" w:cstheme="minorHAnsi"/>
          <w:b/>
        </w:rPr>
        <w:t>Jednoznačně se ukazuje, že i vnitřní bazény z keramických povrchů je nutné jednou ročně odstavovat z provozu na</w:t>
      </w:r>
    </w:p>
    <w:p w:rsidR="00521C71" w:rsidRPr="00151460" w:rsidRDefault="00F57B31" w:rsidP="00D334F4">
      <w:pPr>
        <w:pStyle w:val="Zkladntext"/>
        <w:spacing w:before="1"/>
        <w:ind w:left="222" w:right="1139"/>
        <w:jc w:val="both"/>
        <w:rPr>
          <w:rFonts w:asciiTheme="minorHAnsi" w:hAnsiTheme="minorHAnsi" w:cstheme="minorHAnsi"/>
          <w:b/>
        </w:rPr>
      </w:pPr>
      <w:r w:rsidRPr="00151460">
        <w:rPr>
          <w:rFonts w:asciiTheme="minorHAnsi" w:hAnsiTheme="minorHAnsi" w:cstheme="minorHAnsi"/>
          <w:b/>
        </w:rPr>
        <w:t xml:space="preserve">domu minimálně </w:t>
      </w:r>
      <w:r w:rsidR="008356E3" w:rsidRPr="00151460">
        <w:rPr>
          <w:rFonts w:asciiTheme="minorHAnsi" w:hAnsiTheme="minorHAnsi" w:cstheme="minorHAnsi"/>
          <w:b/>
        </w:rPr>
        <w:t>1</w:t>
      </w:r>
      <w:r w:rsidRPr="00151460">
        <w:rPr>
          <w:rFonts w:asciiTheme="minorHAnsi" w:hAnsiTheme="minorHAnsi" w:cstheme="minorHAnsi"/>
          <w:b/>
        </w:rPr>
        <w:t>0</w:t>
      </w:r>
      <w:r w:rsidR="008356E3" w:rsidRPr="00151460">
        <w:rPr>
          <w:rFonts w:asciiTheme="minorHAnsi" w:hAnsiTheme="minorHAnsi" w:cstheme="minorHAnsi"/>
          <w:b/>
        </w:rPr>
        <w:t>-15</w:t>
      </w:r>
      <w:r w:rsidRPr="00151460">
        <w:rPr>
          <w:rFonts w:asciiTheme="minorHAnsi" w:hAnsiTheme="minorHAnsi" w:cstheme="minorHAnsi"/>
          <w:b/>
        </w:rPr>
        <w:t xml:space="preserve"> dnů z důvodu stavebních zásahů. Doba </w:t>
      </w:r>
      <w:r w:rsidR="008356E3" w:rsidRPr="00151460">
        <w:rPr>
          <w:rFonts w:asciiTheme="minorHAnsi" w:hAnsiTheme="minorHAnsi" w:cstheme="minorHAnsi"/>
          <w:b/>
        </w:rPr>
        <w:t>1</w:t>
      </w:r>
      <w:r w:rsidRPr="00151460">
        <w:rPr>
          <w:rFonts w:asciiTheme="minorHAnsi" w:hAnsiTheme="minorHAnsi" w:cstheme="minorHAnsi"/>
          <w:b/>
        </w:rPr>
        <w:t>0</w:t>
      </w:r>
      <w:r w:rsidR="008356E3" w:rsidRPr="00151460">
        <w:rPr>
          <w:rFonts w:asciiTheme="minorHAnsi" w:hAnsiTheme="minorHAnsi" w:cstheme="minorHAnsi"/>
          <w:b/>
        </w:rPr>
        <w:t>-15</w:t>
      </w:r>
      <w:r w:rsidRPr="00151460">
        <w:rPr>
          <w:rFonts w:asciiTheme="minorHAnsi" w:hAnsiTheme="minorHAnsi" w:cstheme="minorHAnsi"/>
          <w:b/>
        </w:rPr>
        <w:t xml:space="preserve"> dnů je minimální dobou z důvodů dodržení stavebních technologických postupů na opravy keramických obkladů. Většina vnitřních bazénů s keramickými povrchy odstavuje bazény v době letních prázdnin, kdy část zaměstnanců je dislokována na letní koupaliště. V případě špatného počasí však v dané lokalitě nefunguje žádný provoz pro koupání v pro koupání žádané době (školní prázdniny). Tyto zařízení pak často přicházejí o klientelu, která přechází byť ke vzdálenější konkurenci, která má provoz celoročně (z důvodů lepších materiálů povrchů bazénů).</w:t>
      </w:r>
    </w:p>
    <w:p w:rsidR="008356E3" w:rsidRPr="00151460" w:rsidRDefault="00F57B31" w:rsidP="00D334F4">
      <w:pPr>
        <w:pStyle w:val="Zkladntext"/>
        <w:ind w:left="222" w:right="1277" w:firstLine="283"/>
        <w:jc w:val="both"/>
        <w:rPr>
          <w:rFonts w:asciiTheme="minorHAnsi" w:hAnsiTheme="minorHAnsi" w:cstheme="minorHAnsi"/>
        </w:rPr>
      </w:pPr>
      <w:r w:rsidRPr="00151460">
        <w:rPr>
          <w:rFonts w:asciiTheme="minorHAnsi" w:hAnsiTheme="minorHAnsi" w:cstheme="minorHAnsi"/>
        </w:rPr>
        <w:t xml:space="preserve">Tento aspekt se hodně projevuje také v úspoře bazénové vody. Celá řada bazénů s nerezovými povrchy neodstavuje (tedy nevypouští celý bazén) po dobu i více let. Snadnost čištění stěn bazénů mechanickými čisticími stroji a velmi dobrá cirkulace vody v celém objemu bazénu a neporézní povrch nerezového materiálu je předpokladem pro dobré hygienycké parametry vody i bez jednoročního vypouštění bazénu. </w:t>
      </w:r>
      <w:r w:rsidRPr="00151460">
        <w:rPr>
          <w:rFonts w:asciiTheme="minorHAnsi" w:hAnsiTheme="minorHAnsi" w:cstheme="minorHAnsi"/>
          <w:b/>
        </w:rPr>
        <w:t>Jen 1000 m³ vypustit a napustit přijde v průměru na</w:t>
      </w:r>
      <w:r w:rsidR="008356E3" w:rsidRPr="00151460">
        <w:rPr>
          <w:rFonts w:asciiTheme="minorHAnsi" w:hAnsiTheme="minorHAnsi" w:cstheme="minorHAnsi"/>
          <w:b/>
        </w:rPr>
        <w:t xml:space="preserve"> cca</w:t>
      </w:r>
      <w:r w:rsidRPr="00151460">
        <w:rPr>
          <w:rFonts w:asciiTheme="minorHAnsi" w:hAnsiTheme="minorHAnsi" w:cstheme="minorHAnsi"/>
          <w:b/>
        </w:rPr>
        <w:t xml:space="preserve"> 90 tis Kč/rok</w:t>
      </w:r>
    </w:p>
    <w:p w:rsidR="00521C71" w:rsidRPr="00151460" w:rsidRDefault="00F57B31">
      <w:pPr>
        <w:pStyle w:val="Zkladntext"/>
        <w:ind w:left="222" w:right="1523" w:firstLine="283"/>
        <w:rPr>
          <w:rFonts w:asciiTheme="minorHAnsi" w:hAnsiTheme="minorHAnsi" w:cstheme="minorHAnsi"/>
        </w:rPr>
      </w:pPr>
      <w:r w:rsidRPr="00151460">
        <w:rPr>
          <w:rFonts w:asciiTheme="minorHAnsi" w:hAnsiTheme="minorHAnsi" w:cstheme="minorHAnsi"/>
        </w:rPr>
        <w:t>Za velmi důležitý je tedy i rozhodnutí o volbě materiálu povrchu bazénů</w:t>
      </w:r>
    </w:p>
    <w:p w:rsidR="00521C71" w:rsidRPr="00151460" w:rsidRDefault="00521C71">
      <w:pPr>
        <w:rPr>
          <w:rFonts w:asciiTheme="minorHAnsi" w:hAnsiTheme="minorHAnsi" w:cstheme="minorHAnsi"/>
          <w:sz w:val="20"/>
          <w:szCs w:val="20"/>
        </w:rPr>
      </w:pPr>
    </w:p>
    <w:p w:rsidR="00521C71" w:rsidRPr="00151460" w:rsidRDefault="00521C71">
      <w:pPr>
        <w:pStyle w:val="Zkladntext"/>
        <w:spacing w:before="6"/>
        <w:rPr>
          <w:rFonts w:asciiTheme="minorHAnsi" w:hAnsiTheme="minorHAnsi" w:cstheme="minorHAnsi"/>
        </w:rPr>
      </w:pPr>
    </w:p>
    <w:p w:rsidR="0055384F" w:rsidRDefault="0055384F" w:rsidP="0055384F">
      <w:pPr>
        <w:pStyle w:val="Nadpis3"/>
        <w:tabs>
          <w:tab w:val="left" w:pos="820"/>
        </w:tabs>
        <w:ind w:left="219"/>
        <w:jc w:val="right"/>
        <w:rPr>
          <w:rFonts w:asciiTheme="minorHAnsi" w:hAnsiTheme="minorHAnsi" w:cstheme="minorHAnsi"/>
          <w:sz w:val="20"/>
          <w:szCs w:val="20"/>
        </w:rPr>
      </w:pPr>
    </w:p>
    <w:p w:rsidR="0055384F" w:rsidRDefault="0055384F" w:rsidP="0055384F">
      <w:pPr>
        <w:pStyle w:val="Nadpis3"/>
        <w:tabs>
          <w:tab w:val="left" w:pos="820"/>
        </w:tabs>
        <w:ind w:left="219"/>
        <w:jc w:val="right"/>
        <w:rPr>
          <w:rFonts w:asciiTheme="minorHAnsi" w:hAnsiTheme="minorHAnsi" w:cstheme="minorHAnsi"/>
          <w:sz w:val="20"/>
          <w:szCs w:val="20"/>
        </w:rPr>
      </w:pPr>
      <w:r>
        <w:rPr>
          <w:rFonts w:asciiTheme="minorHAnsi" w:hAnsiTheme="minorHAnsi" w:cstheme="minorHAnsi"/>
          <w:sz w:val="20"/>
          <w:szCs w:val="20"/>
        </w:rPr>
        <w:t>.</w:t>
      </w:r>
    </w:p>
    <w:p w:rsidR="0055384F" w:rsidRDefault="0055384F" w:rsidP="004727DD">
      <w:pPr>
        <w:pStyle w:val="Nadpis4"/>
        <w:spacing w:before="253"/>
        <w:ind w:left="222" w:right="1222" w:hanging="80"/>
        <w:rPr>
          <w:rFonts w:asciiTheme="minorHAnsi" w:hAnsiTheme="minorHAnsi" w:cstheme="minorHAnsi"/>
          <w:sz w:val="20"/>
          <w:szCs w:val="20"/>
        </w:rPr>
      </w:pPr>
      <w:r w:rsidRPr="00767009">
        <w:rPr>
          <w:rFonts w:asciiTheme="minorHAnsi" w:hAnsiTheme="minorHAnsi" w:cstheme="minorHAnsi"/>
          <w:b/>
          <w:sz w:val="28"/>
          <w:szCs w:val="28"/>
        </w:rPr>
        <w:lastRenderedPageBreak/>
        <w:t>4.</w:t>
      </w:r>
      <w:r w:rsidR="00767009" w:rsidRPr="00767009">
        <w:rPr>
          <w:rFonts w:asciiTheme="minorHAnsi" w:hAnsiTheme="minorHAnsi" w:cstheme="minorHAnsi"/>
          <w:b/>
          <w:sz w:val="28"/>
          <w:szCs w:val="28"/>
        </w:rPr>
        <w:t>V</w:t>
      </w:r>
      <w:r w:rsidRPr="00767009">
        <w:rPr>
          <w:rFonts w:asciiTheme="minorHAnsi" w:hAnsiTheme="minorHAnsi" w:cstheme="minorHAnsi"/>
          <w:b/>
          <w:sz w:val="28"/>
          <w:szCs w:val="28"/>
        </w:rPr>
        <w:t>ývoj spotřebitelských cen provozu bazénů</w:t>
      </w:r>
    </w:p>
    <w:p w:rsidR="00521C71" w:rsidRDefault="00F57B31">
      <w:pPr>
        <w:pStyle w:val="Nadpis4"/>
        <w:spacing w:before="253"/>
        <w:ind w:left="222" w:right="1222" w:firstLine="283"/>
        <w:rPr>
          <w:rFonts w:asciiTheme="minorHAnsi" w:hAnsiTheme="minorHAnsi" w:cstheme="minorHAnsi"/>
          <w:sz w:val="20"/>
          <w:szCs w:val="20"/>
        </w:rPr>
      </w:pPr>
      <w:r w:rsidRPr="00151460">
        <w:rPr>
          <w:rFonts w:asciiTheme="minorHAnsi" w:hAnsiTheme="minorHAnsi" w:cstheme="minorHAnsi"/>
          <w:sz w:val="20"/>
          <w:szCs w:val="20"/>
        </w:rPr>
        <w:t xml:space="preserve">Vývoj spotřebních cen ukazuje jejich trvalý nárůst a s tím je spojený i nárůst nákladů za jejich úhradu. Důležitým faktorem je návštěvnost. Již jednou bylo </w:t>
      </w:r>
      <w:r w:rsidR="008356E3" w:rsidRPr="00151460">
        <w:rPr>
          <w:rFonts w:asciiTheme="minorHAnsi" w:hAnsiTheme="minorHAnsi" w:cstheme="minorHAnsi"/>
          <w:sz w:val="20"/>
          <w:szCs w:val="20"/>
        </w:rPr>
        <w:t>ře</w:t>
      </w:r>
      <w:r w:rsidRPr="00151460">
        <w:rPr>
          <w:rFonts w:asciiTheme="minorHAnsi" w:hAnsiTheme="minorHAnsi" w:cstheme="minorHAnsi"/>
          <w:sz w:val="20"/>
          <w:szCs w:val="20"/>
        </w:rPr>
        <w:t xml:space="preserve">čeno, že od roku 1996 se návštěvnost zvyšuje. Tento trend však </w:t>
      </w:r>
      <w:r w:rsidR="008356E3" w:rsidRPr="00151460">
        <w:rPr>
          <w:rFonts w:asciiTheme="minorHAnsi" w:hAnsiTheme="minorHAnsi" w:cstheme="minorHAnsi"/>
          <w:sz w:val="20"/>
          <w:szCs w:val="20"/>
        </w:rPr>
        <w:t>nemusí být</w:t>
      </w:r>
      <w:r w:rsidRPr="00151460">
        <w:rPr>
          <w:rFonts w:asciiTheme="minorHAnsi" w:hAnsiTheme="minorHAnsi" w:cstheme="minorHAnsi"/>
          <w:sz w:val="20"/>
          <w:szCs w:val="20"/>
        </w:rPr>
        <w:t xml:space="preserve"> trvalý, neboť lákadel a mnoho dalších produktů z jiných oblastí rozmělňují příjmy za poskytované služby. Ukazuje se, že současná horní hranice pro stanovení maximální ceny vstupného pro 25m</w:t>
      </w:r>
      <w:r w:rsidR="00D334F4" w:rsidRPr="00151460">
        <w:rPr>
          <w:rFonts w:asciiTheme="minorHAnsi" w:hAnsiTheme="minorHAnsi" w:cstheme="minorHAnsi"/>
          <w:sz w:val="20"/>
          <w:szCs w:val="20"/>
        </w:rPr>
        <w:t>,</w:t>
      </w:r>
      <w:r w:rsidRPr="00151460">
        <w:rPr>
          <w:rFonts w:asciiTheme="minorHAnsi" w:hAnsiTheme="minorHAnsi" w:cstheme="minorHAnsi"/>
          <w:sz w:val="20"/>
          <w:szCs w:val="20"/>
        </w:rPr>
        <w:t xml:space="preserve"> či 50m bazén je do 70 Kč pro dospělou osobu. Pro aquapark je to cena do 150 Kč/osoba s ohledem na region, ve kterém se nachází. Cenov</w:t>
      </w:r>
      <w:r w:rsidR="00852749" w:rsidRPr="00151460">
        <w:rPr>
          <w:rFonts w:asciiTheme="minorHAnsi" w:hAnsiTheme="minorHAnsi" w:cstheme="minorHAnsi"/>
          <w:sz w:val="20"/>
          <w:szCs w:val="20"/>
        </w:rPr>
        <w:t>é</w:t>
      </w:r>
      <w:r w:rsidRPr="00151460">
        <w:rPr>
          <w:rFonts w:asciiTheme="minorHAnsi" w:hAnsiTheme="minorHAnsi" w:cstheme="minorHAnsi"/>
          <w:sz w:val="20"/>
          <w:szCs w:val="20"/>
        </w:rPr>
        <w:t xml:space="preserve"> relace vstupného pro</w:t>
      </w:r>
      <w:r w:rsidR="008356E3" w:rsidRPr="00151460">
        <w:rPr>
          <w:rFonts w:asciiTheme="minorHAnsi" w:hAnsiTheme="minorHAnsi" w:cstheme="minorHAnsi"/>
          <w:sz w:val="20"/>
          <w:szCs w:val="20"/>
        </w:rPr>
        <w:t xml:space="preserve"> určitou spádovou</w:t>
      </w:r>
      <w:r w:rsidRPr="00151460">
        <w:rPr>
          <w:rFonts w:asciiTheme="minorHAnsi" w:hAnsiTheme="minorHAnsi" w:cstheme="minorHAnsi"/>
          <w:sz w:val="20"/>
          <w:szCs w:val="20"/>
        </w:rPr>
        <w:t xml:space="preserve"> oblast </w:t>
      </w:r>
      <w:r w:rsidR="008356E3" w:rsidRPr="00151460">
        <w:rPr>
          <w:rFonts w:asciiTheme="minorHAnsi" w:hAnsiTheme="minorHAnsi" w:cstheme="minorHAnsi"/>
          <w:sz w:val="20"/>
          <w:szCs w:val="20"/>
        </w:rPr>
        <w:t>mů</w:t>
      </w:r>
      <w:r w:rsidR="00852749" w:rsidRPr="00151460">
        <w:rPr>
          <w:rFonts w:asciiTheme="minorHAnsi" w:hAnsiTheme="minorHAnsi" w:cstheme="minorHAnsi"/>
          <w:sz w:val="20"/>
          <w:szCs w:val="20"/>
        </w:rPr>
        <w:t>hou</w:t>
      </w:r>
      <w:r w:rsidR="008356E3" w:rsidRPr="00151460">
        <w:rPr>
          <w:rFonts w:asciiTheme="minorHAnsi" w:hAnsiTheme="minorHAnsi" w:cstheme="minorHAnsi"/>
          <w:sz w:val="20"/>
          <w:szCs w:val="20"/>
        </w:rPr>
        <w:t xml:space="preserve"> být jiné -</w:t>
      </w:r>
      <w:r w:rsidRPr="00151460">
        <w:rPr>
          <w:rFonts w:asciiTheme="minorHAnsi" w:hAnsiTheme="minorHAnsi" w:cstheme="minorHAnsi"/>
          <w:sz w:val="20"/>
          <w:szCs w:val="20"/>
        </w:rPr>
        <w:t xml:space="preserve"> s ohledem na spektrum poskytovaných služeb a cenové relace</w:t>
      </w:r>
      <w:r w:rsidR="00D334F4" w:rsidRPr="00151460">
        <w:rPr>
          <w:rFonts w:asciiTheme="minorHAnsi" w:hAnsiTheme="minorHAnsi" w:cstheme="minorHAnsi"/>
          <w:sz w:val="20"/>
          <w:szCs w:val="20"/>
        </w:rPr>
        <w:t xml:space="preserve"> v regionu</w:t>
      </w:r>
      <w:r w:rsidRPr="00151460">
        <w:rPr>
          <w:rFonts w:asciiTheme="minorHAnsi" w:hAnsiTheme="minorHAnsi" w:cstheme="minorHAnsi"/>
          <w:sz w:val="20"/>
          <w:szCs w:val="20"/>
        </w:rPr>
        <w:t xml:space="preserve"> </w:t>
      </w:r>
      <w:r w:rsidR="008356E3" w:rsidRPr="00151460">
        <w:rPr>
          <w:rFonts w:asciiTheme="minorHAnsi" w:hAnsiTheme="minorHAnsi" w:cstheme="minorHAnsi"/>
          <w:sz w:val="20"/>
          <w:szCs w:val="20"/>
        </w:rPr>
        <w:t>Velkého Meziříčí.</w:t>
      </w:r>
      <w:r w:rsidR="00033D50" w:rsidRPr="00151460">
        <w:rPr>
          <w:rFonts w:asciiTheme="minorHAnsi" w:hAnsiTheme="minorHAnsi" w:cstheme="minorHAnsi"/>
          <w:sz w:val="20"/>
          <w:szCs w:val="20"/>
        </w:rPr>
        <w:t>V nejbližším okolí – tj. V Novém Městě na Moravě a ve Ždaru nad Sázavou se průměrná cena za vstupné do bazénu pohybuje za 90min cca 100-105</w:t>
      </w:r>
      <w:r w:rsidR="00852749" w:rsidRPr="00151460">
        <w:rPr>
          <w:rFonts w:asciiTheme="minorHAnsi" w:hAnsiTheme="minorHAnsi" w:cstheme="minorHAnsi"/>
          <w:sz w:val="20"/>
          <w:szCs w:val="20"/>
        </w:rPr>
        <w:t>,</w:t>
      </w:r>
      <w:r w:rsidR="00033D50" w:rsidRPr="00151460">
        <w:rPr>
          <w:rFonts w:asciiTheme="minorHAnsi" w:hAnsiTheme="minorHAnsi" w:cstheme="minorHAnsi"/>
          <w:sz w:val="20"/>
          <w:szCs w:val="20"/>
        </w:rPr>
        <w:t xml:space="preserve">-Kč.Do wellness je to 120 – 150,-Kč. Tyto ceny jsou běžné napříč cenami po území v celé ČR. Dá se </w:t>
      </w:r>
      <w:proofErr w:type="gramStart"/>
      <w:r w:rsidR="00033D50" w:rsidRPr="00151460">
        <w:rPr>
          <w:rFonts w:asciiTheme="minorHAnsi" w:hAnsiTheme="minorHAnsi" w:cstheme="minorHAnsi"/>
          <w:sz w:val="20"/>
          <w:szCs w:val="20"/>
        </w:rPr>
        <w:t>předpokládat ,</w:t>
      </w:r>
      <w:proofErr w:type="gramEnd"/>
      <w:r w:rsidR="00852749" w:rsidRPr="00151460">
        <w:rPr>
          <w:rFonts w:asciiTheme="minorHAnsi" w:hAnsiTheme="minorHAnsi" w:cstheme="minorHAnsi"/>
          <w:sz w:val="20"/>
          <w:szCs w:val="20"/>
        </w:rPr>
        <w:t xml:space="preserve"> </w:t>
      </w:r>
      <w:r w:rsidR="00033D50" w:rsidRPr="00151460">
        <w:rPr>
          <w:rFonts w:asciiTheme="minorHAnsi" w:hAnsiTheme="minorHAnsi" w:cstheme="minorHAnsi"/>
          <w:sz w:val="20"/>
          <w:szCs w:val="20"/>
        </w:rPr>
        <w:t xml:space="preserve">že v současné době při zvyšování důrazu na zdravý a sportovní styl života bude možno ceny za vstupy do zařízení pro sport a relaxaci minimálně udržet – nebo spíše lze </w:t>
      </w:r>
      <w:r w:rsidR="00852749" w:rsidRPr="00151460">
        <w:rPr>
          <w:rFonts w:asciiTheme="minorHAnsi" w:hAnsiTheme="minorHAnsi" w:cstheme="minorHAnsi"/>
          <w:sz w:val="20"/>
          <w:szCs w:val="20"/>
        </w:rPr>
        <w:t>počítat</w:t>
      </w:r>
      <w:r w:rsidR="00033D50" w:rsidRPr="00151460">
        <w:rPr>
          <w:rFonts w:asciiTheme="minorHAnsi" w:hAnsiTheme="minorHAnsi" w:cstheme="minorHAnsi"/>
          <w:sz w:val="20"/>
          <w:szCs w:val="20"/>
        </w:rPr>
        <w:t xml:space="preserve"> se zvýšením cen za vstupné.</w:t>
      </w:r>
    </w:p>
    <w:p w:rsidR="00767009" w:rsidRPr="00151460" w:rsidRDefault="00767009">
      <w:pPr>
        <w:pStyle w:val="Nadpis4"/>
        <w:spacing w:before="253"/>
        <w:ind w:left="222" w:right="1222" w:firstLine="283"/>
        <w:rPr>
          <w:rFonts w:asciiTheme="minorHAnsi" w:hAnsiTheme="minorHAnsi" w:cstheme="minorHAnsi"/>
          <w:sz w:val="20"/>
          <w:szCs w:val="20"/>
        </w:rPr>
      </w:pPr>
    </w:p>
    <w:p w:rsidR="00521C71" w:rsidRPr="00151460" w:rsidRDefault="00521C71">
      <w:pPr>
        <w:pStyle w:val="Zkladntext"/>
        <w:spacing w:before="2"/>
        <w:rPr>
          <w:rFonts w:asciiTheme="minorHAnsi" w:hAnsiTheme="minorHAnsi" w:cstheme="minorHAnsi"/>
        </w:rPr>
      </w:pPr>
    </w:p>
    <w:p w:rsidR="00521C71" w:rsidRPr="00767009" w:rsidRDefault="00A75891" w:rsidP="00A75891">
      <w:pPr>
        <w:tabs>
          <w:tab w:val="left" w:pos="762"/>
        </w:tabs>
        <w:ind w:left="219"/>
        <w:rPr>
          <w:rFonts w:asciiTheme="minorHAnsi" w:hAnsiTheme="minorHAnsi" w:cstheme="minorHAnsi"/>
          <w:b/>
          <w:sz w:val="28"/>
          <w:szCs w:val="28"/>
        </w:rPr>
      </w:pPr>
      <w:r w:rsidRPr="00767009">
        <w:rPr>
          <w:rFonts w:asciiTheme="minorHAnsi" w:hAnsiTheme="minorHAnsi" w:cstheme="minorHAnsi"/>
          <w:b/>
          <w:sz w:val="28"/>
          <w:szCs w:val="28"/>
        </w:rPr>
        <w:t>5.</w:t>
      </w:r>
      <w:r w:rsidR="0055384F" w:rsidRPr="00767009">
        <w:rPr>
          <w:rFonts w:asciiTheme="minorHAnsi" w:hAnsiTheme="minorHAnsi" w:cstheme="minorHAnsi"/>
          <w:b/>
          <w:sz w:val="28"/>
          <w:szCs w:val="28"/>
        </w:rPr>
        <w:t xml:space="preserve"> </w:t>
      </w:r>
      <w:r w:rsidR="00F57B31" w:rsidRPr="00767009">
        <w:rPr>
          <w:rFonts w:asciiTheme="minorHAnsi" w:hAnsiTheme="minorHAnsi" w:cstheme="minorHAnsi"/>
          <w:b/>
          <w:sz w:val="28"/>
          <w:szCs w:val="28"/>
        </w:rPr>
        <w:t>D</w:t>
      </w:r>
      <w:r w:rsidR="00767009" w:rsidRPr="00767009">
        <w:rPr>
          <w:rFonts w:asciiTheme="minorHAnsi" w:hAnsiTheme="minorHAnsi" w:cstheme="minorHAnsi"/>
          <w:b/>
          <w:sz w:val="28"/>
          <w:szCs w:val="28"/>
        </w:rPr>
        <w:t>efinování studií investičního záměru</w:t>
      </w:r>
    </w:p>
    <w:p w:rsidR="00521C71" w:rsidRPr="00767009" w:rsidRDefault="00521C71">
      <w:pPr>
        <w:pStyle w:val="Zkladntext"/>
        <w:spacing w:before="9"/>
        <w:rPr>
          <w:rFonts w:asciiTheme="minorHAnsi" w:hAnsiTheme="minorHAnsi" w:cstheme="minorHAnsi"/>
          <w:sz w:val="28"/>
          <w:szCs w:val="28"/>
        </w:rPr>
      </w:pPr>
    </w:p>
    <w:p w:rsidR="00521C71" w:rsidRPr="00151460" w:rsidRDefault="00F57B31">
      <w:pPr>
        <w:pStyle w:val="Nadpis5"/>
        <w:ind w:left="222" w:right="1141" w:firstLine="283"/>
        <w:jc w:val="both"/>
        <w:rPr>
          <w:rFonts w:asciiTheme="minorHAnsi" w:hAnsiTheme="minorHAnsi" w:cstheme="minorHAnsi"/>
        </w:rPr>
      </w:pPr>
      <w:r w:rsidRPr="00151460">
        <w:rPr>
          <w:rFonts w:asciiTheme="minorHAnsi" w:hAnsiTheme="minorHAnsi" w:cstheme="minorHAnsi"/>
        </w:rPr>
        <w:t>Cílem této studie a hledání je nalézt optimální variantu pro víceúčelové sportovní centrum pro všechny věkové skupiny se zaměřením na zábavu, rekreaci a sportovní vyžití</w:t>
      </w:r>
      <w:r w:rsidR="008356E3" w:rsidRPr="00151460">
        <w:rPr>
          <w:rFonts w:asciiTheme="minorHAnsi" w:hAnsiTheme="minorHAnsi" w:cstheme="minorHAnsi"/>
        </w:rPr>
        <w:t xml:space="preserve"> s přihlédnutím na zařízení existující v nejbližším okolí</w:t>
      </w:r>
      <w:r w:rsidRPr="00151460">
        <w:rPr>
          <w:rFonts w:asciiTheme="minorHAnsi" w:hAnsiTheme="minorHAnsi" w:cstheme="minorHAnsi"/>
        </w:rPr>
        <w:t>.</w:t>
      </w:r>
    </w:p>
    <w:p w:rsidR="00521C71" w:rsidRPr="00151460" w:rsidRDefault="00F57B31" w:rsidP="00852749">
      <w:pPr>
        <w:pStyle w:val="Zkladntext"/>
        <w:spacing w:before="1" w:line="290" w:lineRule="auto"/>
        <w:ind w:left="222" w:right="1131" w:firstLine="283"/>
        <w:jc w:val="both"/>
        <w:rPr>
          <w:rFonts w:asciiTheme="minorHAnsi" w:hAnsiTheme="minorHAnsi" w:cstheme="minorHAnsi"/>
        </w:rPr>
      </w:pPr>
      <w:r w:rsidRPr="00151460">
        <w:rPr>
          <w:rFonts w:asciiTheme="minorHAnsi" w:hAnsiTheme="minorHAnsi" w:cstheme="minorHAnsi"/>
        </w:rPr>
        <w:t xml:space="preserve">Posuzování jednotlivých variant řešení plaveckého bazénu </w:t>
      </w:r>
      <w:r w:rsidR="008356E3" w:rsidRPr="00151460">
        <w:rPr>
          <w:rFonts w:asciiTheme="minorHAnsi" w:hAnsiTheme="minorHAnsi" w:cstheme="minorHAnsi"/>
        </w:rPr>
        <w:t>ve</w:t>
      </w:r>
      <w:r w:rsidRPr="00151460">
        <w:rPr>
          <w:rFonts w:asciiTheme="minorHAnsi" w:hAnsiTheme="minorHAnsi" w:cstheme="minorHAnsi"/>
        </w:rPr>
        <w:t xml:space="preserve"> V</w:t>
      </w:r>
      <w:r w:rsidR="008356E3" w:rsidRPr="00151460">
        <w:rPr>
          <w:rFonts w:asciiTheme="minorHAnsi" w:hAnsiTheme="minorHAnsi" w:cstheme="minorHAnsi"/>
        </w:rPr>
        <w:t>elkém Meziříčí</w:t>
      </w:r>
      <w:r w:rsidRPr="00151460">
        <w:rPr>
          <w:rFonts w:asciiTheme="minorHAnsi" w:hAnsiTheme="minorHAnsi" w:cstheme="minorHAnsi"/>
        </w:rPr>
        <w:t xml:space="preserve"> z hlediska architektonického řešení není předmětem této studie.</w:t>
      </w:r>
      <w:r w:rsidR="00852749" w:rsidRPr="00151460">
        <w:rPr>
          <w:rFonts w:asciiTheme="minorHAnsi" w:hAnsiTheme="minorHAnsi" w:cstheme="minorHAnsi"/>
        </w:rPr>
        <w:t>Zpracovatelé</w:t>
      </w:r>
      <w:r w:rsidRPr="00151460">
        <w:rPr>
          <w:rFonts w:asciiTheme="minorHAnsi" w:hAnsiTheme="minorHAnsi" w:cstheme="minorHAnsi"/>
        </w:rPr>
        <w:t xml:space="preserve"> posuzova</w:t>
      </w:r>
      <w:r w:rsidR="00852749" w:rsidRPr="00151460">
        <w:rPr>
          <w:rFonts w:asciiTheme="minorHAnsi" w:hAnsiTheme="minorHAnsi" w:cstheme="minorHAnsi"/>
        </w:rPr>
        <w:t>li</w:t>
      </w:r>
      <w:r w:rsidRPr="00151460">
        <w:rPr>
          <w:rFonts w:asciiTheme="minorHAnsi" w:hAnsiTheme="minorHAnsi" w:cstheme="minorHAnsi"/>
        </w:rPr>
        <w:t xml:space="preserve"> investice v závislosti na objemových ukazatelích, uspořádání programové náplně služeb z hlediska jejich atraktivity a rentability, organizaci provozu</w:t>
      </w:r>
      <w:r w:rsidR="00033D50" w:rsidRPr="00151460">
        <w:rPr>
          <w:rFonts w:asciiTheme="minorHAnsi" w:hAnsiTheme="minorHAnsi" w:cstheme="minorHAnsi"/>
        </w:rPr>
        <w:t xml:space="preserve"> a v neposlední řadě</w:t>
      </w:r>
      <w:r w:rsidR="008356E3" w:rsidRPr="00151460">
        <w:rPr>
          <w:rFonts w:asciiTheme="minorHAnsi" w:hAnsiTheme="minorHAnsi" w:cstheme="minorHAnsi"/>
        </w:rPr>
        <w:t xml:space="preserve"> situování objektu</w:t>
      </w:r>
      <w:r w:rsidR="0018276B" w:rsidRPr="00151460">
        <w:rPr>
          <w:rFonts w:asciiTheme="minorHAnsi" w:hAnsiTheme="minorHAnsi" w:cstheme="minorHAnsi"/>
        </w:rPr>
        <w:t xml:space="preserve"> s existující infrastrukturou</w:t>
      </w:r>
      <w:r w:rsidRPr="00151460">
        <w:rPr>
          <w:rFonts w:asciiTheme="minorHAnsi" w:hAnsiTheme="minorHAnsi" w:cstheme="minorHAnsi"/>
        </w:rPr>
        <w:t>.</w:t>
      </w:r>
    </w:p>
    <w:p w:rsidR="00521C71" w:rsidRPr="00151460" w:rsidRDefault="00F57B31" w:rsidP="00852749">
      <w:pPr>
        <w:pStyle w:val="Zkladntext"/>
        <w:spacing w:before="1" w:line="290" w:lineRule="auto"/>
        <w:ind w:left="222" w:right="1139" w:firstLine="283"/>
        <w:jc w:val="both"/>
        <w:rPr>
          <w:rFonts w:asciiTheme="minorHAnsi" w:hAnsiTheme="minorHAnsi" w:cstheme="minorHAnsi"/>
        </w:rPr>
      </w:pPr>
      <w:r w:rsidRPr="00151460">
        <w:rPr>
          <w:rFonts w:asciiTheme="minorHAnsi" w:hAnsiTheme="minorHAnsi" w:cstheme="minorHAnsi"/>
        </w:rPr>
        <w:t>Cena stavby je velmi důležitou položkou a vodítkem. Může být rozhodující při výběru dodavatele. Má svůj život, rodí se s návrhem stavby, žije po celou dobu úvah o stavbě, prochází upřesňováním a nakonec může mít zcela jinou podobu než na počátku. Tato podoba může dosáhnout až dvojnásobku původně zrozené ceny!!!</w:t>
      </w:r>
    </w:p>
    <w:p w:rsidR="00521C71" w:rsidRPr="00151460" w:rsidRDefault="00F57B31" w:rsidP="00852749">
      <w:pPr>
        <w:pStyle w:val="Zkladntext"/>
        <w:spacing w:line="290" w:lineRule="auto"/>
        <w:ind w:left="222" w:right="1133" w:firstLine="283"/>
        <w:jc w:val="both"/>
        <w:rPr>
          <w:rFonts w:asciiTheme="minorHAnsi" w:hAnsiTheme="minorHAnsi" w:cstheme="minorHAnsi"/>
        </w:rPr>
      </w:pPr>
      <w:r w:rsidRPr="00151460">
        <w:rPr>
          <w:rFonts w:asciiTheme="minorHAnsi" w:hAnsiTheme="minorHAnsi" w:cstheme="minorHAnsi"/>
        </w:rPr>
        <w:t>Vliv na takové zvýšení se většinou skrývá v projektové přípravě, v jednání s dodavatelem a v přípravě rozpočtu. Podkladem pro vypracování propočtu stavby může být některá z níže uvedených možností - studie stavby, projektová dokumentace v jakémkoli stupni nebo vlastní zaměření</w:t>
      </w:r>
      <w:r w:rsidR="00FA5C2A" w:rsidRPr="00151460">
        <w:rPr>
          <w:rFonts w:asciiTheme="minorHAnsi" w:hAnsiTheme="minorHAnsi" w:cstheme="minorHAnsi"/>
        </w:rPr>
        <w:t>,</w:t>
      </w:r>
      <w:r w:rsidR="0018276B" w:rsidRPr="00151460">
        <w:rPr>
          <w:rFonts w:asciiTheme="minorHAnsi" w:hAnsiTheme="minorHAnsi" w:cstheme="minorHAnsi"/>
        </w:rPr>
        <w:t xml:space="preserve"> </w:t>
      </w:r>
      <w:r w:rsidR="00FA5C2A" w:rsidRPr="00151460">
        <w:rPr>
          <w:rFonts w:asciiTheme="minorHAnsi" w:hAnsiTheme="minorHAnsi" w:cstheme="minorHAnsi"/>
        </w:rPr>
        <w:t>geologické poměry a existující potřebná infrastruktura</w:t>
      </w:r>
      <w:r w:rsidRPr="00151460">
        <w:rPr>
          <w:rFonts w:asciiTheme="minorHAnsi" w:hAnsiTheme="minorHAnsi" w:cstheme="minorHAnsi"/>
        </w:rPr>
        <w:t>.</w:t>
      </w:r>
      <w:r w:rsidR="00FA5C2A" w:rsidRPr="00151460">
        <w:rPr>
          <w:rFonts w:asciiTheme="minorHAnsi" w:hAnsiTheme="minorHAnsi" w:cstheme="minorHAnsi"/>
        </w:rPr>
        <w:t xml:space="preserve">                </w:t>
      </w:r>
      <w:r w:rsidRPr="00151460">
        <w:rPr>
          <w:rFonts w:asciiTheme="minorHAnsi" w:hAnsiTheme="minorHAnsi" w:cstheme="minorHAnsi"/>
        </w:rPr>
        <w:t xml:space="preserve"> Pro jednotné zadání stavebních dodávek bude zapotřebí </w:t>
      </w:r>
      <w:proofErr w:type="gramStart"/>
      <w:r w:rsidRPr="00151460">
        <w:rPr>
          <w:rFonts w:asciiTheme="minorHAnsi" w:hAnsiTheme="minorHAnsi" w:cstheme="minorHAnsi"/>
        </w:rPr>
        <w:t>tzv.„</w:t>
      </w:r>
      <w:proofErr w:type="gramEnd"/>
      <w:r w:rsidR="00FA5C2A" w:rsidRPr="00151460">
        <w:rPr>
          <w:rFonts w:asciiTheme="minorHAnsi" w:hAnsiTheme="minorHAnsi" w:cstheme="minorHAnsi"/>
        </w:rPr>
        <w:t>výkaz výměr</w:t>
      </w:r>
      <w:r w:rsidRPr="00151460">
        <w:rPr>
          <w:rFonts w:asciiTheme="minorHAnsi" w:hAnsiTheme="minorHAnsi" w:cstheme="minorHAnsi"/>
        </w:rPr>
        <w:t xml:space="preserve">", který obsahuje veškeré práce včetně jejich množství podle projektové dokumentace stavby.Ukáže se v něm sice první cena, ale ta se může od reality velmi lišit. Výpočet ceny vychází nejčasněji z obestavěného prostoru. Vychází ze zjištěných objemových ukazatelů stavby (obestavěný prostor v m3) nebo zastavěné plochy. Pro co možno nejpřesnější odhad budoucích nákladů stavby </w:t>
      </w:r>
      <w:proofErr w:type="gramStart"/>
      <w:r w:rsidR="00852749" w:rsidRPr="00151460">
        <w:rPr>
          <w:rFonts w:asciiTheme="minorHAnsi" w:hAnsiTheme="minorHAnsi" w:cstheme="minorHAnsi"/>
        </w:rPr>
        <w:t>( hrubý</w:t>
      </w:r>
      <w:proofErr w:type="gramEnd"/>
      <w:r w:rsidR="00852749" w:rsidRPr="00151460">
        <w:rPr>
          <w:rFonts w:asciiTheme="minorHAnsi" w:hAnsiTheme="minorHAnsi" w:cstheme="minorHAnsi"/>
        </w:rPr>
        <w:t xml:space="preserve"> </w:t>
      </w:r>
      <w:r w:rsidRPr="00151460">
        <w:rPr>
          <w:rFonts w:asciiTheme="minorHAnsi" w:hAnsiTheme="minorHAnsi" w:cstheme="minorHAnsi"/>
        </w:rPr>
        <w:t>propočet</w:t>
      </w:r>
      <w:r w:rsidR="00852749" w:rsidRPr="00151460">
        <w:rPr>
          <w:rFonts w:asciiTheme="minorHAnsi" w:hAnsiTheme="minorHAnsi" w:cstheme="minorHAnsi"/>
        </w:rPr>
        <w:t>)</w:t>
      </w:r>
      <w:r w:rsidRPr="00151460">
        <w:rPr>
          <w:rFonts w:asciiTheme="minorHAnsi" w:hAnsiTheme="minorHAnsi" w:cstheme="minorHAnsi"/>
        </w:rPr>
        <w:t xml:space="preserve"> pomáhá investorovi, dodavateli a projektantům sestavit orientační schéma v době, kdy ještě není rozhodnuto o konečné podobě stavby.</w:t>
      </w:r>
    </w:p>
    <w:p w:rsidR="00FA5C2A" w:rsidRPr="00151460" w:rsidRDefault="00FA5C2A">
      <w:pPr>
        <w:pStyle w:val="Zkladntext"/>
        <w:spacing w:line="290" w:lineRule="auto"/>
        <w:ind w:left="222" w:right="1134" w:firstLine="283"/>
        <w:jc w:val="both"/>
        <w:rPr>
          <w:rFonts w:asciiTheme="minorHAnsi" w:hAnsiTheme="minorHAnsi" w:cstheme="minorHAnsi"/>
        </w:rPr>
      </w:pPr>
    </w:p>
    <w:p w:rsidR="00FA5C2A" w:rsidRPr="00151460" w:rsidRDefault="00FA5C2A">
      <w:pPr>
        <w:pStyle w:val="Zkladntext"/>
        <w:spacing w:line="290" w:lineRule="auto"/>
        <w:ind w:left="222" w:right="1134" w:firstLine="283"/>
        <w:jc w:val="both"/>
        <w:rPr>
          <w:rFonts w:asciiTheme="minorHAnsi" w:hAnsiTheme="minorHAnsi" w:cstheme="minorHAnsi"/>
        </w:rPr>
      </w:pPr>
    </w:p>
    <w:p w:rsidR="00151460" w:rsidRPr="00151460" w:rsidRDefault="006336D7" w:rsidP="006336D7">
      <w:pPr>
        <w:pStyle w:val="Nadpis1"/>
        <w:spacing w:before="0" w:line="415" w:lineRule="auto"/>
        <w:ind w:right="4891"/>
        <w:rPr>
          <w:rFonts w:asciiTheme="minorHAnsi" w:hAnsiTheme="minorHAnsi" w:cstheme="minorHAnsi"/>
        </w:rPr>
      </w:pPr>
      <w:r w:rsidRPr="00151460">
        <w:rPr>
          <w:rFonts w:asciiTheme="minorHAnsi" w:hAnsiTheme="minorHAnsi" w:cstheme="minorHAnsi"/>
        </w:rPr>
        <w:t>Varianta A – KRYTÝ BAZÉN</w:t>
      </w:r>
    </w:p>
    <w:p w:rsidR="006336D7" w:rsidRPr="00151460" w:rsidRDefault="006336D7" w:rsidP="006336D7">
      <w:pPr>
        <w:spacing w:line="339" w:lineRule="exact"/>
        <w:ind w:left="505"/>
        <w:rPr>
          <w:rFonts w:asciiTheme="minorHAnsi" w:hAnsiTheme="minorHAnsi" w:cstheme="minorHAnsi"/>
          <w:b/>
          <w:sz w:val="32"/>
          <w:szCs w:val="32"/>
        </w:rPr>
      </w:pPr>
      <w:r w:rsidRPr="00151460">
        <w:rPr>
          <w:rFonts w:asciiTheme="minorHAnsi" w:hAnsiTheme="minorHAnsi" w:cstheme="minorHAnsi"/>
          <w:b/>
          <w:sz w:val="32"/>
          <w:szCs w:val="32"/>
        </w:rPr>
        <w:t>Varianta B – SPORTOVNĚ RELAXAČNÍ CENTRUM</w:t>
      </w:r>
    </w:p>
    <w:p w:rsidR="006336D7" w:rsidRPr="00151460" w:rsidRDefault="006336D7" w:rsidP="006336D7">
      <w:pPr>
        <w:spacing w:before="50" w:line="180" w:lineRule="auto"/>
        <w:ind w:left="222" w:right="2335" w:firstLine="1415"/>
        <w:rPr>
          <w:rFonts w:asciiTheme="minorHAnsi" w:hAnsiTheme="minorHAnsi" w:cstheme="minorHAnsi"/>
          <w:b/>
          <w:sz w:val="32"/>
          <w:szCs w:val="32"/>
        </w:rPr>
      </w:pPr>
      <w:r w:rsidRPr="00151460">
        <w:rPr>
          <w:rFonts w:asciiTheme="minorHAnsi" w:hAnsiTheme="minorHAnsi" w:cstheme="minorHAnsi"/>
          <w:b/>
          <w:sz w:val="32"/>
          <w:szCs w:val="32"/>
        </w:rPr>
        <w:t>(krytý relaxační bazén s wellness zónou)</w:t>
      </w:r>
    </w:p>
    <w:p w:rsidR="006336D7" w:rsidRPr="00151460" w:rsidRDefault="006336D7" w:rsidP="006336D7">
      <w:pPr>
        <w:spacing w:before="50" w:line="180" w:lineRule="auto"/>
        <w:ind w:left="222" w:right="2335" w:firstLine="1415"/>
        <w:rPr>
          <w:rFonts w:asciiTheme="minorHAnsi" w:hAnsiTheme="minorHAnsi" w:cstheme="minorHAnsi"/>
          <w:b/>
          <w:sz w:val="32"/>
          <w:szCs w:val="32"/>
        </w:rPr>
      </w:pPr>
    </w:p>
    <w:p w:rsidR="006336D7" w:rsidRPr="00151460" w:rsidRDefault="006336D7" w:rsidP="006336D7">
      <w:pPr>
        <w:pStyle w:val="Nadpis1"/>
        <w:rPr>
          <w:rFonts w:asciiTheme="minorHAnsi" w:hAnsiTheme="minorHAnsi" w:cstheme="minorHAnsi"/>
        </w:rPr>
      </w:pPr>
      <w:r w:rsidRPr="00151460">
        <w:rPr>
          <w:rFonts w:asciiTheme="minorHAnsi" w:hAnsiTheme="minorHAnsi" w:cstheme="minorHAnsi"/>
        </w:rPr>
        <w:t>Varianta C –  SPORTOVNĚ RELAXAČNÍ CENTRUM</w:t>
      </w:r>
    </w:p>
    <w:p w:rsidR="006336D7" w:rsidRPr="00151460" w:rsidRDefault="006336D7" w:rsidP="006336D7">
      <w:pPr>
        <w:pStyle w:val="Nadpis1"/>
        <w:rPr>
          <w:rFonts w:asciiTheme="minorHAnsi" w:hAnsiTheme="minorHAnsi" w:cstheme="minorHAnsi"/>
        </w:rPr>
      </w:pPr>
      <w:r w:rsidRPr="00151460">
        <w:rPr>
          <w:rFonts w:asciiTheme="minorHAnsi" w:hAnsiTheme="minorHAnsi" w:cstheme="minorHAnsi"/>
        </w:rPr>
        <w:t xml:space="preserve">               </w:t>
      </w:r>
      <w:proofErr w:type="gramStart"/>
      <w:r w:rsidRPr="00151460">
        <w:rPr>
          <w:rFonts w:asciiTheme="minorHAnsi" w:hAnsiTheme="minorHAnsi" w:cstheme="minorHAnsi"/>
        </w:rPr>
        <w:t>( krytý</w:t>
      </w:r>
      <w:proofErr w:type="gramEnd"/>
      <w:r w:rsidRPr="00151460">
        <w:rPr>
          <w:rFonts w:asciiTheme="minorHAnsi" w:hAnsiTheme="minorHAnsi" w:cstheme="minorHAnsi"/>
        </w:rPr>
        <w:t xml:space="preserve"> relaxační bazén s  wellness zónou v etapách)</w:t>
      </w:r>
    </w:p>
    <w:p w:rsidR="006336D7" w:rsidRDefault="006336D7" w:rsidP="006336D7">
      <w:pPr>
        <w:pStyle w:val="Nadpis1"/>
        <w:spacing w:before="0" w:line="415" w:lineRule="auto"/>
        <w:ind w:right="4891"/>
      </w:pPr>
    </w:p>
    <w:p w:rsidR="00FA5C2A" w:rsidRDefault="00FA5C2A">
      <w:pPr>
        <w:pStyle w:val="Zkladntext"/>
        <w:spacing w:line="290" w:lineRule="auto"/>
        <w:ind w:left="222" w:right="1134" w:firstLine="283"/>
        <w:jc w:val="both"/>
      </w:pPr>
    </w:p>
    <w:p w:rsidR="00FA5C2A" w:rsidRDefault="00FA5C2A">
      <w:pPr>
        <w:pStyle w:val="Zkladntext"/>
        <w:spacing w:line="290" w:lineRule="auto"/>
        <w:ind w:left="222" w:right="1134" w:firstLine="283"/>
        <w:jc w:val="both"/>
      </w:pPr>
    </w:p>
    <w:p w:rsidR="00852749" w:rsidRDefault="00852749">
      <w:pPr>
        <w:pStyle w:val="Zkladntext"/>
        <w:spacing w:line="290" w:lineRule="auto"/>
        <w:ind w:left="222" w:right="1134" w:firstLine="283"/>
        <w:jc w:val="both"/>
      </w:pPr>
    </w:p>
    <w:p w:rsidR="00FA5C2A" w:rsidRPr="00FA5C2A" w:rsidRDefault="00FA5C2A" w:rsidP="00FA5C2A">
      <w:pPr>
        <w:pStyle w:val="Nadpis1"/>
        <w:spacing w:before="0" w:line="415" w:lineRule="auto"/>
        <w:ind w:right="4891"/>
        <w:rPr>
          <w:sz w:val="28"/>
          <w:szCs w:val="28"/>
        </w:rPr>
      </w:pPr>
      <w:r>
        <w:rPr>
          <w:noProof/>
          <w:lang w:val="cs-CZ" w:eastAsia="cs-CZ"/>
        </w:rPr>
        <w:drawing>
          <wp:anchor distT="0" distB="0" distL="0" distR="0" simplePos="0" relativeHeight="251644928" behindDoc="0" locked="0" layoutInCell="1" allowOverlap="1">
            <wp:simplePos x="0" y="0"/>
            <wp:positionH relativeFrom="page">
              <wp:posOffset>2219960</wp:posOffset>
            </wp:positionH>
            <wp:positionV relativeFrom="paragraph">
              <wp:posOffset>479425</wp:posOffset>
            </wp:positionV>
            <wp:extent cx="3111500" cy="197866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rotWithShape="1">
                    <a:blip r:embed="rId69" cstate="print"/>
                    <a:srcRect r="3060" b="17139"/>
                    <a:stretch/>
                  </pic:blipFill>
                  <pic:spPr bwMode="auto">
                    <a:xfrm>
                      <a:off x="0" y="0"/>
                      <a:ext cx="3111500" cy="197866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55384F">
        <w:rPr>
          <w:sz w:val="28"/>
          <w:szCs w:val="28"/>
        </w:rPr>
        <w:t xml:space="preserve">5.1  </w:t>
      </w:r>
      <w:r w:rsidRPr="00FA5C2A">
        <w:rPr>
          <w:sz w:val="28"/>
          <w:szCs w:val="28"/>
        </w:rPr>
        <w:t>Varianta</w:t>
      </w:r>
      <w:proofErr w:type="gramEnd"/>
      <w:r w:rsidRPr="00FA5C2A">
        <w:rPr>
          <w:sz w:val="28"/>
          <w:szCs w:val="28"/>
        </w:rPr>
        <w:t xml:space="preserve"> </w:t>
      </w:r>
      <w:r w:rsidR="00767009">
        <w:rPr>
          <w:sz w:val="28"/>
          <w:szCs w:val="28"/>
        </w:rPr>
        <w:t xml:space="preserve">  </w:t>
      </w:r>
      <w:r w:rsidRPr="00FA5C2A">
        <w:rPr>
          <w:sz w:val="28"/>
          <w:szCs w:val="28"/>
        </w:rPr>
        <w:t>A – KRYTÝ BAZÉN</w:t>
      </w:r>
    </w:p>
    <w:p w:rsidR="00521C71" w:rsidRDefault="00521C71">
      <w:pPr>
        <w:pStyle w:val="Zkladntext"/>
        <w:spacing w:before="3"/>
        <w:rPr>
          <w:b/>
          <w:sz w:val="19"/>
        </w:rPr>
      </w:pPr>
    </w:p>
    <w:p w:rsidR="00521C71" w:rsidRDefault="00521C71">
      <w:pPr>
        <w:pStyle w:val="Zkladntext"/>
        <w:spacing w:before="4" w:after="1"/>
        <w:rPr>
          <w:b/>
          <w:sz w:val="11"/>
        </w:rPr>
      </w:pPr>
    </w:p>
    <w:tbl>
      <w:tblPr>
        <w:tblStyle w:val="TableNormal"/>
        <w:tblW w:w="0" w:type="auto"/>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1"/>
        <w:gridCol w:w="1841"/>
        <w:gridCol w:w="721"/>
      </w:tblGrid>
      <w:tr w:rsidR="00521C71">
        <w:trPr>
          <w:trHeight w:hRule="exact" w:val="191"/>
        </w:trPr>
        <w:tc>
          <w:tcPr>
            <w:tcW w:w="7663" w:type="dxa"/>
            <w:gridSpan w:val="3"/>
            <w:tcBorders>
              <w:top w:val="nil"/>
              <w:left w:val="nil"/>
              <w:right w:val="nil"/>
            </w:tcBorders>
          </w:tcPr>
          <w:p w:rsidR="00521C71" w:rsidRDefault="00F57B31">
            <w:pPr>
              <w:pStyle w:val="TableParagraph"/>
              <w:ind w:left="391"/>
              <w:rPr>
                <w:rFonts w:ascii="Arial Narrow" w:hAnsi="Arial Narrow"/>
                <w:b/>
                <w:sz w:val="16"/>
              </w:rPr>
            </w:pPr>
            <w:r>
              <w:rPr>
                <w:rFonts w:ascii="Arial Narrow" w:hAnsi="Arial Narrow"/>
                <w:b/>
                <w:sz w:val="16"/>
              </w:rPr>
              <w:t>Kapacitní údaje:</w:t>
            </w:r>
          </w:p>
        </w:tc>
      </w:tr>
      <w:tr w:rsidR="00521C71">
        <w:trPr>
          <w:trHeight w:hRule="exact" w:val="214"/>
        </w:trPr>
        <w:tc>
          <w:tcPr>
            <w:tcW w:w="5101" w:type="dxa"/>
          </w:tcPr>
          <w:p w:rsidR="00521C71" w:rsidRDefault="00F57B31">
            <w:pPr>
              <w:pStyle w:val="TableParagraph"/>
              <w:spacing w:before="8"/>
              <w:ind w:left="383"/>
              <w:rPr>
                <w:rFonts w:ascii="Arial Narrow" w:hAnsi="Arial Narrow"/>
                <w:sz w:val="16"/>
              </w:rPr>
            </w:pPr>
            <w:r>
              <w:rPr>
                <w:rFonts w:ascii="Arial Narrow" w:hAnsi="Arial Narrow"/>
                <w:sz w:val="16"/>
              </w:rPr>
              <w:t>Obestavěný prostor</w:t>
            </w:r>
          </w:p>
        </w:tc>
        <w:tc>
          <w:tcPr>
            <w:tcW w:w="1841" w:type="dxa"/>
            <w:tcBorders>
              <w:right w:val="nil"/>
            </w:tcBorders>
            <w:shd w:val="clear" w:color="auto" w:fill="FCE9D9"/>
          </w:tcPr>
          <w:p w:rsidR="00521C71" w:rsidRDefault="00657068">
            <w:r>
              <w:rPr>
                <w:sz w:val="16"/>
              </w:rPr>
              <w:t xml:space="preserve">                                       7.420  200</w:t>
            </w:r>
          </w:p>
        </w:tc>
        <w:tc>
          <w:tcPr>
            <w:tcW w:w="720" w:type="dxa"/>
            <w:tcBorders>
              <w:left w:val="nil"/>
            </w:tcBorders>
          </w:tcPr>
          <w:p w:rsidR="00521C71" w:rsidRDefault="00F57B31">
            <w:pPr>
              <w:pStyle w:val="TableParagraph"/>
              <w:spacing w:before="8"/>
              <w:ind w:left="230"/>
              <w:rPr>
                <w:rFonts w:ascii="Arial Narrow" w:hAnsi="Arial Narrow"/>
                <w:sz w:val="16"/>
              </w:rPr>
            </w:pPr>
            <w:r>
              <w:rPr>
                <w:rFonts w:ascii="Arial Narrow" w:hAnsi="Arial Narrow"/>
                <w:sz w:val="16"/>
              </w:rPr>
              <w:t>m³</w:t>
            </w:r>
          </w:p>
        </w:tc>
      </w:tr>
      <w:tr w:rsidR="00521C71">
        <w:trPr>
          <w:trHeight w:hRule="exact" w:val="216"/>
        </w:trPr>
        <w:tc>
          <w:tcPr>
            <w:tcW w:w="5101" w:type="dxa"/>
          </w:tcPr>
          <w:p w:rsidR="00521C71" w:rsidRDefault="00F57B31">
            <w:pPr>
              <w:pStyle w:val="TableParagraph"/>
              <w:spacing w:before="8"/>
              <w:ind w:left="383"/>
              <w:rPr>
                <w:rFonts w:ascii="Arial Narrow" w:hAnsi="Arial Narrow"/>
                <w:sz w:val="16"/>
              </w:rPr>
            </w:pPr>
            <w:r>
              <w:rPr>
                <w:rFonts w:ascii="Arial Narrow" w:hAnsi="Arial Narrow"/>
                <w:sz w:val="16"/>
              </w:rPr>
              <w:t xml:space="preserve">Vodní plocha </w:t>
            </w:r>
          </w:p>
        </w:tc>
        <w:tc>
          <w:tcPr>
            <w:tcW w:w="1841" w:type="dxa"/>
            <w:tcBorders>
              <w:right w:val="nil"/>
            </w:tcBorders>
            <w:shd w:val="clear" w:color="auto" w:fill="FCE9D9"/>
          </w:tcPr>
          <w:p w:rsidR="00521C71" w:rsidRDefault="00F57B31">
            <w:pPr>
              <w:pStyle w:val="TableParagraph"/>
              <w:spacing w:before="8"/>
              <w:ind w:right="66"/>
              <w:jc w:val="right"/>
              <w:rPr>
                <w:rFonts w:ascii="Arial Narrow"/>
                <w:sz w:val="16"/>
              </w:rPr>
            </w:pPr>
            <w:r>
              <w:rPr>
                <w:rFonts w:ascii="Arial Narrow"/>
                <w:sz w:val="16"/>
              </w:rPr>
              <w:t>200</w:t>
            </w:r>
          </w:p>
        </w:tc>
        <w:tc>
          <w:tcPr>
            <w:tcW w:w="720" w:type="dxa"/>
            <w:tcBorders>
              <w:left w:val="nil"/>
            </w:tcBorders>
          </w:tcPr>
          <w:p w:rsidR="00521C71" w:rsidRDefault="00F57B31">
            <w:pPr>
              <w:pStyle w:val="TableParagraph"/>
              <w:spacing w:before="8"/>
              <w:ind w:left="230"/>
              <w:rPr>
                <w:rFonts w:ascii="Arial Narrow" w:hAnsi="Arial Narrow"/>
                <w:sz w:val="16"/>
              </w:rPr>
            </w:pPr>
            <w:r>
              <w:rPr>
                <w:rFonts w:ascii="Arial Narrow" w:hAnsi="Arial Narrow"/>
                <w:sz w:val="16"/>
              </w:rPr>
              <w:t>m²</w:t>
            </w:r>
          </w:p>
        </w:tc>
      </w:tr>
      <w:tr w:rsidR="00521C71">
        <w:trPr>
          <w:trHeight w:hRule="exact" w:val="214"/>
        </w:trPr>
        <w:tc>
          <w:tcPr>
            <w:tcW w:w="5101" w:type="dxa"/>
          </w:tcPr>
          <w:p w:rsidR="00521C71" w:rsidRDefault="00F57B31">
            <w:pPr>
              <w:pStyle w:val="TableParagraph"/>
              <w:spacing w:before="6"/>
              <w:ind w:left="383"/>
              <w:rPr>
                <w:rFonts w:ascii="Arial Narrow"/>
                <w:sz w:val="16"/>
              </w:rPr>
            </w:pPr>
            <w:r>
              <w:rPr>
                <w:rFonts w:ascii="Arial Narrow"/>
                <w:sz w:val="16"/>
              </w:rPr>
              <w:t>Objem vody</w:t>
            </w:r>
          </w:p>
        </w:tc>
        <w:tc>
          <w:tcPr>
            <w:tcW w:w="1841"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280</w:t>
            </w:r>
          </w:p>
        </w:tc>
        <w:tc>
          <w:tcPr>
            <w:tcW w:w="720" w:type="dxa"/>
            <w:tcBorders>
              <w:left w:val="nil"/>
            </w:tcBorders>
          </w:tcPr>
          <w:p w:rsidR="00521C71" w:rsidRDefault="00F57B31">
            <w:pPr>
              <w:pStyle w:val="TableParagraph"/>
              <w:spacing w:before="6"/>
              <w:ind w:left="230"/>
              <w:rPr>
                <w:rFonts w:ascii="Arial Narrow" w:hAnsi="Arial Narrow"/>
                <w:sz w:val="16"/>
              </w:rPr>
            </w:pPr>
            <w:r>
              <w:rPr>
                <w:rFonts w:ascii="Arial Narrow" w:hAnsi="Arial Narrow"/>
                <w:sz w:val="16"/>
              </w:rPr>
              <w:t>m³</w:t>
            </w:r>
          </w:p>
        </w:tc>
      </w:tr>
      <w:tr w:rsidR="00521C71">
        <w:trPr>
          <w:trHeight w:hRule="exact" w:val="214"/>
        </w:trPr>
        <w:tc>
          <w:tcPr>
            <w:tcW w:w="5101" w:type="dxa"/>
          </w:tcPr>
          <w:p w:rsidR="00521C71" w:rsidRDefault="00F57B31">
            <w:pPr>
              <w:pStyle w:val="TableParagraph"/>
              <w:spacing w:before="6"/>
              <w:ind w:left="383"/>
              <w:rPr>
                <w:rFonts w:ascii="Arial Narrow" w:hAnsi="Arial Narrow"/>
                <w:sz w:val="16"/>
              </w:rPr>
            </w:pPr>
            <w:r>
              <w:rPr>
                <w:rFonts w:ascii="Arial Narrow" w:hAnsi="Arial Narrow"/>
                <w:sz w:val="16"/>
              </w:rPr>
              <w:t>Užitná plocha</w:t>
            </w:r>
          </w:p>
        </w:tc>
        <w:tc>
          <w:tcPr>
            <w:tcW w:w="1841" w:type="dxa"/>
            <w:tcBorders>
              <w:right w:val="nil"/>
            </w:tcBorders>
            <w:shd w:val="clear" w:color="auto" w:fill="FCE9D9"/>
          </w:tcPr>
          <w:p w:rsidR="00521C71" w:rsidRDefault="00521C71"/>
        </w:tc>
        <w:tc>
          <w:tcPr>
            <w:tcW w:w="720" w:type="dxa"/>
            <w:tcBorders>
              <w:left w:val="nil"/>
            </w:tcBorders>
          </w:tcPr>
          <w:p w:rsidR="00521C71" w:rsidRDefault="00F57B31">
            <w:pPr>
              <w:pStyle w:val="TableParagraph"/>
              <w:spacing w:before="6"/>
              <w:ind w:left="230"/>
              <w:rPr>
                <w:rFonts w:ascii="Arial Narrow" w:hAnsi="Arial Narrow"/>
                <w:sz w:val="16"/>
              </w:rPr>
            </w:pPr>
            <w:r>
              <w:rPr>
                <w:rFonts w:ascii="Arial Narrow" w:hAnsi="Arial Narrow"/>
                <w:sz w:val="16"/>
              </w:rPr>
              <w:t>m²</w:t>
            </w:r>
          </w:p>
        </w:tc>
      </w:tr>
      <w:tr w:rsidR="00521C71">
        <w:trPr>
          <w:trHeight w:hRule="exact" w:val="214"/>
        </w:trPr>
        <w:tc>
          <w:tcPr>
            <w:tcW w:w="5101" w:type="dxa"/>
          </w:tcPr>
          <w:p w:rsidR="00521C71" w:rsidRDefault="00F57B31">
            <w:pPr>
              <w:pStyle w:val="TableParagraph"/>
              <w:spacing w:before="6"/>
              <w:ind w:left="383"/>
              <w:rPr>
                <w:rFonts w:ascii="Arial Narrow" w:hAnsi="Arial Narrow"/>
                <w:sz w:val="16"/>
              </w:rPr>
            </w:pPr>
            <w:r>
              <w:rPr>
                <w:rFonts w:ascii="Arial Narrow" w:hAnsi="Arial Narrow"/>
                <w:sz w:val="16"/>
              </w:rPr>
              <w:t>Zastavěná plocha</w:t>
            </w:r>
          </w:p>
        </w:tc>
        <w:tc>
          <w:tcPr>
            <w:tcW w:w="1841" w:type="dxa"/>
            <w:tcBorders>
              <w:right w:val="nil"/>
            </w:tcBorders>
            <w:shd w:val="clear" w:color="auto" w:fill="FCE9D9"/>
          </w:tcPr>
          <w:p w:rsidR="00521C71" w:rsidRDefault="00657068">
            <w:r>
              <w:rPr>
                <w:sz w:val="16"/>
              </w:rPr>
              <w:t xml:space="preserve">                                       1.450  </w:t>
            </w:r>
          </w:p>
        </w:tc>
        <w:tc>
          <w:tcPr>
            <w:tcW w:w="720" w:type="dxa"/>
            <w:tcBorders>
              <w:left w:val="nil"/>
            </w:tcBorders>
          </w:tcPr>
          <w:p w:rsidR="00521C71" w:rsidRDefault="00F57B31">
            <w:pPr>
              <w:pStyle w:val="TableParagraph"/>
              <w:spacing w:before="6"/>
              <w:ind w:left="230"/>
              <w:rPr>
                <w:rFonts w:ascii="Arial Narrow" w:hAnsi="Arial Narrow"/>
                <w:sz w:val="16"/>
              </w:rPr>
            </w:pPr>
            <w:r>
              <w:rPr>
                <w:rFonts w:ascii="Arial Narrow" w:hAnsi="Arial Narrow"/>
                <w:sz w:val="16"/>
              </w:rPr>
              <w:t>m²</w:t>
            </w:r>
          </w:p>
        </w:tc>
      </w:tr>
      <w:tr w:rsidR="00521C71">
        <w:trPr>
          <w:trHeight w:hRule="exact" w:val="434"/>
        </w:trPr>
        <w:tc>
          <w:tcPr>
            <w:tcW w:w="7663" w:type="dxa"/>
            <w:gridSpan w:val="3"/>
            <w:tcBorders>
              <w:left w:val="nil"/>
              <w:bottom w:val="single" w:sz="8" w:space="0" w:color="000000"/>
              <w:right w:val="nil"/>
            </w:tcBorders>
          </w:tcPr>
          <w:p w:rsidR="00521C71" w:rsidRDefault="00521C71">
            <w:pPr>
              <w:pStyle w:val="TableParagraph"/>
              <w:spacing w:before="4"/>
              <w:rPr>
                <w:rFonts w:ascii="Arial Narrow"/>
                <w:b/>
                <w:sz w:val="20"/>
              </w:rPr>
            </w:pPr>
          </w:p>
          <w:p w:rsidR="00521C71" w:rsidRDefault="00F57B31">
            <w:pPr>
              <w:pStyle w:val="TableParagraph"/>
              <w:ind w:left="391"/>
              <w:rPr>
                <w:rFonts w:ascii="Arial Narrow" w:hAnsi="Arial Narrow"/>
                <w:b/>
                <w:sz w:val="16"/>
              </w:rPr>
            </w:pPr>
            <w:r>
              <w:rPr>
                <w:rFonts w:ascii="Arial Narrow" w:hAnsi="Arial Narrow"/>
                <w:b/>
                <w:sz w:val="16"/>
              </w:rPr>
              <w:t>Předpokládaná cena stavby:</w:t>
            </w:r>
          </w:p>
        </w:tc>
      </w:tr>
      <w:tr w:rsidR="00521C71">
        <w:trPr>
          <w:trHeight w:hRule="exact" w:val="245"/>
        </w:trPr>
        <w:tc>
          <w:tcPr>
            <w:tcW w:w="5101" w:type="dxa"/>
            <w:tcBorders>
              <w:top w:val="single" w:sz="8" w:space="0" w:color="000000"/>
            </w:tcBorders>
          </w:tcPr>
          <w:p w:rsidR="00521C71" w:rsidRDefault="00F57B31">
            <w:pPr>
              <w:pStyle w:val="TableParagraph"/>
              <w:spacing w:before="42"/>
              <w:ind w:left="383"/>
              <w:rPr>
                <w:rFonts w:ascii="Arial Narrow"/>
                <w:sz w:val="16"/>
              </w:rPr>
            </w:pPr>
            <w:r>
              <w:rPr>
                <w:rFonts w:ascii="Arial Narrow"/>
                <w:sz w:val="16"/>
              </w:rPr>
              <w:t>STAVEBNI OBJEKTY</w:t>
            </w:r>
          </w:p>
        </w:tc>
        <w:tc>
          <w:tcPr>
            <w:tcW w:w="1841" w:type="dxa"/>
            <w:tcBorders>
              <w:top w:val="single" w:sz="8" w:space="0" w:color="000000"/>
              <w:right w:val="nil"/>
            </w:tcBorders>
            <w:shd w:val="clear" w:color="auto" w:fill="FCE9D9"/>
          </w:tcPr>
          <w:p w:rsidR="00521C71" w:rsidRDefault="00EF3E03">
            <w:pPr>
              <w:pStyle w:val="TableParagraph"/>
              <w:spacing w:before="42"/>
              <w:ind w:right="67"/>
              <w:jc w:val="right"/>
              <w:rPr>
                <w:rFonts w:ascii="Arial Narrow"/>
                <w:sz w:val="16"/>
              </w:rPr>
            </w:pPr>
            <w:r>
              <w:rPr>
                <w:rFonts w:ascii="Arial Narrow"/>
                <w:sz w:val="16"/>
              </w:rPr>
              <w:t>39</w:t>
            </w:r>
            <w:r w:rsidR="00F57B31">
              <w:rPr>
                <w:rFonts w:ascii="Arial Narrow"/>
                <w:sz w:val="16"/>
              </w:rPr>
              <w:t xml:space="preserve"> 016 600</w:t>
            </w:r>
          </w:p>
        </w:tc>
        <w:tc>
          <w:tcPr>
            <w:tcW w:w="720" w:type="dxa"/>
            <w:tcBorders>
              <w:top w:val="single" w:sz="8" w:space="0" w:color="000000"/>
              <w:left w:val="nil"/>
            </w:tcBorders>
          </w:tcPr>
          <w:p w:rsidR="00521C71" w:rsidRDefault="00F57B31">
            <w:pPr>
              <w:pStyle w:val="TableParagraph"/>
              <w:spacing w:before="42"/>
              <w:ind w:left="230"/>
              <w:rPr>
                <w:rFonts w:ascii="Arial Narrow" w:hAnsi="Arial Narrow"/>
                <w:sz w:val="16"/>
              </w:rPr>
            </w:pPr>
            <w:r>
              <w:rPr>
                <w:rFonts w:ascii="Arial Narrow" w:hAnsi="Arial Narrow"/>
                <w:sz w:val="16"/>
              </w:rPr>
              <w:t>Kč</w:t>
            </w:r>
          </w:p>
        </w:tc>
      </w:tr>
      <w:tr w:rsidR="00521C71">
        <w:trPr>
          <w:trHeight w:hRule="exact" w:val="238"/>
        </w:trPr>
        <w:tc>
          <w:tcPr>
            <w:tcW w:w="5101" w:type="dxa"/>
          </w:tcPr>
          <w:p w:rsidR="00521C71" w:rsidRDefault="00F57B31">
            <w:pPr>
              <w:pStyle w:val="TableParagraph"/>
              <w:spacing w:before="40"/>
              <w:ind w:left="383"/>
              <w:rPr>
                <w:rFonts w:ascii="Arial Narrow" w:hAnsi="Arial Narrow"/>
                <w:sz w:val="16"/>
              </w:rPr>
            </w:pPr>
            <w:r>
              <w:rPr>
                <w:rFonts w:ascii="Arial Narrow" w:hAnsi="Arial Narrow"/>
                <w:sz w:val="16"/>
              </w:rPr>
              <w:t>PROVOZNÍ SOUBORY SOUČET</w:t>
            </w:r>
          </w:p>
        </w:tc>
        <w:tc>
          <w:tcPr>
            <w:tcW w:w="1841" w:type="dxa"/>
            <w:tcBorders>
              <w:right w:val="nil"/>
            </w:tcBorders>
            <w:shd w:val="clear" w:color="auto" w:fill="FCE9D9"/>
          </w:tcPr>
          <w:p w:rsidR="00521C71" w:rsidRDefault="00F57B31">
            <w:pPr>
              <w:pStyle w:val="TableParagraph"/>
              <w:spacing w:before="40"/>
              <w:ind w:right="67"/>
              <w:jc w:val="right"/>
              <w:rPr>
                <w:rFonts w:ascii="Arial Narrow"/>
                <w:sz w:val="16"/>
              </w:rPr>
            </w:pPr>
            <w:r>
              <w:rPr>
                <w:rFonts w:ascii="Arial Narrow"/>
                <w:sz w:val="16"/>
              </w:rPr>
              <w:t>2</w:t>
            </w:r>
            <w:r w:rsidR="00EF3E03">
              <w:rPr>
                <w:rFonts w:ascii="Arial Narrow"/>
                <w:sz w:val="16"/>
              </w:rPr>
              <w:t>7</w:t>
            </w:r>
            <w:r>
              <w:rPr>
                <w:rFonts w:ascii="Arial Narrow"/>
                <w:sz w:val="16"/>
              </w:rPr>
              <w:t xml:space="preserve"> 700 000</w:t>
            </w:r>
          </w:p>
        </w:tc>
        <w:tc>
          <w:tcPr>
            <w:tcW w:w="720" w:type="dxa"/>
            <w:tcBorders>
              <w:left w:val="nil"/>
            </w:tcBorders>
          </w:tcPr>
          <w:p w:rsidR="00521C71" w:rsidRDefault="00F57B31">
            <w:pPr>
              <w:pStyle w:val="TableParagraph"/>
              <w:spacing w:before="40"/>
              <w:ind w:left="230"/>
              <w:rPr>
                <w:rFonts w:ascii="Arial Narrow" w:hAnsi="Arial Narrow"/>
                <w:sz w:val="16"/>
              </w:rPr>
            </w:pPr>
            <w:r>
              <w:rPr>
                <w:rFonts w:ascii="Arial Narrow" w:hAnsi="Arial Narrow"/>
                <w:sz w:val="16"/>
              </w:rPr>
              <w:t>Kč</w:t>
            </w:r>
          </w:p>
        </w:tc>
      </w:tr>
      <w:tr w:rsidR="00521C71">
        <w:trPr>
          <w:trHeight w:hRule="exact" w:val="238"/>
        </w:trPr>
        <w:tc>
          <w:tcPr>
            <w:tcW w:w="5101" w:type="dxa"/>
          </w:tcPr>
          <w:p w:rsidR="00521C71" w:rsidRDefault="00F57B31">
            <w:pPr>
              <w:pStyle w:val="TableParagraph"/>
              <w:spacing w:before="39"/>
              <w:ind w:left="383"/>
              <w:rPr>
                <w:rFonts w:ascii="Arial Narrow" w:hAnsi="Arial Narrow"/>
                <w:sz w:val="16"/>
              </w:rPr>
            </w:pPr>
            <w:r>
              <w:rPr>
                <w:rFonts w:ascii="Arial Narrow" w:hAnsi="Arial Narrow"/>
                <w:sz w:val="16"/>
              </w:rPr>
              <w:t>PROJEKČNÍ A INŽ.ČINNOST CELKEM</w:t>
            </w:r>
          </w:p>
        </w:tc>
        <w:tc>
          <w:tcPr>
            <w:tcW w:w="1841" w:type="dxa"/>
            <w:tcBorders>
              <w:right w:val="nil"/>
            </w:tcBorders>
            <w:shd w:val="clear" w:color="auto" w:fill="FCE9D9"/>
          </w:tcPr>
          <w:p w:rsidR="00521C71" w:rsidRDefault="00F57B31">
            <w:pPr>
              <w:pStyle w:val="TableParagraph"/>
              <w:spacing w:before="39"/>
              <w:ind w:right="67"/>
              <w:jc w:val="right"/>
              <w:rPr>
                <w:rFonts w:ascii="Arial Narrow"/>
                <w:sz w:val="16"/>
              </w:rPr>
            </w:pPr>
            <w:r>
              <w:rPr>
                <w:rFonts w:ascii="Arial Narrow"/>
                <w:sz w:val="16"/>
              </w:rPr>
              <w:t>2 000 000</w:t>
            </w:r>
          </w:p>
        </w:tc>
        <w:tc>
          <w:tcPr>
            <w:tcW w:w="720" w:type="dxa"/>
            <w:tcBorders>
              <w:left w:val="nil"/>
            </w:tcBorders>
          </w:tcPr>
          <w:p w:rsidR="00521C71" w:rsidRDefault="00F57B31">
            <w:pPr>
              <w:pStyle w:val="TableParagraph"/>
              <w:spacing w:before="39"/>
              <w:ind w:left="230"/>
              <w:rPr>
                <w:rFonts w:ascii="Arial Narrow" w:hAnsi="Arial Narrow"/>
                <w:sz w:val="16"/>
              </w:rPr>
            </w:pPr>
            <w:r>
              <w:rPr>
                <w:rFonts w:ascii="Arial Narrow" w:hAnsi="Arial Narrow"/>
                <w:sz w:val="16"/>
              </w:rPr>
              <w:t>Kč</w:t>
            </w:r>
          </w:p>
        </w:tc>
      </w:tr>
      <w:tr w:rsidR="00521C71">
        <w:trPr>
          <w:trHeight w:hRule="exact" w:val="238"/>
        </w:trPr>
        <w:tc>
          <w:tcPr>
            <w:tcW w:w="5101" w:type="dxa"/>
          </w:tcPr>
          <w:p w:rsidR="00521C71" w:rsidRDefault="00F57B31">
            <w:pPr>
              <w:pStyle w:val="TableParagraph"/>
              <w:spacing w:before="42"/>
              <w:ind w:left="383"/>
              <w:rPr>
                <w:rFonts w:ascii="Arial Narrow"/>
                <w:sz w:val="16"/>
              </w:rPr>
            </w:pPr>
            <w:r>
              <w:rPr>
                <w:rFonts w:ascii="Arial Narrow"/>
                <w:sz w:val="16"/>
              </w:rPr>
              <w:t>STAVBA CELKEM BEZ DPH</w:t>
            </w:r>
          </w:p>
        </w:tc>
        <w:tc>
          <w:tcPr>
            <w:tcW w:w="1841" w:type="dxa"/>
            <w:tcBorders>
              <w:right w:val="nil"/>
            </w:tcBorders>
            <w:shd w:val="clear" w:color="auto" w:fill="FCE9D9"/>
          </w:tcPr>
          <w:p w:rsidR="00521C71" w:rsidRDefault="00EF3E03">
            <w:pPr>
              <w:pStyle w:val="TableParagraph"/>
              <w:spacing w:before="42"/>
              <w:ind w:right="67"/>
              <w:jc w:val="right"/>
              <w:rPr>
                <w:rFonts w:ascii="Arial Narrow"/>
                <w:sz w:val="16"/>
              </w:rPr>
            </w:pPr>
            <w:r>
              <w:rPr>
                <w:rFonts w:ascii="Arial Narrow"/>
                <w:sz w:val="16"/>
              </w:rPr>
              <w:t>68</w:t>
            </w:r>
            <w:r w:rsidR="00F57B31">
              <w:rPr>
                <w:rFonts w:ascii="Arial Narrow"/>
                <w:sz w:val="16"/>
              </w:rPr>
              <w:t xml:space="preserve"> 716 600</w:t>
            </w:r>
          </w:p>
        </w:tc>
        <w:tc>
          <w:tcPr>
            <w:tcW w:w="720" w:type="dxa"/>
            <w:tcBorders>
              <w:left w:val="nil"/>
            </w:tcBorders>
          </w:tcPr>
          <w:p w:rsidR="00521C71" w:rsidRDefault="00F57B31">
            <w:pPr>
              <w:pStyle w:val="TableParagraph"/>
              <w:spacing w:before="42"/>
              <w:ind w:left="230"/>
              <w:rPr>
                <w:rFonts w:ascii="Arial Narrow" w:hAnsi="Arial Narrow"/>
                <w:sz w:val="16"/>
              </w:rPr>
            </w:pPr>
            <w:r>
              <w:rPr>
                <w:rFonts w:ascii="Arial Narrow" w:hAnsi="Arial Narrow"/>
                <w:sz w:val="16"/>
              </w:rPr>
              <w:t>Kč</w:t>
            </w:r>
          </w:p>
        </w:tc>
      </w:tr>
      <w:tr w:rsidR="00521C71">
        <w:trPr>
          <w:trHeight w:hRule="exact" w:val="244"/>
        </w:trPr>
        <w:tc>
          <w:tcPr>
            <w:tcW w:w="5101" w:type="dxa"/>
            <w:tcBorders>
              <w:bottom w:val="single" w:sz="8" w:space="0" w:color="000000"/>
            </w:tcBorders>
          </w:tcPr>
          <w:p w:rsidR="00521C71" w:rsidRDefault="00F57B31">
            <w:pPr>
              <w:pStyle w:val="TableParagraph"/>
              <w:spacing w:before="42"/>
              <w:ind w:left="383"/>
              <w:rPr>
                <w:rFonts w:ascii="Arial Narrow"/>
                <w:sz w:val="16"/>
              </w:rPr>
            </w:pPr>
            <w:r>
              <w:rPr>
                <w:rFonts w:ascii="Arial Narrow"/>
                <w:sz w:val="16"/>
              </w:rPr>
              <w:t>DPH 20%</w:t>
            </w:r>
          </w:p>
        </w:tc>
        <w:tc>
          <w:tcPr>
            <w:tcW w:w="1841" w:type="dxa"/>
            <w:tcBorders>
              <w:bottom w:val="single" w:sz="8" w:space="0" w:color="000000"/>
              <w:right w:val="nil"/>
            </w:tcBorders>
            <w:shd w:val="clear" w:color="auto" w:fill="FCE9D9"/>
          </w:tcPr>
          <w:p w:rsidR="00521C71" w:rsidRDefault="00F57B31">
            <w:pPr>
              <w:pStyle w:val="TableParagraph"/>
              <w:spacing w:before="42"/>
              <w:ind w:right="68"/>
              <w:jc w:val="right"/>
              <w:rPr>
                <w:rFonts w:ascii="Arial Narrow"/>
                <w:sz w:val="16"/>
              </w:rPr>
            </w:pPr>
            <w:r>
              <w:rPr>
                <w:rFonts w:ascii="Arial Narrow"/>
                <w:sz w:val="16"/>
              </w:rPr>
              <w:t>1</w:t>
            </w:r>
            <w:r w:rsidR="000B2238">
              <w:rPr>
                <w:rFonts w:ascii="Arial Narrow"/>
                <w:sz w:val="16"/>
              </w:rPr>
              <w:t>4</w:t>
            </w:r>
            <w:r>
              <w:rPr>
                <w:rFonts w:ascii="Arial Narrow"/>
                <w:sz w:val="16"/>
              </w:rPr>
              <w:t xml:space="preserve"> </w:t>
            </w:r>
            <w:r w:rsidR="000B2238">
              <w:rPr>
                <w:rFonts w:ascii="Arial Narrow"/>
                <w:sz w:val="16"/>
              </w:rPr>
              <w:t>43</w:t>
            </w:r>
            <w:r>
              <w:rPr>
                <w:rFonts w:ascii="Arial Narrow"/>
                <w:sz w:val="16"/>
              </w:rPr>
              <w:t xml:space="preserve">0 </w:t>
            </w:r>
            <w:r w:rsidR="005D46B1">
              <w:rPr>
                <w:rFonts w:ascii="Arial Narrow"/>
                <w:sz w:val="16"/>
              </w:rPr>
              <w:t>360</w:t>
            </w:r>
          </w:p>
        </w:tc>
        <w:tc>
          <w:tcPr>
            <w:tcW w:w="720" w:type="dxa"/>
            <w:tcBorders>
              <w:left w:val="nil"/>
              <w:bottom w:val="single" w:sz="8" w:space="0" w:color="000000"/>
            </w:tcBorders>
          </w:tcPr>
          <w:p w:rsidR="00521C71" w:rsidRDefault="00F57B31">
            <w:pPr>
              <w:pStyle w:val="TableParagraph"/>
              <w:spacing w:before="42"/>
              <w:ind w:left="230"/>
              <w:rPr>
                <w:rFonts w:ascii="Arial Narrow" w:hAnsi="Arial Narrow"/>
                <w:sz w:val="16"/>
              </w:rPr>
            </w:pPr>
            <w:r>
              <w:rPr>
                <w:rFonts w:ascii="Arial Narrow" w:hAnsi="Arial Narrow"/>
                <w:sz w:val="16"/>
              </w:rPr>
              <w:t>Kč</w:t>
            </w:r>
          </w:p>
        </w:tc>
      </w:tr>
      <w:tr w:rsidR="00521C71">
        <w:trPr>
          <w:trHeight w:hRule="exact" w:val="248"/>
        </w:trPr>
        <w:tc>
          <w:tcPr>
            <w:tcW w:w="5101" w:type="dxa"/>
            <w:tcBorders>
              <w:top w:val="single" w:sz="8" w:space="0" w:color="000000"/>
              <w:left w:val="single" w:sz="8" w:space="0" w:color="000000"/>
              <w:bottom w:val="single" w:sz="8" w:space="0" w:color="000000"/>
            </w:tcBorders>
            <w:shd w:val="clear" w:color="auto" w:fill="FCE9D9"/>
          </w:tcPr>
          <w:p w:rsidR="00521C71" w:rsidRDefault="00F57B31">
            <w:pPr>
              <w:pStyle w:val="TableParagraph"/>
              <w:spacing w:before="41"/>
              <w:ind w:left="379"/>
              <w:rPr>
                <w:rFonts w:ascii="Arial Narrow"/>
                <w:sz w:val="16"/>
              </w:rPr>
            </w:pPr>
            <w:r>
              <w:rPr>
                <w:rFonts w:ascii="Arial Narrow"/>
                <w:sz w:val="16"/>
              </w:rPr>
              <w:t>STAVBA CELKEM S DPH</w:t>
            </w:r>
          </w:p>
        </w:tc>
        <w:tc>
          <w:tcPr>
            <w:tcW w:w="2562" w:type="dxa"/>
            <w:gridSpan w:val="2"/>
            <w:tcBorders>
              <w:top w:val="single" w:sz="8" w:space="0" w:color="000000"/>
              <w:bottom w:val="single" w:sz="8" w:space="0" w:color="000000"/>
              <w:right w:val="single" w:sz="8" w:space="0" w:color="000000"/>
            </w:tcBorders>
            <w:shd w:val="clear" w:color="auto" w:fill="FCE9D9"/>
          </w:tcPr>
          <w:p w:rsidR="00521C71" w:rsidRDefault="00F57B31">
            <w:pPr>
              <w:pStyle w:val="TableParagraph"/>
              <w:tabs>
                <w:tab w:val="left" w:pos="2066"/>
              </w:tabs>
              <w:spacing w:before="41"/>
              <w:ind w:left="1108"/>
              <w:rPr>
                <w:rFonts w:ascii="Arial Narrow" w:hAnsi="Arial Narrow"/>
                <w:sz w:val="16"/>
              </w:rPr>
            </w:pPr>
            <w:r>
              <w:rPr>
                <w:rFonts w:ascii="Arial Narrow" w:hAnsi="Arial Narrow"/>
                <w:sz w:val="16"/>
              </w:rPr>
              <w:t>8</w:t>
            </w:r>
            <w:r w:rsidR="005D46B1">
              <w:rPr>
                <w:rFonts w:ascii="Arial Narrow" w:hAnsi="Arial Narrow"/>
                <w:sz w:val="16"/>
              </w:rPr>
              <w:t>3</w:t>
            </w:r>
            <w:r>
              <w:rPr>
                <w:rFonts w:ascii="Arial Narrow" w:hAnsi="Arial Narrow"/>
                <w:spacing w:val="-2"/>
                <w:sz w:val="16"/>
              </w:rPr>
              <w:t xml:space="preserve"> </w:t>
            </w:r>
            <w:r w:rsidR="005D46B1">
              <w:rPr>
                <w:rFonts w:ascii="Arial Narrow" w:hAnsi="Arial Narrow"/>
                <w:spacing w:val="-2"/>
                <w:sz w:val="16"/>
              </w:rPr>
              <w:t>146</w:t>
            </w:r>
            <w:r>
              <w:rPr>
                <w:rFonts w:ascii="Arial Narrow" w:hAnsi="Arial Narrow"/>
                <w:sz w:val="16"/>
              </w:rPr>
              <w:t xml:space="preserve"> </w:t>
            </w:r>
            <w:r w:rsidR="005D46B1">
              <w:rPr>
                <w:rFonts w:ascii="Arial Narrow" w:hAnsi="Arial Narrow"/>
                <w:sz w:val="16"/>
              </w:rPr>
              <w:t>360</w:t>
            </w:r>
            <w:r>
              <w:rPr>
                <w:rFonts w:ascii="Arial Narrow" w:hAnsi="Arial Narrow"/>
                <w:sz w:val="16"/>
              </w:rPr>
              <w:tab/>
              <w:t>Kč</w:t>
            </w:r>
          </w:p>
        </w:tc>
      </w:tr>
      <w:tr w:rsidR="00521C71">
        <w:trPr>
          <w:trHeight w:hRule="exact" w:val="422"/>
        </w:trPr>
        <w:tc>
          <w:tcPr>
            <w:tcW w:w="7663" w:type="dxa"/>
            <w:gridSpan w:val="3"/>
            <w:tcBorders>
              <w:top w:val="single" w:sz="8" w:space="0" w:color="000000"/>
              <w:left w:val="nil"/>
              <w:right w:val="nil"/>
            </w:tcBorders>
          </w:tcPr>
          <w:p w:rsidR="00521C71" w:rsidRDefault="00521C71">
            <w:pPr>
              <w:pStyle w:val="TableParagraph"/>
              <w:spacing w:before="1"/>
              <w:rPr>
                <w:rFonts w:ascii="Arial Narrow"/>
                <w:b/>
                <w:sz w:val="19"/>
              </w:rPr>
            </w:pPr>
          </w:p>
          <w:p w:rsidR="00521C71" w:rsidRDefault="00F57B31">
            <w:pPr>
              <w:pStyle w:val="TableParagraph"/>
              <w:ind w:left="391"/>
              <w:rPr>
                <w:rFonts w:ascii="Arial Narrow" w:hAnsi="Arial Narrow"/>
                <w:b/>
                <w:sz w:val="16"/>
              </w:rPr>
            </w:pPr>
            <w:r>
              <w:rPr>
                <w:rFonts w:ascii="Arial Narrow" w:hAnsi="Arial Narrow"/>
                <w:b/>
                <w:sz w:val="16"/>
              </w:rPr>
              <w:t>Roční energetická bilance:</w:t>
            </w:r>
          </w:p>
        </w:tc>
      </w:tr>
      <w:tr w:rsidR="00521C71">
        <w:trPr>
          <w:trHeight w:hRule="exact" w:val="250"/>
        </w:trPr>
        <w:tc>
          <w:tcPr>
            <w:tcW w:w="5101" w:type="dxa"/>
          </w:tcPr>
          <w:p w:rsidR="00521C71" w:rsidRDefault="00F57B31">
            <w:pPr>
              <w:pStyle w:val="TableParagraph"/>
              <w:spacing w:before="25"/>
              <w:ind w:left="383"/>
              <w:rPr>
                <w:rFonts w:ascii="Arial Narrow" w:hAnsi="Arial Narrow"/>
                <w:sz w:val="16"/>
              </w:rPr>
            </w:pPr>
            <w:r>
              <w:rPr>
                <w:rFonts w:ascii="Arial Narrow" w:hAnsi="Arial Narrow"/>
                <w:sz w:val="16"/>
              </w:rPr>
              <w:t>CELKOVÁ CENA CHEMIKÁLIE</w:t>
            </w:r>
          </w:p>
        </w:tc>
        <w:tc>
          <w:tcPr>
            <w:tcW w:w="1841" w:type="dxa"/>
            <w:tcBorders>
              <w:right w:val="nil"/>
            </w:tcBorders>
            <w:shd w:val="clear" w:color="auto" w:fill="FCE9D9"/>
          </w:tcPr>
          <w:p w:rsidR="00521C71" w:rsidRDefault="00F57B31">
            <w:pPr>
              <w:pStyle w:val="TableParagraph"/>
              <w:spacing w:before="25"/>
              <w:ind w:right="68"/>
              <w:jc w:val="right"/>
              <w:rPr>
                <w:rFonts w:ascii="Arial Narrow"/>
                <w:sz w:val="16"/>
              </w:rPr>
            </w:pPr>
            <w:r>
              <w:rPr>
                <w:rFonts w:ascii="Arial Narrow"/>
                <w:sz w:val="16"/>
              </w:rPr>
              <w:t>302.866</w:t>
            </w:r>
          </w:p>
        </w:tc>
        <w:tc>
          <w:tcPr>
            <w:tcW w:w="720" w:type="dxa"/>
            <w:tcBorders>
              <w:left w:val="nil"/>
            </w:tcBorders>
          </w:tcPr>
          <w:p w:rsidR="00521C71" w:rsidRDefault="00F57B31">
            <w:pPr>
              <w:pStyle w:val="TableParagraph"/>
              <w:spacing w:before="25"/>
              <w:ind w:left="230"/>
              <w:rPr>
                <w:rFonts w:ascii="Arial Narrow" w:hAnsi="Arial Narrow"/>
                <w:sz w:val="16"/>
              </w:rPr>
            </w:pPr>
            <w:r>
              <w:rPr>
                <w:rFonts w:ascii="Arial Narrow" w:hAnsi="Arial Narrow"/>
                <w:sz w:val="16"/>
              </w:rPr>
              <w:t>Kč</w:t>
            </w:r>
          </w:p>
        </w:tc>
      </w:tr>
      <w:tr w:rsidR="00521C71">
        <w:trPr>
          <w:trHeight w:hRule="exact" w:val="214"/>
        </w:trPr>
        <w:tc>
          <w:tcPr>
            <w:tcW w:w="5101" w:type="dxa"/>
          </w:tcPr>
          <w:p w:rsidR="00521C71" w:rsidRDefault="00F57B31">
            <w:pPr>
              <w:pStyle w:val="TableParagraph"/>
              <w:spacing w:before="8"/>
              <w:ind w:left="383"/>
              <w:rPr>
                <w:rFonts w:ascii="Arial Narrow" w:hAnsi="Arial Narrow"/>
                <w:sz w:val="16"/>
              </w:rPr>
            </w:pPr>
            <w:r>
              <w:rPr>
                <w:rFonts w:ascii="Arial Narrow" w:hAnsi="Arial Narrow"/>
                <w:sz w:val="16"/>
              </w:rPr>
              <w:t>CELKEOVÁ CENA EL. ENERGIE</w:t>
            </w:r>
          </w:p>
        </w:tc>
        <w:tc>
          <w:tcPr>
            <w:tcW w:w="1841" w:type="dxa"/>
            <w:tcBorders>
              <w:right w:val="nil"/>
            </w:tcBorders>
            <w:shd w:val="clear" w:color="auto" w:fill="FCE9D9"/>
          </w:tcPr>
          <w:p w:rsidR="00521C71" w:rsidRDefault="00F57B31">
            <w:pPr>
              <w:pStyle w:val="TableParagraph"/>
              <w:spacing w:before="8"/>
              <w:ind w:right="66"/>
              <w:jc w:val="right"/>
              <w:rPr>
                <w:rFonts w:ascii="Arial Narrow"/>
                <w:sz w:val="16"/>
              </w:rPr>
            </w:pPr>
            <w:r>
              <w:rPr>
                <w:rFonts w:ascii="Arial Narrow"/>
                <w:sz w:val="16"/>
              </w:rPr>
              <w:t>3.124.422</w:t>
            </w:r>
          </w:p>
        </w:tc>
        <w:tc>
          <w:tcPr>
            <w:tcW w:w="720" w:type="dxa"/>
            <w:tcBorders>
              <w:left w:val="nil"/>
            </w:tcBorders>
          </w:tcPr>
          <w:p w:rsidR="00521C71" w:rsidRDefault="00F57B31">
            <w:pPr>
              <w:pStyle w:val="TableParagraph"/>
              <w:spacing w:before="8"/>
              <w:ind w:left="230"/>
              <w:rPr>
                <w:rFonts w:ascii="Arial Narrow" w:hAnsi="Arial Narrow"/>
                <w:sz w:val="16"/>
              </w:rPr>
            </w:pPr>
            <w:r>
              <w:rPr>
                <w:rFonts w:ascii="Arial Narrow" w:hAnsi="Arial Narrow"/>
                <w:sz w:val="16"/>
              </w:rPr>
              <w:t>Kč</w:t>
            </w:r>
          </w:p>
        </w:tc>
      </w:tr>
      <w:tr w:rsidR="00521C71">
        <w:trPr>
          <w:trHeight w:hRule="exact" w:val="214"/>
        </w:trPr>
        <w:tc>
          <w:tcPr>
            <w:tcW w:w="5101" w:type="dxa"/>
          </w:tcPr>
          <w:p w:rsidR="00521C71" w:rsidRDefault="00F57B31">
            <w:pPr>
              <w:pStyle w:val="TableParagraph"/>
              <w:spacing w:before="8"/>
              <w:ind w:left="383"/>
              <w:rPr>
                <w:rFonts w:ascii="Arial Narrow" w:hAnsi="Arial Narrow"/>
                <w:sz w:val="16"/>
              </w:rPr>
            </w:pPr>
            <w:r>
              <w:rPr>
                <w:rFonts w:ascii="Arial Narrow" w:hAnsi="Arial Narrow"/>
                <w:sz w:val="16"/>
              </w:rPr>
              <w:t>CELKOVÁ CENA VODNÉ STOČNÉ</w:t>
            </w:r>
          </w:p>
        </w:tc>
        <w:tc>
          <w:tcPr>
            <w:tcW w:w="1841" w:type="dxa"/>
            <w:tcBorders>
              <w:right w:val="nil"/>
            </w:tcBorders>
            <w:shd w:val="clear" w:color="auto" w:fill="FCE9D9"/>
          </w:tcPr>
          <w:p w:rsidR="00521C71" w:rsidRDefault="00F57B31">
            <w:pPr>
              <w:pStyle w:val="TableParagraph"/>
              <w:spacing w:before="8"/>
              <w:ind w:right="68"/>
              <w:jc w:val="right"/>
              <w:rPr>
                <w:rFonts w:ascii="Arial Narrow"/>
                <w:sz w:val="16"/>
              </w:rPr>
            </w:pPr>
            <w:r>
              <w:rPr>
                <w:rFonts w:ascii="Arial Narrow"/>
                <w:sz w:val="16"/>
              </w:rPr>
              <w:t>989.078</w:t>
            </w:r>
          </w:p>
        </w:tc>
        <w:tc>
          <w:tcPr>
            <w:tcW w:w="720" w:type="dxa"/>
            <w:tcBorders>
              <w:left w:val="nil"/>
            </w:tcBorders>
          </w:tcPr>
          <w:p w:rsidR="00521C71" w:rsidRDefault="00F57B31">
            <w:pPr>
              <w:pStyle w:val="TableParagraph"/>
              <w:spacing w:before="8"/>
              <w:ind w:left="230"/>
              <w:rPr>
                <w:rFonts w:ascii="Arial Narrow" w:hAnsi="Arial Narrow"/>
                <w:sz w:val="16"/>
              </w:rPr>
            </w:pPr>
            <w:r>
              <w:rPr>
                <w:rFonts w:ascii="Arial Narrow" w:hAnsi="Arial Narrow"/>
                <w:sz w:val="16"/>
              </w:rPr>
              <w:t>Kč</w:t>
            </w:r>
          </w:p>
        </w:tc>
      </w:tr>
      <w:tr w:rsidR="00521C71">
        <w:trPr>
          <w:trHeight w:hRule="exact" w:val="216"/>
        </w:trPr>
        <w:tc>
          <w:tcPr>
            <w:tcW w:w="5101" w:type="dxa"/>
          </w:tcPr>
          <w:p w:rsidR="00521C71" w:rsidRDefault="00F57B31">
            <w:pPr>
              <w:pStyle w:val="TableParagraph"/>
              <w:spacing w:before="8"/>
              <w:ind w:left="383"/>
              <w:rPr>
                <w:rFonts w:ascii="Arial Narrow" w:hAnsi="Arial Narrow"/>
                <w:sz w:val="16"/>
              </w:rPr>
            </w:pPr>
            <w:r>
              <w:rPr>
                <w:rFonts w:ascii="Arial Narrow" w:hAnsi="Arial Narrow"/>
                <w:sz w:val="16"/>
              </w:rPr>
              <w:t>CELKOVÁ CENA TEPLA</w:t>
            </w:r>
          </w:p>
        </w:tc>
        <w:tc>
          <w:tcPr>
            <w:tcW w:w="1841" w:type="dxa"/>
            <w:tcBorders>
              <w:right w:val="nil"/>
            </w:tcBorders>
            <w:shd w:val="clear" w:color="auto" w:fill="FCE9D9"/>
          </w:tcPr>
          <w:p w:rsidR="00521C71" w:rsidRDefault="00521C71"/>
        </w:tc>
        <w:tc>
          <w:tcPr>
            <w:tcW w:w="720" w:type="dxa"/>
            <w:tcBorders>
              <w:left w:val="nil"/>
            </w:tcBorders>
          </w:tcPr>
          <w:p w:rsidR="00521C71" w:rsidRDefault="00F57B31">
            <w:pPr>
              <w:pStyle w:val="TableParagraph"/>
              <w:spacing w:before="8"/>
              <w:ind w:left="230"/>
              <w:rPr>
                <w:rFonts w:ascii="Arial Narrow" w:hAnsi="Arial Narrow"/>
                <w:sz w:val="16"/>
              </w:rPr>
            </w:pPr>
            <w:r>
              <w:rPr>
                <w:rFonts w:ascii="Arial Narrow" w:hAnsi="Arial Narrow"/>
                <w:sz w:val="16"/>
              </w:rPr>
              <w:t>Kč</w:t>
            </w:r>
          </w:p>
        </w:tc>
      </w:tr>
      <w:tr w:rsidR="00521C71">
        <w:trPr>
          <w:trHeight w:hRule="exact" w:val="254"/>
        </w:trPr>
        <w:tc>
          <w:tcPr>
            <w:tcW w:w="5101" w:type="dxa"/>
            <w:tcBorders>
              <w:bottom w:val="single" w:sz="8" w:space="0" w:color="000000"/>
            </w:tcBorders>
          </w:tcPr>
          <w:p w:rsidR="00521C71" w:rsidRDefault="00F57B31">
            <w:pPr>
              <w:pStyle w:val="TableParagraph"/>
              <w:spacing w:before="25"/>
              <w:ind w:left="383"/>
              <w:rPr>
                <w:rFonts w:ascii="Arial Narrow" w:hAnsi="Arial Narrow"/>
                <w:sz w:val="16"/>
              </w:rPr>
            </w:pPr>
            <w:r>
              <w:rPr>
                <w:rFonts w:ascii="Arial Narrow" w:hAnsi="Arial Narrow"/>
                <w:sz w:val="16"/>
              </w:rPr>
              <w:t>CELKOVÁ CENA ZEMNÍ PLYN</w:t>
            </w:r>
          </w:p>
        </w:tc>
        <w:tc>
          <w:tcPr>
            <w:tcW w:w="1841" w:type="dxa"/>
            <w:tcBorders>
              <w:bottom w:val="single" w:sz="8" w:space="0" w:color="000000"/>
              <w:right w:val="nil"/>
            </w:tcBorders>
            <w:shd w:val="clear" w:color="auto" w:fill="FCE9D9"/>
          </w:tcPr>
          <w:p w:rsidR="00521C71" w:rsidRDefault="00521C71"/>
        </w:tc>
        <w:tc>
          <w:tcPr>
            <w:tcW w:w="720" w:type="dxa"/>
            <w:tcBorders>
              <w:left w:val="nil"/>
              <w:bottom w:val="single" w:sz="8" w:space="0" w:color="000000"/>
            </w:tcBorders>
          </w:tcPr>
          <w:p w:rsidR="00521C71" w:rsidRDefault="00F57B31">
            <w:pPr>
              <w:pStyle w:val="TableParagraph"/>
              <w:spacing w:before="25"/>
              <w:ind w:left="230"/>
              <w:rPr>
                <w:rFonts w:ascii="Arial Narrow" w:hAnsi="Arial Narrow"/>
                <w:sz w:val="16"/>
              </w:rPr>
            </w:pPr>
            <w:r>
              <w:rPr>
                <w:rFonts w:ascii="Arial Narrow" w:hAnsi="Arial Narrow"/>
                <w:sz w:val="16"/>
              </w:rPr>
              <w:t>Kč</w:t>
            </w:r>
          </w:p>
        </w:tc>
      </w:tr>
      <w:tr w:rsidR="00521C71">
        <w:trPr>
          <w:trHeight w:hRule="exact" w:val="259"/>
        </w:trPr>
        <w:tc>
          <w:tcPr>
            <w:tcW w:w="5101" w:type="dxa"/>
            <w:tcBorders>
              <w:top w:val="single" w:sz="8" w:space="0" w:color="000000"/>
              <w:left w:val="single" w:sz="8" w:space="0" w:color="000000"/>
              <w:bottom w:val="single" w:sz="8" w:space="0" w:color="000000"/>
            </w:tcBorders>
            <w:shd w:val="clear" w:color="auto" w:fill="FCE9D9"/>
          </w:tcPr>
          <w:p w:rsidR="00521C71" w:rsidRDefault="00F57B31">
            <w:pPr>
              <w:pStyle w:val="TableParagraph"/>
              <w:spacing w:before="25"/>
              <w:ind w:left="381"/>
              <w:rPr>
                <w:rFonts w:ascii="Arial Narrow" w:hAnsi="Arial Narrow"/>
                <w:b/>
                <w:sz w:val="16"/>
              </w:rPr>
            </w:pPr>
            <w:r>
              <w:rPr>
                <w:rFonts w:ascii="Arial Narrow" w:hAnsi="Arial Narrow"/>
                <w:b/>
                <w:sz w:val="16"/>
              </w:rPr>
              <w:t>CELKEOVÁ CENA ENERGIÍ</w:t>
            </w:r>
          </w:p>
        </w:tc>
        <w:tc>
          <w:tcPr>
            <w:tcW w:w="2562" w:type="dxa"/>
            <w:gridSpan w:val="2"/>
            <w:tcBorders>
              <w:top w:val="single" w:sz="8" w:space="0" w:color="000000"/>
              <w:bottom w:val="single" w:sz="8" w:space="0" w:color="000000"/>
              <w:right w:val="single" w:sz="8" w:space="0" w:color="000000"/>
            </w:tcBorders>
            <w:shd w:val="clear" w:color="auto" w:fill="FCE9D9"/>
          </w:tcPr>
          <w:p w:rsidR="00521C71" w:rsidRDefault="00F57B31">
            <w:pPr>
              <w:pStyle w:val="TableParagraph"/>
              <w:tabs>
                <w:tab w:val="left" w:pos="2066"/>
              </w:tabs>
              <w:spacing w:before="25"/>
              <w:ind w:left="1183"/>
              <w:rPr>
                <w:rFonts w:ascii="Arial Narrow" w:hAnsi="Arial Narrow"/>
                <w:b/>
                <w:sz w:val="16"/>
              </w:rPr>
            </w:pPr>
            <w:r>
              <w:rPr>
                <w:rFonts w:ascii="Arial Narrow" w:hAnsi="Arial Narrow"/>
                <w:b/>
                <w:sz w:val="16"/>
              </w:rPr>
              <w:t>4.416.366</w:t>
            </w:r>
            <w:r>
              <w:rPr>
                <w:rFonts w:ascii="Arial Narrow" w:hAnsi="Arial Narrow"/>
                <w:b/>
                <w:sz w:val="16"/>
              </w:rPr>
              <w:tab/>
              <w:t>Kč</w:t>
            </w:r>
          </w:p>
        </w:tc>
      </w:tr>
      <w:tr w:rsidR="00521C71">
        <w:trPr>
          <w:trHeight w:hRule="exact" w:val="495"/>
        </w:trPr>
        <w:tc>
          <w:tcPr>
            <w:tcW w:w="7663" w:type="dxa"/>
            <w:gridSpan w:val="3"/>
            <w:tcBorders>
              <w:top w:val="single" w:sz="8" w:space="0" w:color="000000"/>
              <w:left w:val="nil"/>
              <w:right w:val="nil"/>
            </w:tcBorders>
          </w:tcPr>
          <w:p w:rsidR="00521C71" w:rsidRDefault="00521C71">
            <w:pPr>
              <w:pStyle w:val="TableParagraph"/>
              <w:spacing w:before="7"/>
              <w:rPr>
                <w:rFonts w:ascii="Arial Narrow"/>
                <w:b/>
                <w:sz w:val="25"/>
              </w:rPr>
            </w:pPr>
          </w:p>
          <w:p w:rsidR="00521C71" w:rsidRDefault="00F57B31">
            <w:pPr>
              <w:pStyle w:val="TableParagraph"/>
              <w:spacing w:before="1"/>
              <w:ind w:left="391"/>
              <w:rPr>
                <w:rFonts w:ascii="Arial Narrow" w:hAnsi="Arial Narrow"/>
                <w:b/>
                <w:sz w:val="16"/>
              </w:rPr>
            </w:pPr>
            <w:r>
              <w:rPr>
                <w:rFonts w:ascii="Arial Narrow" w:hAnsi="Arial Narrow"/>
                <w:b/>
                <w:sz w:val="16"/>
              </w:rPr>
              <w:t>Roční osobní A ostatní náklady:</w:t>
            </w:r>
          </w:p>
        </w:tc>
      </w:tr>
      <w:tr w:rsidR="00521C71">
        <w:trPr>
          <w:trHeight w:hRule="exact" w:val="252"/>
        </w:trPr>
        <w:tc>
          <w:tcPr>
            <w:tcW w:w="5101" w:type="dxa"/>
          </w:tcPr>
          <w:p w:rsidR="00521C71" w:rsidRDefault="00F57B31">
            <w:pPr>
              <w:pStyle w:val="TableParagraph"/>
              <w:spacing w:before="25"/>
              <w:ind w:left="383"/>
              <w:rPr>
                <w:rFonts w:ascii="Arial Narrow" w:hAnsi="Arial Narrow"/>
                <w:sz w:val="16"/>
              </w:rPr>
            </w:pPr>
            <w:r>
              <w:rPr>
                <w:rFonts w:ascii="Arial Narrow" w:hAnsi="Arial Narrow"/>
                <w:sz w:val="16"/>
              </w:rPr>
              <w:t>CELKEM MZDOVÉ NÁKLADY</w:t>
            </w:r>
          </w:p>
        </w:tc>
        <w:tc>
          <w:tcPr>
            <w:tcW w:w="1841" w:type="dxa"/>
            <w:tcBorders>
              <w:right w:val="nil"/>
            </w:tcBorders>
            <w:shd w:val="clear" w:color="auto" w:fill="FCE9D9"/>
          </w:tcPr>
          <w:p w:rsidR="00521C71" w:rsidRDefault="00F57B31">
            <w:pPr>
              <w:pStyle w:val="TableParagraph"/>
              <w:spacing w:before="25"/>
              <w:ind w:right="66"/>
              <w:jc w:val="right"/>
              <w:rPr>
                <w:rFonts w:ascii="Arial Narrow"/>
                <w:sz w:val="16"/>
              </w:rPr>
            </w:pPr>
            <w:r>
              <w:rPr>
                <w:rFonts w:ascii="Arial Narrow"/>
                <w:sz w:val="16"/>
              </w:rPr>
              <w:t>1.120.000</w:t>
            </w:r>
          </w:p>
        </w:tc>
        <w:tc>
          <w:tcPr>
            <w:tcW w:w="720" w:type="dxa"/>
            <w:tcBorders>
              <w:left w:val="nil"/>
            </w:tcBorders>
          </w:tcPr>
          <w:p w:rsidR="00521C71" w:rsidRDefault="00F57B31">
            <w:pPr>
              <w:pStyle w:val="TableParagraph"/>
              <w:spacing w:before="25"/>
              <w:ind w:left="230"/>
              <w:rPr>
                <w:rFonts w:ascii="Arial Narrow" w:hAnsi="Arial Narrow"/>
                <w:sz w:val="16"/>
              </w:rPr>
            </w:pPr>
            <w:r>
              <w:rPr>
                <w:rFonts w:ascii="Arial Narrow" w:hAnsi="Arial Narrow"/>
                <w:sz w:val="16"/>
              </w:rPr>
              <w:t>Kč</w:t>
            </w:r>
          </w:p>
        </w:tc>
      </w:tr>
      <w:tr w:rsidR="00521C71">
        <w:trPr>
          <w:trHeight w:hRule="exact" w:val="250"/>
        </w:trPr>
        <w:tc>
          <w:tcPr>
            <w:tcW w:w="5101" w:type="dxa"/>
          </w:tcPr>
          <w:p w:rsidR="00521C71" w:rsidRDefault="00F57B31">
            <w:pPr>
              <w:pStyle w:val="TableParagraph"/>
              <w:spacing w:before="25"/>
              <w:ind w:left="383"/>
              <w:rPr>
                <w:rFonts w:ascii="Arial Narrow"/>
                <w:sz w:val="16"/>
              </w:rPr>
            </w:pPr>
            <w:r>
              <w:rPr>
                <w:rFonts w:ascii="Arial Narrow"/>
                <w:sz w:val="16"/>
              </w:rPr>
              <w:t>CELKEM ODVODY</w:t>
            </w:r>
          </w:p>
        </w:tc>
        <w:tc>
          <w:tcPr>
            <w:tcW w:w="1841" w:type="dxa"/>
            <w:tcBorders>
              <w:right w:val="nil"/>
            </w:tcBorders>
            <w:shd w:val="clear" w:color="auto" w:fill="FCE9D9"/>
          </w:tcPr>
          <w:p w:rsidR="00521C71" w:rsidRDefault="00F57B31">
            <w:pPr>
              <w:pStyle w:val="TableParagraph"/>
              <w:spacing w:before="25"/>
              <w:ind w:right="66"/>
              <w:jc w:val="right"/>
              <w:rPr>
                <w:rFonts w:ascii="Arial Narrow"/>
                <w:sz w:val="16"/>
              </w:rPr>
            </w:pPr>
            <w:r>
              <w:rPr>
                <w:rFonts w:ascii="Arial Narrow"/>
                <w:sz w:val="16"/>
              </w:rPr>
              <w:t>448.800</w:t>
            </w:r>
          </w:p>
        </w:tc>
        <w:tc>
          <w:tcPr>
            <w:tcW w:w="720" w:type="dxa"/>
            <w:tcBorders>
              <w:left w:val="nil"/>
            </w:tcBorders>
          </w:tcPr>
          <w:p w:rsidR="00521C71" w:rsidRDefault="00F57B31">
            <w:pPr>
              <w:pStyle w:val="TableParagraph"/>
              <w:spacing w:before="25"/>
              <w:ind w:left="230"/>
              <w:rPr>
                <w:rFonts w:ascii="Arial Narrow" w:hAnsi="Arial Narrow"/>
                <w:sz w:val="16"/>
              </w:rPr>
            </w:pPr>
            <w:r>
              <w:rPr>
                <w:rFonts w:ascii="Arial Narrow" w:hAnsi="Arial Narrow"/>
                <w:sz w:val="16"/>
              </w:rPr>
              <w:t>Kč</w:t>
            </w:r>
          </w:p>
        </w:tc>
      </w:tr>
      <w:tr w:rsidR="00521C71">
        <w:trPr>
          <w:trHeight w:hRule="exact" w:val="254"/>
        </w:trPr>
        <w:tc>
          <w:tcPr>
            <w:tcW w:w="5101" w:type="dxa"/>
            <w:tcBorders>
              <w:bottom w:val="single" w:sz="8" w:space="0" w:color="000000"/>
            </w:tcBorders>
          </w:tcPr>
          <w:p w:rsidR="00521C71" w:rsidRDefault="00F57B31">
            <w:pPr>
              <w:pStyle w:val="TableParagraph"/>
              <w:spacing w:before="25"/>
              <w:ind w:left="383"/>
              <w:rPr>
                <w:rFonts w:ascii="Arial Narrow" w:hAnsi="Arial Narrow"/>
                <w:sz w:val="16"/>
              </w:rPr>
            </w:pPr>
            <w:r>
              <w:rPr>
                <w:rFonts w:ascii="Arial Narrow" w:hAnsi="Arial Narrow"/>
                <w:sz w:val="16"/>
              </w:rPr>
              <w:t>CELKEM CENA OSTATNÍ NÁKLADY</w:t>
            </w:r>
          </w:p>
        </w:tc>
        <w:tc>
          <w:tcPr>
            <w:tcW w:w="1841" w:type="dxa"/>
            <w:tcBorders>
              <w:bottom w:val="single" w:sz="8" w:space="0" w:color="000000"/>
              <w:right w:val="nil"/>
            </w:tcBorders>
            <w:shd w:val="clear" w:color="auto" w:fill="FCE9D9"/>
          </w:tcPr>
          <w:p w:rsidR="00521C71" w:rsidRDefault="00F57B31">
            <w:pPr>
              <w:pStyle w:val="TableParagraph"/>
              <w:spacing w:before="25"/>
              <w:ind w:right="67"/>
              <w:jc w:val="right"/>
              <w:rPr>
                <w:rFonts w:ascii="Arial Narrow"/>
                <w:sz w:val="16"/>
              </w:rPr>
            </w:pPr>
            <w:r>
              <w:rPr>
                <w:rFonts w:ascii="Arial Narrow"/>
                <w:sz w:val="16"/>
              </w:rPr>
              <w:t>1.296.000</w:t>
            </w:r>
          </w:p>
        </w:tc>
        <w:tc>
          <w:tcPr>
            <w:tcW w:w="720" w:type="dxa"/>
            <w:tcBorders>
              <w:left w:val="nil"/>
              <w:bottom w:val="single" w:sz="8" w:space="0" w:color="000000"/>
            </w:tcBorders>
          </w:tcPr>
          <w:p w:rsidR="00521C71" w:rsidRDefault="00F57B31">
            <w:pPr>
              <w:pStyle w:val="TableParagraph"/>
              <w:spacing w:before="25"/>
              <w:ind w:left="230"/>
              <w:rPr>
                <w:rFonts w:ascii="Arial Narrow" w:hAnsi="Arial Narrow"/>
                <w:sz w:val="16"/>
              </w:rPr>
            </w:pPr>
            <w:r>
              <w:rPr>
                <w:rFonts w:ascii="Arial Narrow" w:hAnsi="Arial Narrow"/>
                <w:sz w:val="16"/>
              </w:rPr>
              <w:t>Kč</w:t>
            </w:r>
          </w:p>
        </w:tc>
      </w:tr>
      <w:tr w:rsidR="00521C71">
        <w:trPr>
          <w:trHeight w:hRule="exact" w:val="259"/>
        </w:trPr>
        <w:tc>
          <w:tcPr>
            <w:tcW w:w="5101" w:type="dxa"/>
            <w:tcBorders>
              <w:top w:val="single" w:sz="8" w:space="0" w:color="000000"/>
              <w:left w:val="single" w:sz="8" w:space="0" w:color="000000"/>
              <w:bottom w:val="single" w:sz="8" w:space="0" w:color="000000"/>
            </w:tcBorders>
            <w:shd w:val="clear" w:color="auto" w:fill="FCE9D9"/>
          </w:tcPr>
          <w:p w:rsidR="00521C71" w:rsidRDefault="00F57B31">
            <w:pPr>
              <w:pStyle w:val="TableParagraph"/>
              <w:spacing w:before="25"/>
              <w:ind w:left="381"/>
              <w:rPr>
                <w:rFonts w:ascii="Arial Narrow" w:hAnsi="Arial Narrow"/>
                <w:b/>
                <w:sz w:val="16"/>
              </w:rPr>
            </w:pPr>
            <w:r>
              <w:rPr>
                <w:rFonts w:ascii="Arial Narrow" w:hAnsi="Arial Narrow"/>
                <w:b/>
                <w:sz w:val="16"/>
              </w:rPr>
              <w:t>CELKEM OSOBNÍ A OSTATNÍ NÁKLADY</w:t>
            </w:r>
          </w:p>
        </w:tc>
        <w:tc>
          <w:tcPr>
            <w:tcW w:w="2562" w:type="dxa"/>
            <w:gridSpan w:val="2"/>
            <w:tcBorders>
              <w:top w:val="single" w:sz="8" w:space="0" w:color="000000"/>
              <w:bottom w:val="single" w:sz="8" w:space="0" w:color="000000"/>
              <w:right w:val="single" w:sz="8" w:space="0" w:color="000000"/>
            </w:tcBorders>
            <w:shd w:val="clear" w:color="auto" w:fill="FCE9D9"/>
          </w:tcPr>
          <w:p w:rsidR="00521C71" w:rsidRDefault="00F57B31">
            <w:pPr>
              <w:pStyle w:val="TableParagraph"/>
              <w:tabs>
                <w:tab w:val="left" w:pos="2066"/>
              </w:tabs>
              <w:spacing w:before="25"/>
              <w:ind w:left="1183"/>
              <w:rPr>
                <w:rFonts w:ascii="Arial Narrow" w:hAnsi="Arial Narrow"/>
                <w:b/>
                <w:sz w:val="16"/>
              </w:rPr>
            </w:pPr>
            <w:r>
              <w:rPr>
                <w:rFonts w:ascii="Arial Narrow" w:hAnsi="Arial Narrow"/>
                <w:b/>
                <w:sz w:val="16"/>
              </w:rPr>
              <w:t>2.864.800</w:t>
            </w:r>
            <w:r>
              <w:rPr>
                <w:rFonts w:ascii="Arial Narrow" w:hAnsi="Arial Narrow"/>
                <w:b/>
                <w:sz w:val="16"/>
              </w:rPr>
              <w:tab/>
              <w:t>Kč</w:t>
            </w:r>
          </w:p>
        </w:tc>
      </w:tr>
      <w:tr w:rsidR="00521C71">
        <w:trPr>
          <w:trHeight w:hRule="exact" w:val="238"/>
        </w:trPr>
        <w:tc>
          <w:tcPr>
            <w:tcW w:w="7663" w:type="dxa"/>
            <w:gridSpan w:val="3"/>
            <w:tcBorders>
              <w:top w:val="single" w:sz="8" w:space="0" w:color="000000"/>
              <w:left w:val="nil"/>
              <w:bottom w:val="single" w:sz="8" w:space="0" w:color="000000"/>
              <w:right w:val="nil"/>
            </w:tcBorders>
          </w:tcPr>
          <w:p w:rsidR="00521C71" w:rsidRDefault="00521C71"/>
        </w:tc>
      </w:tr>
      <w:tr w:rsidR="00521C71">
        <w:trPr>
          <w:trHeight w:hRule="exact" w:val="235"/>
        </w:trPr>
        <w:tc>
          <w:tcPr>
            <w:tcW w:w="5101" w:type="dxa"/>
            <w:tcBorders>
              <w:top w:val="single" w:sz="8" w:space="0" w:color="000000"/>
              <w:left w:val="single" w:sz="8" w:space="0" w:color="000000"/>
              <w:bottom w:val="single" w:sz="8" w:space="0" w:color="000000"/>
            </w:tcBorders>
            <w:shd w:val="clear" w:color="auto" w:fill="FFC000"/>
          </w:tcPr>
          <w:p w:rsidR="00521C71" w:rsidRDefault="00F57B31">
            <w:pPr>
              <w:pStyle w:val="TableParagraph"/>
              <w:spacing w:before="27"/>
              <w:ind w:left="381"/>
              <w:rPr>
                <w:rFonts w:ascii="Arial Narrow" w:hAnsi="Arial Narrow"/>
                <w:b/>
                <w:sz w:val="16"/>
              </w:rPr>
            </w:pPr>
            <w:r>
              <w:rPr>
                <w:rFonts w:ascii="Arial Narrow" w:hAnsi="Arial Narrow"/>
                <w:b/>
                <w:sz w:val="16"/>
              </w:rPr>
              <w:t>CELKOVÉ PROVOZNÍ NÁKLADY</w:t>
            </w:r>
          </w:p>
        </w:tc>
        <w:tc>
          <w:tcPr>
            <w:tcW w:w="2562" w:type="dxa"/>
            <w:gridSpan w:val="2"/>
            <w:tcBorders>
              <w:top w:val="single" w:sz="8" w:space="0" w:color="000000"/>
              <w:bottom w:val="single" w:sz="8" w:space="0" w:color="000000"/>
              <w:right w:val="single" w:sz="8" w:space="0" w:color="000000"/>
            </w:tcBorders>
            <w:shd w:val="clear" w:color="auto" w:fill="FFC000"/>
          </w:tcPr>
          <w:p w:rsidR="00521C71" w:rsidRDefault="00F57B31">
            <w:pPr>
              <w:pStyle w:val="TableParagraph"/>
              <w:tabs>
                <w:tab w:val="left" w:pos="2189"/>
              </w:tabs>
              <w:spacing w:before="27"/>
              <w:ind w:left="1183"/>
              <w:rPr>
                <w:rFonts w:ascii="Arial Narrow" w:hAnsi="Arial Narrow"/>
                <w:b/>
                <w:sz w:val="16"/>
              </w:rPr>
            </w:pPr>
            <w:r>
              <w:rPr>
                <w:rFonts w:ascii="Arial Narrow" w:hAnsi="Arial Narrow"/>
                <w:b/>
                <w:sz w:val="16"/>
              </w:rPr>
              <w:t>7.281.166</w:t>
            </w:r>
            <w:r>
              <w:rPr>
                <w:rFonts w:ascii="Arial Narrow" w:hAnsi="Arial Narrow"/>
                <w:b/>
                <w:sz w:val="16"/>
              </w:rPr>
              <w:tab/>
              <w:t>Kč</w:t>
            </w:r>
          </w:p>
        </w:tc>
      </w:tr>
      <w:tr w:rsidR="00521C71">
        <w:trPr>
          <w:trHeight w:hRule="exact" w:val="236"/>
        </w:trPr>
        <w:tc>
          <w:tcPr>
            <w:tcW w:w="5101" w:type="dxa"/>
            <w:tcBorders>
              <w:top w:val="single" w:sz="8" w:space="0" w:color="000000"/>
              <w:left w:val="single" w:sz="8" w:space="0" w:color="000000"/>
              <w:bottom w:val="single" w:sz="8" w:space="0" w:color="000000"/>
            </w:tcBorders>
            <w:shd w:val="clear" w:color="auto" w:fill="66CCFF"/>
          </w:tcPr>
          <w:p w:rsidR="00521C71" w:rsidRDefault="00F57B31">
            <w:pPr>
              <w:pStyle w:val="TableParagraph"/>
              <w:spacing w:before="30"/>
              <w:ind w:left="381"/>
              <w:rPr>
                <w:rFonts w:ascii="Arial Narrow" w:hAnsi="Arial Narrow"/>
                <w:b/>
                <w:sz w:val="16"/>
              </w:rPr>
            </w:pPr>
            <w:r>
              <w:rPr>
                <w:rFonts w:ascii="Arial Narrow" w:hAnsi="Arial Narrow"/>
                <w:b/>
                <w:sz w:val="16"/>
              </w:rPr>
              <w:t>CELKOVÉ PROVOZNÍ VÝNOSY</w:t>
            </w:r>
          </w:p>
        </w:tc>
        <w:tc>
          <w:tcPr>
            <w:tcW w:w="2562" w:type="dxa"/>
            <w:gridSpan w:val="2"/>
            <w:tcBorders>
              <w:top w:val="single" w:sz="8" w:space="0" w:color="000000"/>
              <w:bottom w:val="single" w:sz="8" w:space="0" w:color="000000"/>
              <w:right w:val="single" w:sz="8" w:space="0" w:color="000000"/>
            </w:tcBorders>
            <w:shd w:val="clear" w:color="auto" w:fill="66CCFF"/>
          </w:tcPr>
          <w:p w:rsidR="00521C71" w:rsidRDefault="00F57B31">
            <w:pPr>
              <w:pStyle w:val="TableParagraph"/>
              <w:tabs>
                <w:tab w:val="left" w:pos="2189"/>
              </w:tabs>
              <w:spacing w:before="30"/>
              <w:ind w:left="1183"/>
              <w:rPr>
                <w:rFonts w:ascii="Arial Narrow" w:hAnsi="Arial Narrow"/>
                <w:b/>
                <w:sz w:val="16"/>
              </w:rPr>
            </w:pPr>
            <w:r>
              <w:rPr>
                <w:rFonts w:ascii="Arial Narrow" w:hAnsi="Arial Narrow"/>
                <w:b/>
                <w:sz w:val="16"/>
              </w:rPr>
              <w:t>7.099.600</w:t>
            </w:r>
            <w:r>
              <w:rPr>
                <w:rFonts w:ascii="Arial Narrow" w:hAnsi="Arial Narrow"/>
                <w:b/>
                <w:sz w:val="16"/>
              </w:rPr>
              <w:tab/>
              <w:t>Kč</w:t>
            </w:r>
          </w:p>
        </w:tc>
      </w:tr>
      <w:tr w:rsidR="00521C71">
        <w:trPr>
          <w:trHeight w:hRule="exact" w:val="265"/>
        </w:trPr>
        <w:tc>
          <w:tcPr>
            <w:tcW w:w="5101" w:type="dxa"/>
            <w:tcBorders>
              <w:top w:val="single" w:sz="8" w:space="0" w:color="000000"/>
              <w:left w:val="single" w:sz="8" w:space="0" w:color="000000"/>
              <w:bottom w:val="single" w:sz="8" w:space="0" w:color="000000"/>
            </w:tcBorders>
            <w:shd w:val="clear" w:color="auto" w:fill="FD8F85"/>
          </w:tcPr>
          <w:p w:rsidR="00521C71" w:rsidRDefault="00F57B31">
            <w:pPr>
              <w:pStyle w:val="TableParagraph"/>
              <w:spacing w:before="53"/>
              <w:ind w:left="381"/>
              <w:rPr>
                <w:rFonts w:ascii="Arial Narrow" w:hAnsi="Arial Narrow"/>
                <w:b/>
                <w:sz w:val="16"/>
              </w:rPr>
            </w:pPr>
            <w:r>
              <w:rPr>
                <w:rFonts w:ascii="Arial Narrow" w:hAnsi="Arial Narrow"/>
                <w:b/>
                <w:sz w:val="16"/>
              </w:rPr>
              <w:t>PŘEDPOKLÁDANÝ HV</w:t>
            </w:r>
          </w:p>
        </w:tc>
        <w:tc>
          <w:tcPr>
            <w:tcW w:w="2562" w:type="dxa"/>
            <w:gridSpan w:val="2"/>
            <w:tcBorders>
              <w:top w:val="single" w:sz="8" w:space="0" w:color="000000"/>
              <w:bottom w:val="single" w:sz="8" w:space="0" w:color="000000"/>
              <w:right w:val="single" w:sz="8" w:space="0" w:color="000000"/>
            </w:tcBorders>
            <w:shd w:val="clear" w:color="auto" w:fill="FD8F85"/>
          </w:tcPr>
          <w:p w:rsidR="00521C71" w:rsidRDefault="00F57B31">
            <w:pPr>
              <w:pStyle w:val="TableParagraph"/>
              <w:tabs>
                <w:tab w:val="left" w:pos="2189"/>
              </w:tabs>
              <w:spacing w:before="53"/>
              <w:ind w:left="1212"/>
              <w:rPr>
                <w:rFonts w:ascii="Arial Narrow" w:hAnsi="Arial Narrow"/>
                <w:b/>
                <w:sz w:val="16"/>
              </w:rPr>
            </w:pPr>
            <w:r>
              <w:rPr>
                <w:rFonts w:ascii="Arial Narrow" w:hAnsi="Arial Narrow"/>
                <w:b/>
                <w:sz w:val="16"/>
              </w:rPr>
              <w:t>-.131.566</w:t>
            </w:r>
            <w:r>
              <w:rPr>
                <w:rFonts w:ascii="Arial Narrow" w:hAnsi="Arial Narrow"/>
                <w:b/>
                <w:sz w:val="16"/>
              </w:rPr>
              <w:tab/>
              <w:t>Kč</w:t>
            </w:r>
          </w:p>
        </w:tc>
      </w:tr>
    </w:tbl>
    <w:p w:rsidR="00521C71" w:rsidRDefault="00521C71">
      <w:pPr>
        <w:pStyle w:val="Zkladntext"/>
        <w:spacing w:before="7"/>
        <w:rPr>
          <w:b/>
        </w:rPr>
      </w:pPr>
    </w:p>
    <w:p w:rsidR="00521C71" w:rsidRPr="00151460" w:rsidRDefault="00F57B31">
      <w:pPr>
        <w:pStyle w:val="Nadpis5"/>
        <w:spacing w:before="99"/>
        <w:ind w:left="505"/>
        <w:rPr>
          <w:rFonts w:asciiTheme="minorHAnsi" w:hAnsiTheme="minorHAnsi" w:cstheme="minorHAnsi"/>
        </w:rPr>
      </w:pPr>
      <w:r w:rsidRPr="00151460">
        <w:rPr>
          <w:rFonts w:asciiTheme="minorHAnsi" w:hAnsiTheme="minorHAnsi" w:cstheme="minorHAnsi"/>
        </w:rPr>
        <w:t>Závěrečné zhodnocení – DOPORUČUJEME S VÝHRADOU</w:t>
      </w:r>
    </w:p>
    <w:p w:rsidR="00521C71" w:rsidRPr="00151460" w:rsidRDefault="00F57B31">
      <w:pPr>
        <w:pStyle w:val="Zkladntext"/>
        <w:spacing w:before="48" w:line="290" w:lineRule="auto"/>
        <w:ind w:left="222" w:right="1135" w:firstLine="283"/>
        <w:jc w:val="both"/>
        <w:rPr>
          <w:rFonts w:asciiTheme="minorHAnsi" w:hAnsiTheme="minorHAnsi" w:cstheme="minorHAnsi"/>
        </w:rPr>
      </w:pPr>
      <w:r w:rsidRPr="00151460">
        <w:rPr>
          <w:rFonts w:asciiTheme="minorHAnsi" w:hAnsiTheme="minorHAnsi" w:cstheme="minorHAnsi"/>
        </w:rPr>
        <w:t xml:space="preserve">Jak již bylo konstatováno, tato varianta řešení se vyznačuje velmi přehlednou organizací provozu z pohledu návštěvníků a velmi standardním řešením poskytovaných služeb v rámci aktivního a pasívního koupání. Případné připomínky ze strany pracovní skupiny je nutné posuzovat z hlediska výše investičních prostředků, provozních nákladů a hlavně z hlediska zadání investora. Výsledkem těchto opatření je zpracování minimalistické studie krytého plaveckého bazénu, která optimalizuje předpokládané výše investic. Ale co do provozních nákladů z hlediska investora se jedná o řešení u kterého investor (město) bude nucený rezervovat z rozpočtu města finanční prostředky na dokrytí </w:t>
      </w:r>
      <w:r w:rsidR="00E541AD" w:rsidRPr="00151460">
        <w:rPr>
          <w:rFonts w:asciiTheme="minorHAnsi" w:hAnsiTheme="minorHAnsi" w:cstheme="minorHAnsi"/>
        </w:rPr>
        <w:t>hospod. výsledku</w:t>
      </w:r>
      <w:r w:rsidRPr="00151460">
        <w:rPr>
          <w:rFonts w:asciiTheme="minorHAnsi" w:hAnsiTheme="minorHAnsi" w:cstheme="minorHAnsi"/>
        </w:rPr>
        <w:t>.</w:t>
      </w:r>
    </w:p>
    <w:p w:rsidR="006336D7" w:rsidRDefault="006336D7" w:rsidP="0036615F">
      <w:pPr>
        <w:spacing w:line="339" w:lineRule="exact"/>
        <w:ind w:left="505"/>
        <w:rPr>
          <w:b/>
          <w:sz w:val="32"/>
        </w:rPr>
      </w:pPr>
    </w:p>
    <w:p w:rsidR="0036615F" w:rsidRDefault="0055384F" w:rsidP="0036615F">
      <w:pPr>
        <w:spacing w:line="339" w:lineRule="exact"/>
        <w:ind w:left="505"/>
        <w:rPr>
          <w:b/>
          <w:sz w:val="32"/>
        </w:rPr>
      </w:pPr>
      <w:r>
        <w:rPr>
          <w:b/>
          <w:sz w:val="32"/>
        </w:rPr>
        <w:lastRenderedPageBreak/>
        <w:t xml:space="preserve"> 5.2 </w:t>
      </w:r>
      <w:r w:rsidR="0036615F">
        <w:rPr>
          <w:b/>
          <w:sz w:val="32"/>
        </w:rPr>
        <w:t>arianta B – SPORTOVNĚ RELAXAČNÍ CENTRUM</w:t>
      </w:r>
    </w:p>
    <w:p w:rsidR="0036615F" w:rsidRDefault="0036615F" w:rsidP="0036615F">
      <w:pPr>
        <w:spacing w:before="50" w:line="180" w:lineRule="auto"/>
        <w:ind w:left="222" w:right="2335" w:firstLine="1415"/>
        <w:rPr>
          <w:b/>
          <w:sz w:val="32"/>
        </w:rPr>
      </w:pPr>
      <w:r>
        <w:rPr>
          <w:b/>
          <w:sz w:val="32"/>
        </w:rPr>
        <w:t>(krytý relaxační bazén s wellness zónou)</w:t>
      </w:r>
    </w:p>
    <w:p w:rsidR="004776EC" w:rsidRDefault="004776EC">
      <w:pPr>
        <w:pStyle w:val="Zkladntext"/>
        <w:spacing w:before="48" w:line="290" w:lineRule="auto"/>
        <w:ind w:left="222" w:right="1135" w:firstLine="283"/>
        <w:jc w:val="both"/>
      </w:pPr>
    </w:p>
    <w:p w:rsidR="00521C71" w:rsidRPr="00FA5C2A" w:rsidRDefault="00FA5C2A">
      <w:pPr>
        <w:pStyle w:val="Zkladntext"/>
        <w:rPr>
          <w:b/>
          <w:sz w:val="28"/>
          <w:szCs w:val="28"/>
        </w:rPr>
      </w:pPr>
      <w:r>
        <w:rPr>
          <w:noProof/>
          <w:lang w:val="cs-CZ" w:eastAsia="cs-CZ"/>
        </w:rPr>
        <w:drawing>
          <wp:anchor distT="0" distB="0" distL="0" distR="0" simplePos="0" relativeHeight="251646976" behindDoc="0" locked="0" layoutInCell="1" allowOverlap="1">
            <wp:simplePos x="0" y="0"/>
            <wp:positionH relativeFrom="page">
              <wp:posOffset>2180590</wp:posOffset>
            </wp:positionH>
            <wp:positionV relativeFrom="paragraph">
              <wp:posOffset>205740</wp:posOffset>
            </wp:positionV>
            <wp:extent cx="3782695" cy="264223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70" cstate="print"/>
                    <a:stretch>
                      <a:fillRect/>
                    </a:stretch>
                  </pic:blipFill>
                  <pic:spPr>
                    <a:xfrm>
                      <a:off x="0" y="0"/>
                      <a:ext cx="3782695" cy="2642235"/>
                    </a:xfrm>
                    <a:prstGeom prst="rect">
                      <a:avLst/>
                    </a:prstGeom>
                  </pic:spPr>
                </pic:pic>
              </a:graphicData>
            </a:graphic>
          </wp:anchor>
        </w:drawing>
      </w:r>
    </w:p>
    <w:p w:rsidR="00521C71" w:rsidRDefault="00521C71" w:rsidP="00FA5C2A">
      <w:pPr>
        <w:pStyle w:val="Zkladntext"/>
        <w:spacing w:before="11"/>
        <w:rPr>
          <w:b/>
          <w:sz w:val="28"/>
        </w:rPr>
      </w:pP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416"/>
        <w:gridCol w:w="711"/>
      </w:tblGrid>
      <w:tr w:rsidR="00521C71">
        <w:trPr>
          <w:trHeight w:hRule="exact" w:val="194"/>
        </w:trPr>
        <w:tc>
          <w:tcPr>
            <w:tcW w:w="7939" w:type="dxa"/>
            <w:gridSpan w:val="3"/>
            <w:tcBorders>
              <w:top w:val="nil"/>
              <w:left w:val="nil"/>
              <w:right w:val="nil"/>
            </w:tcBorders>
          </w:tcPr>
          <w:p w:rsidR="00521C71" w:rsidRDefault="00F57B31">
            <w:pPr>
              <w:pStyle w:val="TableParagraph"/>
              <w:ind w:left="389"/>
              <w:rPr>
                <w:rFonts w:ascii="Arial Narrow" w:hAnsi="Arial Narrow"/>
                <w:b/>
                <w:sz w:val="16"/>
              </w:rPr>
            </w:pPr>
            <w:r>
              <w:rPr>
                <w:rFonts w:ascii="Arial Narrow" w:hAnsi="Arial Narrow"/>
                <w:b/>
                <w:sz w:val="16"/>
              </w:rPr>
              <w:t>Kapacitní údaje:</w:t>
            </w:r>
          </w:p>
        </w:tc>
      </w:tr>
      <w:tr w:rsidR="005D46B1">
        <w:trPr>
          <w:trHeight w:hRule="exact" w:val="214"/>
        </w:trPr>
        <w:tc>
          <w:tcPr>
            <w:tcW w:w="5812" w:type="dxa"/>
          </w:tcPr>
          <w:p w:rsidR="005D46B1" w:rsidRDefault="005D46B1" w:rsidP="005D46B1">
            <w:pPr>
              <w:pStyle w:val="TableParagraph"/>
              <w:spacing w:before="6"/>
              <w:ind w:left="381"/>
              <w:rPr>
                <w:rFonts w:ascii="Arial Narrow" w:hAnsi="Arial Narrow"/>
                <w:sz w:val="16"/>
              </w:rPr>
            </w:pPr>
            <w:r>
              <w:rPr>
                <w:rFonts w:ascii="Arial Narrow" w:hAnsi="Arial Narrow"/>
                <w:sz w:val="16"/>
              </w:rPr>
              <w:t>Obestavěný prostor</w:t>
            </w:r>
          </w:p>
        </w:tc>
        <w:tc>
          <w:tcPr>
            <w:tcW w:w="1416" w:type="dxa"/>
            <w:tcBorders>
              <w:right w:val="nil"/>
            </w:tcBorders>
            <w:shd w:val="clear" w:color="auto" w:fill="FCE9D9"/>
          </w:tcPr>
          <w:p w:rsidR="005D46B1" w:rsidRDefault="005D46B1" w:rsidP="005D46B1">
            <w:r>
              <w:rPr>
                <w:sz w:val="16"/>
              </w:rPr>
              <w:t xml:space="preserve">                           9.400</w:t>
            </w:r>
          </w:p>
        </w:tc>
        <w:tc>
          <w:tcPr>
            <w:tcW w:w="711" w:type="dxa"/>
            <w:tcBorders>
              <w:left w:val="nil"/>
            </w:tcBorders>
          </w:tcPr>
          <w:p w:rsidR="005D46B1" w:rsidRDefault="005D46B1" w:rsidP="005D46B1">
            <w:pPr>
              <w:pStyle w:val="TableParagraph"/>
              <w:spacing w:before="6"/>
              <w:ind w:left="232"/>
              <w:rPr>
                <w:rFonts w:ascii="Arial Narrow" w:hAnsi="Arial Narrow"/>
                <w:sz w:val="16"/>
              </w:rPr>
            </w:pPr>
            <w:r>
              <w:rPr>
                <w:rFonts w:ascii="Arial Narrow" w:hAnsi="Arial Narrow"/>
                <w:sz w:val="16"/>
              </w:rPr>
              <w:t>m³</w:t>
            </w:r>
          </w:p>
        </w:tc>
      </w:tr>
      <w:tr w:rsidR="005D46B1">
        <w:trPr>
          <w:trHeight w:hRule="exact" w:val="214"/>
        </w:trPr>
        <w:tc>
          <w:tcPr>
            <w:tcW w:w="5812" w:type="dxa"/>
          </w:tcPr>
          <w:p w:rsidR="005D46B1" w:rsidRDefault="005D46B1" w:rsidP="005D46B1">
            <w:pPr>
              <w:pStyle w:val="TableParagraph"/>
              <w:spacing w:before="6"/>
              <w:ind w:left="381"/>
              <w:rPr>
                <w:rFonts w:ascii="Arial Narrow" w:hAnsi="Arial Narrow"/>
                <w:sz w:val="16"/>
              </w:rPr>
            </w:pPr>
            <w:r>
              <w:rPr>
                <w:rFonts w:ascii="Arial Narrow" w:hAnsi="Arial Narrow"/>
                <w:sz w:val="16"/>
              </w:rPr>
              <w:t>Vodní plocha</w:t>
            </w:r>
          </w:p>
        </w:tc>
        <w:tc>
          <w:tcPr>
            <w:tcW w:w="1416" w:type="dxa"/>
            <w:tcBorders>
              <w:right w:val="nil"/>
            </w:tcBorders>
            <w:shd w:val="clear" w:color="auto" w:fill="FCE9D9"/>
          </w:tcPr>
          <w:p w:rsidR="005D46B1" w:rsidRDefault="005D46B1" w:rsidP="005D46B1">
            <w:r>
              <w:rPr>
                <w:sz w:val="16"/>
              </w:rPr>
              <w:t xml:space="preserve">                              229    </w:t>
            </w:r>
          </w:p>
        </w:tc>
        <w:tc>
          <w:tcPr>
            <w:tcW w:w="711" w:type="dxa"/>
            <w:tcBorders>
              <w:left w:val="nil"/>
            </w:tcBorders>
          </w:tcPr>
          <w:p w:rsidR="005D46B1" w:rsidRDefault="005D46B1" w:rsidP="005D46B1">
            <w:pPr>
              <w:pStyle w:val="TableParagraph"/>
              <w:spacing w:before="6"/>
              <w:ind w:left="232"/>
              <w:rPr>
                <w:rFonts w:ascii="Arial Narrow" w:hAnsi="Arial Narrow"/>
                <w:sz w:val="16"/>
              </w:rPr>
            </w:pPr>
            <w:r>
              <w:rPr>
                <w:rFonts w:ascii="Arial Narrow" w:hAnsi="Arial Narrow"/>
                <w:sz w:val="16"/>
              </w:rPr>
              <w:t>m²</w:t>
            </w:r>
          </w:p>
        </w:tc>
      </w:tr>
      <w:tr w:rsidR="005D46B1">
        <w:trPr>
          <w:trHeight w:hRule="exact" w:val="214"/>
        </w:trPr>
        <w:tc>
          <w:tcPr>
            <w:tcW w:w="5812" w:type="dxa"/>
          </w:tcPr>
          <w:p w:rsidR="005D46B1" w:rsidRDefault="005D46B1" w:rsidP="005D46B1">
            <w:pPr>
              <w:pStyle w:val="TableParagraph"/>
              <w:spacing w:before="8"/>
              <w:ind w:left="381"/>
              <w:rPr>
                <w:rFonts w:ascii="Arial Narrow"/>
                <w:sz w:val="16"/>
              </w:rPr>
            </w:pPr>
            <w:r>
              <w:rPr>
                <w:rFonts w:ascii="Arial Narrow"/>
                <w:sz w:val="16"/>
              </w:rPr>
              <w:t>Objem vody</w:t>
            </w:r>
          </w:p>
        </w:tc>
        <w:tc>
          <w:tcPr>
            <w:tcW w:w="1416" w:type="dxa"/>
            <w:tcBorders>
              <w:right w:val="nil"/>
            </w:tcBorders>
            <w:shd w:val="clear" w:color="auto" w:fill="FCE9D9"/>
          </w:tcPr>
          <w:p w:rsidR="005D46B1" w:rsidRDefault="005D46B1" w:rsidP="005D46B1">
            <w:r>
              <w:rPr>
                <w:sz w:val="16"/>
              </w:rPr>
              <w:t xml:space="preserve">                              290</w:t>
            </w:r>
          </w:p>
        </w:tc>
        <w:tc>
          <w:tcPr>
            <w:tcW w:w="711" w:type="dxa"/>
            <w:tcBorders>
              <w:left w:val="nil"/>
            </w:tcBorders>
          </w:tcPr>
          <w:p w:rsidR="005D46B1" w:rsidRDefault="005D46B1" w:rsidP="005D46B1">
            <w:pPr>
              <w:pStyle w:val="TableParagraph"/>
              <w:spacing w:before="8"/>
              <w:ind w:left="232"/>
              <w:rPr>
                <w:rFonts w:ascii="Arial Narrow" w:hAnsi="Arial Narrow"/>
                <w:sz w:val="16"/>
              </w:rPr>
            </w:pPr>
            <w:r>
              <w:rPr>
                <w:rFonts w:ascii="Arial Narrow" w:hAnsi="Arial Narrow"/>
                <w:sz w:val="16"/>
              </w:rPr>
              <w:t>m³</w:t>
            </w:r>
          </w:p>
        </w:tc>
      </w:tr>
      <w:tr w:rsidR="005D46B1">
        <w:trPr>
          <w:trHeight w:hRule="exact" w:val="214"/>
        </w:trPr>
        <w:tc>
          <w:tcPr>
            <w:tcW w:w="5812" w:type="dxa"/>
          </w:tcPr>
          <w:p w:rsidR="005D46B1" w:rsidRDefault="005D46B1" w:rsidP="005D46B1">
            <w:pPr>
              <w:pStyle w:val="TableParagraph"/>
              <w:spacing w:before="9"/>
              <w:ind w:left="381"/>
              <w:rPr>
                <w:rFonts w:ascii="Arial Narrow" w:hAnsi="Arial Narrow"/>
                <w:sz w:val="16"/>
              </w:rPr>
            </w:pPr>
            <w:r>
              <w:rPr>
                <w:rFonts w:ascii="Arial Narrow" w:hAnsi="Arial Narrow"/>
                <w:sz w:val="16"/>
              </w:rPr>
              <w:t>Užitná plocha</w:t>
            </w:r>
          </w:p>
        </w:tc>
        <w:tc>
          <w:tcPr>
            <w:tcW w:w="1416" w:type="dxa"/>
            <w:tcBorders>
              <w:right w:val="nil"/>
            </w:tcBorders>
            <w:shd w:val="clear" w:color="auto" w:fill="FCE9D9"/>
          </w:tcPr>
          <w:p w:rsidR="005D46B1" w:rsidRDefault="005D46B1" w:rsidP="005D46B1"/>
        </w:tc>
        <w:tc>
          <w:tcPr>
            <w:tcW w:w="711" w:type="dxa"/>
            <w:tcBorders>
              <w:left w:val="nil"/>
            </w:tcBorders>
          </w:tcPr>
          <w:p w:rsidR="005D46B1" w:rsidRDefault="005D46B1" w:rsidP="005D46B1">
            <w:pPr>
              <w:pStyle w:val="TableParagraph"/>
              <w:spacing w:before="9"/>
              <w:ind w:left="232"/>
              <w:rPr>
                <w:rFonts w:ascii="Arial Narrow" w:hAnsi="Arial Narrow"/>
                <w:sz w:val="16"/>
              </w:rPr>
            </w:pPr>
            <w:r>
              <w:rPr>
                <w:rFonts w:ascii="Arial Narrow" w:hAnsi="Arial Narrow"/>
                <w:sz w:val="16"/>
              </w:rPr>
              <w:t>m²</w:t>
            </w:r>
          </w:p>
        </w:tc>
      </w:tr>
      <w:tr w:rsidR="005D46B1">
        <w:trPr>
          <w:trHeight w:hRule="exact" w:val="216"/>
        </w:trPr>
        <w:tc>
          <w:tcPr>
            <w:tcW w:w="5812" w:type="dxa"/>
          </w:tcPr>
          <w:p w:rsidR="005D46B1" w:rsidRDefault="005D46B1" w:rsidP="005D46B1">
            <w:pPr>
              <w:pStyle w:val="TableParagraph"/>
              <w:spacing w:before="8"/>
              <w:ind w:left="381"/>
              <w:rPr>
                <w:rFonts w:ascii="Arial Narrow" w:hAnsi="Arial Narrow"/>
                <w:sz w:val="16"/>
              </w:rPr>
            </w:pPr>
            <w:r>
              <w:rPr>
                <w:rFonts w:ascii="Arial Narrow" w:hAnsi="Arial Narrow"/>
                <w:sz w:val="16"/>
              </w:rPr>
              <w:t>Zastavěná plocha</w:t>
            </w:r>
          </w:p>
        </w:tc>
        <w:tc>
          <w:tcPr>
            <w:tcW w:w="1416" w:type="dxa"/>
            <w:tcBorders>
              <w:right w:val="nil"/>
            </w:tcBorders>
            <w:shd w:val="clear" w:color="auto" w:fill="FCE9D9"/>
          </w:tcPr>
          <w:p w:rsidR="005D46B1" w:rsidRDefault="005D46B1" w:rsidP="005D46B1">
            <w:r>
              <w:t xml:space="preserve">                   </w:t>
            </w:r>
            <w:r>
              <w:rPr>
                <w:sz w:val="16"/>
              </w:rPr>
              <w:t>1.480</w:t>
            </w:r>
          </w:p>
        </w:tc>
        <w:tc>
          <w:tcPr>
            <w:tcW w:w="711" w:type="dxa"/>
            <w:tcBorders>
              <w:left w:val="nil"/>
            </w:tcBorders>
          </w:tcPr>
          <w:p w:rsidR="005D46B1" w:rsidRDefault="005D46B1" w:rsidP="005D46B1">
            <w:pPr>
              <w:pStyle w:val="TableParagraph"/>
              <w:spacing w:before="8"/>
              <w:ind w:left="232"/>
              <w:rPr>
                <w:rFonts w:ascii="Arial Narrow" w:hAnsi="Arial Narrow"/>
                <w:sz w:val="16"/>
              </w:rPr>
            </w:pPr>
            <w:r>
              <w:rPr>
                <w:rFonts w:ascii="Arial Narrow" w:hAnsi="Arial Narrow"/>
                <w:sz w:val="16"/>
              </w:rPr>
              <w:t>m²</w:t>
            </w:r>
          </w:p>
        </w:tc>
      </w:tr>
      <w:tr w:rsidR="005D46B1">
        <w:trPr>
          <w:trHeight w:hRule="exact" w:val="434"/>
        </w:trPr>
        <w:tc>
          <w:tcPr>
            <w:tcW w:w="7939" w:type="dxa"/>
            <w:gridSpan w:val="3"/>
            <w:tcBorders>
              <w:left w:val="nil"/>
              <w:bottom w:val="single" w:sz="8" w:space="0" w:color="000000"/>
              <w:right w:val="nil"/>
            </w:tcBorders>
          </w:tcPr>
          <w:p w:rsidR="005D46B1" w:rsidRDefault="005D46B1" w:rsidP="005D46B1">
            <w:pPr>
              <w:pStyle w:val="TableParagraph"/>
              <w:spacing w:before="2"/>
              <w:rPr>
                <w:rFonts w:ascii="Arial Narrow"/>
                <w:b/>
                <w:sz w:val="20"/>
              </w:rPr>
            </w:pPr>
          </w:p>
          <w:p w:rsidR="005D46B1" w:rsidRDefault="005D46B1" w:rsidP="005D46B1">
            <w:pPr>
              <w:pStyle w:val="TableParagraph"/>
              <w:ind w:left="389"/>
              <w:rPr>
                <w:rFonts w:ascii="Arial Narrow" w:hAnsi="Arial Narrow"/>
                <w:b/>
                <w:sz w:val="16"/>
              </w:rPr>
            </w:pPr>
            <w:r>
              <w:rPr>
                <w:rFonts w:ascii="Arial Narrow" w:hAnsi="Arial Narrow"/>
                <w:b/>
                <w:sz w:val="16"/>
              </w:rPr>
              <w:t>Předpokládaná cena stavby:</w:t>
            </w:r>
          </w:p>
        </w:tc>
      </w:tr>
      <w:tr w:rsidR="005D46B1">
        <w:trPr>
          <w:trHeight w:hRule="exact" w:val="242"/>
        </w:trPr>
        <w:tc>
          <w:tcPr>
            <w:tcW w:w="5812" w:type="dxa"/>
            <w:tcBorders>
              <w:top w:val="single" w:sz="8" w:space="0" w:color="000000"/>
            </w:tcBorders>
          </w:tcPr>
          <w:p w:rsidR="005D46B1" w:rsidRDefault="005D46B1" w:rsidP="005D46B1">
            <w:pPr>
              <w:pStyle w:val="TableParagraph"/>
              <w:spacing w:before="42"/>
              <w:ind w:left="381"/>
              <w:rPr>
                <w:rFonts w:ascii="Arial Narrow"/>
                <w:sz w:val="16"/>
              </w:rPr>
            </w:pPr>
            <w:r>
              <w:rPr>
                <w:rFonts w:ascii="Arial Narrow"/>
                <w:sz w:val="16"/>
              </w:rPr>
              <w:t>STAVEBNI OBJEKTY</w:t>
            </w:r>
          </w:p>
        </w:tc>
        <w:tc>
          <w:tcPr>
            <w:tcW w:w="1416" w:type="dxa"/>
            <w:tcBorders>
              <w:top w:val="single" w:sz="8" w:space="0" w:color="000000"/>
              <w:right w:val="nil"/>
            </w:tcBorders>
            <w:shd w:val="clear" w:color="auto" w:fill="FCE9D9"/>
          </w:tcPr>
          <w:p w:rsidR="005D46B1" w:rsidRDefault="005D46B1" w:rsidP="005D46B1">
            <w:pPr>
              <w:pStyle w:val="TableParagraph"/>
              <w:spacing w:before="42"/>
              <w:ind w:right="67"/>
              <w:jc w:val="right"/>
              <w:rPr>
                <w:rFonts w:ascii="Arial Narrow"/>
                <w:sz w:val="16"/>
              </w:rPr>
            </w:pPr>
            <w:r>
              <w:rPr>
                <w:rFonts w:ascii="Arial Narrow"/>
                <w:sz w:val="16"/>
              </w:rPr>
              <w:t>43.786.400</w:t>
            </w:r>
          </w:p>
        </w:tc>
        <w:tc>
          <w:tcPr>
            <w:tcW w:w="711" w:type="dxa"/>
            <w:tcBorders>
              <w:top w:val="single" w:sz="8" w:space="0" w:color="000000"/>
              <w:left w:val="nil"/>
            </w:tcBorders>
          </w:tcPr>
          <w:p w:rsidR="005D46B1" w:rsidRDefault="005D46B1" w:rsidP="005D46B1">
            <w:pPr>
              <w:pStyle w:val="TableParagraph"/>
              <w:spacing w:before="42"/>
              <w:ind w:left="232"/>
              <w:rPr>
                <w:rFonts w:ascii="Arial Narrow" w:hAnsi="Arial Narrow"/>
                <w:sz w:val="16"/>
              </w:rPr>
            </w:pPr>
            <w:r>
              <w:rPr>
                <w:rFonts w:ascii="Arial Narrow" w:hAnsi="Arial Narrow"/>
                <w:sz w:val="16"/>
              </w:rPr>
              <w:t>Kč</w:t>
            </w:r>
          </w:p>
        </w:tc>
      </w:tr>
      <w:tr w:rsidR="005D46B1">
        <w:trPr>
          <w:trHeight w:hRule="exact" w:val="238"/>
        </w:trPr>
        <w:tc>
          <w:tcPr>
            <w:tcW w:w="5812" w:type="dxa"/>
          </w:tcPr>
          <w:p w:rsidR="005D46B1" w:rsidRDefault="005D46B1" w:rsidP="005D46B1">
            <w:pPr>
              <w:pStyle w:val="TableParagraph"/>
              <w:spacing w:before="42"/>
              <w:ind w:left="381"/>
              <w:rPr>
                <w:rFonts w:ascii="Arial Narrow" w:hAnsi="Arial Narrow"/>
                <w:sz w:val="16"/>
              </w:rPr>
            </w:pPr>
            <w:r>
              <w:rPr>
                <w:rFonts w:ascii="Arial Narrow" w:hAnsi="Arial Narrow"/>
                <w:sz w:val="16"/>
              </w:rPr>
              <w:t>PROVOZNÍ SOUBORY SOUČET</w:t>
            </w:r>
          </w:p>
        </w:tc>
        <w:tc>
          <w:tcPr>
            <w:tcW w:w="1416" w:type="dxa"/>
            <w:tcBorders>
              <w:right w:val="nil"/>
            </w:tcBorders>
            <w:shd w:val="clear" w:color="auto" w:fill="FCE9D9"/>
          </w:tcPr>
          <w:p w:rsidR="005D46B1" w:rsidRDefault="005D46B1" w:rsidP="005D46B1">
            <w:pPr>
              <w:pStyle w:val="TableParagraph"/>
              <w:spacing w:before="42"/>
              <w:ind w:right="67"/>
              <w:jc w:val="right"/>
              <w:rPr>
                <w:rFonts w:ascii="Arial Narrow"/>
                <w:sz w:val="16"/>
              </w:rPr>
            </w:pPr>
            <w:r>
              <w:rPr>
                <w:rFonts w:ascii="Arial Narrow"/>
                <w:sz w:val="16"/>
              </w:rPr>
              <w:t>45.200.000</w:t>
            </w:r>
          </w:p>
        </w:tc>
        <w:tc>
          <w:tcPr>
            <w:tcW w:w="711" w:type="dxa"/>
            <w:tcBorders>
              <w:left w:val="nil"/>
            </w:tcBorders>
          </w:tcPr>
          <w:p w:rsidR="005D46B1" w:rsidRDefault="005D46B1" w:rsidP="005D46B1">
            <w:pPr>
              <w:pStyle w:val="TableParagraph"/>
              <w:spacing w:before="42"/>
              <w:ind w:left="232"/>
              <w:rPr>
                <w:rFonts w:ascii="Arial Narrow" w:hAnsi="Arial Narrow"/>
                <w:sz w:val="16"/>
              </w:rPr>
            </w:pPr>
            <w:r>
              <w:rPr>
                <w:rFonts w:ascii="Arial Narrow" w:hAnsi="Arial Narrow"/>
                <w:sz w:val="16"/>
              </w:rPr>
              <w:t>Kč</w:t>
            </w:r>
          </w:p>
        </w:tc>
      </w:tr>
      <w:tr w:rsidR="005D46B1">
        <w:trPr>
          <w:trHeight w:hRule="exact" w:val="238"/>
        </w:trPr>
        <w:tc>
          <w:tcPr>
            <w:tcW w:w="5812" w:type="dxa"/>
          </w:tcPr>
          <w:p w:rsidR="005D46B1" w:rsidRDefault="005D46B1" w:rsidP="005D46B1">
            <w:pPr>
              <w:pStyle w:val="TableParagraph"/>
              <w:spacing w:before="42"/>
              <w:ind w:left="381"/>
              <w:rPr>
                <w:rFonts w:ascii="Arial Narrow" w:hAnsi="Arial Narrow"/>
                <w:sz w:val="16"/>
              </w:rPr>
            </w:pPr>
            <w:r>
              <w:rPr>
                <w:rFonts w:ascii="Arial Narrow" w:hAnsi="Arial Narrow"/>
                <w:sz w:val="16"/>
              </w:rPr>
              <w:t>PROJEKČNÍ A INŽ.ČINNOST CELKEM</w:t>
            </w:r>
          </w:p>
        </w:tc>
        <w:tc>
          <w:tcPr>
            <w:tcW w:w="1416" w:type="dxa"/>
            <w:tcBorders>
              <w:right w:val="nil"/>
            </w:tcBorders>
            <w:shd w:val="clear" w:color="auto" w:fill="FCE9D9"/>
          </w:tcPr>
          <w:p w:rsidR="005D46B1" w:rsidRDefault="005D46B1" w:rsidP="005D46B1">
            <w:pPr>
              <w:pStyle w:val="TableParagraph"/>
              <w:spacing w:before="42"/>
              <w:ind w:right="67"/>
              <w:jc w:val="right"/>
              <w:rPr>
                <w:rFonts w:ascii="Arial Narrow"/>
                <w:sz w:val="16"/>
              </w:rPr>
            </w:pPr>
            <w:r>
              <w:rPr>
                <w:rFonts w:ascii="Arial Narrow"/>
                <w:sz w:val="16"/>
              </w:rPr>
              <w:t>2.150.000</w:t>
            </w:r>
          </w:p>
        </w:tc>
        <w:tc>
          <w:tcPr>
            <w:tcW w:w="711" w:type="dxa"/>
            <w:tcBorders>
              <w:left w:val="nil"/>
            </w:tcBorders>
          </w:tcPr>
          <w:p w:rsidR="005D46B1" w:rsidRDefault="005D46B1" w:rsidP="005D46B1">
            <w:pPr>
              <w:pStyle w:val="TableParagraph"/>
              <w:spacing w:before="42"/>
              <w:ind w:left="232"/>
              <w:rPr>
                <w:rFonts w:ascii="Arial Narrow" w:hAnsi="Arial Narrow"/>
                <w:sz w:val="16"/>
              </w:rPr>
            </w:pPr>
            <w:r>
              <w:rPr>
                <w:rFonts w:ascii="Arial Narrow" w:hAnsi="Arial Narrow"/>
                <w:sz w:val="16"/>
              </w:rPr>
              <w:t>Kč</w:t>
            </w:r>
          </w:p>
        </w:tc>
      </w:tr>
      <w:tr w:rsidR="005D46B1">
        <w:trPr>
          <w:trHeight w:hRule="exact" w:val="240"/>
        </w:trPr>
        <w:tc>
          <w:tcPr>
            <w:tcW w:w="5812" w:type="dxa"/>
          </w:tcPr>
          <w:p w:rsidR="005D46B1" w:rsidRDefault="005D46B1" w:rsidP="005D46B1">
            <w:pPr>
              <w:pStyle w:val="TableParagraph"/>
              <w:spacing w:before="42"/>
              <w:ind w:left="383"/>
              <w:rPr>
                <w:rFonts w:ascii="Arial Narrow"/>
                <w:b/>
                <w:sz w:val="16"/>
              </w:rPr>
            </w:pPr>
            <w:r>
              <w:rPr>
                <w:rFonts w:ascii="Arial Narrow"/>
                <w:b/>
                <w:sz w:val="16"/>
              </w:rPr>
              <w:t>STAVBA CELKEM BEZ DPH</w:t>
            </w:r>
          </w:p>
        </w:tc>
        <w:tc>
          <w:tcPr>
            <w:tcW w:w="1416" w:type="dxa"/>
            <w:tcBorders>
              <w:right w:val="nil"/>
            </w:tcBorders>
            <w:shd w:val="clear" w:color="auto" w:fill="FCE9D9"/>
          </w:tcPr>
          <w:p w:rsidR="005D46B1" w:rsidRDefault="005D46B1" w:rsidP="005D46B1">
            <w:pPr>
              <w:pStyle w:val="TableParagraph"/>
              <w:spacing w:before="42"/>
              <w:ind w:right="67"/>
              <w:jc w:val="right"/>
              <w:rPr>
                <w:rFonts w:ascii="Arial Narrow"/>
                <w:b/>
                <w:sz w:val="16"/>
              </w:rPr>
            </w:pPr>
            <w:r>
              <w:rPr>
                <w:rFonts w:ascii="Arial Narrow"/>
                <w:b/>
                <w:sz w:val="16"/>
              </w:rPr>
              <w:t>91.136.400</w:t>
            </w:r>
          </w:p>
        </w:tc>
        <w:tc>
          <w:tcPr>
            <w:tcW w:w="711" w:type="dxa"/>
            <w:tcBorders>
              <w:left w:val="nil"/>
            </w:tcBorders>
          </w:tcPr>
          <w:p w:rsidR="005D46B1" w:rsidRDefault="005D46B1" w:rsidP="005D46B1">
            <w:pPr>
              <w:pStyle w:val="TableParagraph"/>
              <w:spacing w:before="42"/>
              <w:ind w:left="232"/>
              <w:rPr>
                <w:rFonts w:ascii="Arial Narrow" w:hAnsi="Arial Narrow"/>
                <w:b/>
                <w:sz w:val="16"/>
              </w:rPr>
            </w:pPr>
            <w:r>
              <w:rPr>
                <w:rFonts w:ascii="Arial Narrow" w:hAnsi="Arial Narrow"/>
                <w:b/>
                <w:sz w:val="16"/>
              </w:rPr>
              <w:t>Kč</w:t>
            </w:r>
          </w:p>
        </w:tc>
      </w:tr>
      <w:tr w:rsidR="005D46B1">
        <w:trPr>
          <w:trHeight w:hRule="exact" w:val="242"/>
        </w:trPr>
        <w:tc>
          <w:tcPr>
            <w:tcW w:w="5812" w:type="dxa"/>
            <w:tcBorders>
              <w:bottom w:val="single" w:sz="8" w:space="0" w:color="000000"/>
            </w:tcBorders>
          </w:tcPr>
          <w:p w:rsidR="005D46B1" w:rsidRDefault="005D46B1" w:rsidP="005D46B1">
            <w:pPr>
              <w:pStyle w:val="TableParagraph"/>
              <w:spacing w:before="39"/>
              <w:ind w:left="381"/>
              <w:rPr>
                <w:rFonts w:ascii="Arial Narrow"/>
                <w:sz w:val="16"/>
              </w:rPr>
            </w:pPr>
            <w:r>
              <w:rPr>
                <w:rFonts w:ascii="Arial Narrow"/>
                <w:sz w:val="16"/>
              </w:rPr>
              <w:t>DPH 21%</w:t>
            </w:r>
          </w:p>
        </w:tc>
        <w:tc>
          <w:tcPr>
            <w:tcW w:w="1416" w:type="dxa"/>
            <w:tcBorders>
              <w:bottom w:val="single" w:sz="8" w:space="0" w:color="000000"/>
              <w:right w:val="nil"/>
            </w:tcBorders>
            <w:shd w:val="clear" w:color="auto" w:fill="FCE9D9"/>
          </w:tcPr>
          <w:p w:rsidR="005D46B1" w:rsidRDefault="005D46B1" w:rsidP="005D46B1">
            <w:pPr>
              <w:pStyle w:val="TableParagraph"/>
              <w:spacing w:before="39"/>
              <w:ind w:right="67"/>
              <w:jc w:val="right"/>
              <w:rPr>
                <w:rFonts w:ascii="Arial Narrow"/>
                <w:sz w:val="16"/>
              </w:rPr>
            </w:pPr>
            <w:r>
              <w:rPr>
                <w:rFonts w:ascii="Arial Narrow"/>
                <w:sz w:val="16"/>
              </w:rPr>
              <w:t>19.138.644</w:t>
            </w:r>
          </w:p>
        </w:tc>
        <w:tc>
          <w:tcPr>
            <w:tcW w:w="711" w:type="dxa"/>
            <w:tcBorders>
              <w:left w:val="nil"/>
              <w:bottom w:val="single" w:sz="8" w:space="0" w:color="000000"/>
            </w:tcBorders>
          </w:tcPr>
          <w:p w:rsidR="005D46B1" w:rsidRDefault="005D46B1" w:rsidP="005D46B1">
            <w:pPr>
              <w:pStyle w:val="TableParagraph"/>
              <w:spacing w:before="39"/>
              <w:ind w:left="232"/>
              <w:rPr>
                <w:rFonts w:ascii="Arial Narrow" w:hAnsi="Arial Narrow"/>
                <w:sz w:val="16"/>
              </w:rPr>
            </w:pPr>
            <w:r>
              <w:rPr>
                <w:rFonts w:ascii="Arial Narrow" w:hAnsi="Arial Narrow"/>
                <w:sz w:val="16"/>
              </w:rPr>
              <w:t>Kč</w:t>
            </w:r>
          </w:p>
        </w:tc>
      </w:tr>
      <w:tr w:rsidR="005D46B1">
        <w:trPr>
          <w:trHeight w:hRule="exact" w:val="247"/>
        </w:trPr>
        <w:tc>
          <w:tcPr>
            <w:tcW w:w="5812" w:type="dxa"/>
            <w:tcBorders>
              <w:top w:val="single" w:sz="8" w:space="0" w:color="000000"/>
              <w:left w:val="single" w:sz="8" w:space="0" w:color="000000"/>
              <w:bottom w:val="single" w:sz="8" w:space="0" w:color="000000"/>
            </w:tcBorders>
            <w:shd w:val="clear" w:color="auto" w:fill="FCE9D9"/>
          </w:tcPr>
          <w:p w:rsidR="005D46B1" w:rsidRDefault="005D46B1" w:rsidP="005D46B1">
            <w:pPr>
              <w:pStyle w:val="TableParagraph"/>
              <w:spacing w:before="42"/>
              <w:ind w:left="376"/>
              <w:rPr>
                <w:rFonts w:ascii="Arial Narrow"/>
                <w:sz w:val="16"/>
              </w:rPr>
            </w:pPr>
            <w:r>
              <w:rPr>
                <w:rFonts w:ascii="Arial Narrow"/>
                <w:sz w:val="16"/>
              </w:rPr>
              <w:t>STAVBA CELKEM S DPH</w:t>
            </w:r>
          </w:p>
        </w:tc>
        <w:tc>
          <w:tcPr>
            <w:tcW w:w="1416" w:type="dxa"/>
            <w:tcBorders>
              <w:top w:val="single" w:sz="8" w:space="0" w:color="000000"/>
              <w:bottom w:val="single" w:sz="8" w:space="0" w:color="000000"/>
              <w:right w:val="nil"/>
            </w:tcBorders>
            <w:shd w:val="clear" w:color="auto" w:fill="FCE9D9"/>
          </w:tcPr>
          <w:p w:rsidR="005D46B1" w:rsidRDefault="005D46B1" w:rsidP="005D46B1">
            <w:pPr>
              <w:pStyle w:val="TableParagraph"/>
              <w:spacing w:before="42"/>
              <w:ind w:right="67"/>
              <w:jc w:val="right"/>
              <w:rPr>
                <w:rFonts w:ascii="Arial Narrow"/>
                <w:sz w:val="16"/>
              </w:rPr>
            </w:pPr>
            <w:r>
              <w:rPr>
                <w:rFonts w:ascii="Arial Narrow"/>
                <w:sz w:val="16"/>
              </w:rPr>
              <w:t>110.275.044</w:t>
            </w:r>
          </w:p>
        </w:tc>
        <w:tc>
          <w:tcPr>
            <w:tcW w:w="711" w:type="dxa"/>
            <w:tcBorders>
              <w:top w:val="single" w:sz="8" w:space="0" w:color="000000"/>
              <w:left w:val="nil"/>
              <w:bottom w:val="single" w:sz="8" w:space="0" w:color="000000"/>
              <w:right w:val="single" w:sz="8" w:space="0" w:color="000000"/>
            </w:tcBorders>
            <w:shd w:val="clear" w:color="auto" w:fill="FCE9D9"/>
          </w:tcPr>
          <w:p w:rsidR="005D46B1" w:rsidRDefault="005D46B1" w:rsidP="005D46B1">
            <w:pPr>
              <w:pStyle w:val="TableParagraph"/>
              <w:spacing w:before="42"/>
              <w:ind w:left="232"/>
              <w:rPr>
                <w:rFonts w:ascii="Arial Narrow" w:hAnsi="Arial Narrow"/>
                <w:sz w:val="16"/>
              </w:rPr>
            </w:pPr>
            <w:r>
              <w:rPr>
                <w:rFonts w:ascii="Arial Narrow" w:hAnsi="Arial Narrow"/>
                <w:sz w:val="16"/>
              </w:rPr>
              <w:t>Kč</w:t>
            </w:r>
          </w:p>
        </w:tc>
      </w:tr>
      <w:tr w:rsidR="005D46B1">
        <w:trPr>
          <w:trHeight w:hRule="exact" w:val="422"/>
        </w:trPr>
        <w:tc>
          <w:tcPr>
            <w:tcW w:w="7939" w:type="dxa"/>
            <w:gridSpan w:val="3"/>
            <w:tcBorders>
              <w:top w:val="single" w:sz="8" w:space="0" w:color="000000"/>
              <w:left w:val="nil"/>
              <w:right w:val="nil"/>
            </w:tcBorders>
          </w:tcPr>
          <w:p w:rsidR="005D46B1" w:rsidRDefault="005D46B1" w:rsidP="005D46B1">
            <w:pPr>
              <w:pStyle w:val="TableParagraph"/>
              <w:spacing w:before="4"/>
              <w:rPr>
                <w:rFonts w:ascii="Arial Narrow"/>
                <w:b/>
                <w:sz w:val="19"/>
              </w:rPr>
            </w:pPr>
          </w:p>
          <w:p w:rsidR="005D46B1" w:rsidRDefault="005D46B1" w:rsidP="005D46B1">
            <w:pPr>
              <w:pStyle w:val="TableParagraph"/>
              <w:ind w:left="389"/>
              <w:rPr>
                <w:rFonts w:ascii="Arial Narrow" w:hAnsi="Arial Narrow"/>
                <w:b/>
                <w:sz w:val="16"/>
              </w:rPr>
            </w:pPr>
            <w:r>
              <w:rPr>
                <w:rFonts w:ascii="Arial Narrow" w:hAnsi="Arial Narrow"/>
                <w:b/>
                <w:sz w:val="16"/>
              </w:rPr>
              <w:t>Roční energetická bilance:</w:t>
            </w:r>
          </w:p>
        </w:tc>
      </w:tr>
      <w:tr w:rsidR="005D46B1">
        <w:trPr>
          <w:trHeight w:hRule="exact" w:val="216"/>
        </w:trPr>
        <w:tc>
          <w:tcPr>
            <w:tcW w:w="5812" w:type="dxa"/>
          </w:tcPr>
          <w:p w:rsidR="005D46B1" w:rsidRDefault="005D46B1" w:rsidP="005D46B1">
            <w:pPr>
              <w:pStyle w:val="TableParagraph"/>
              <w:spacing w:before="8"/>
              <w:ind w:left="381"/>
              <w:rPr>
                <w:rFonts w:ascii="Arial Narrow" w:hAnsi="Arial Narrow"/>
                <w:sz w:val="16"/>
              </w:rPr>
            </w:pPr>
            <w:r>
              <w:rPr>
                <w:rFonts w:ascii="Arial Narrow" w:hAnsi="Arial Narrow"/>
                <w:sz w:val="16"/>
              </w:rPr>
              <w:t>CELKOVÁ CENA CHEMIKÁLIE</w:t>
            </w:r>
          </w:p>
        </w:tc>
        <w:tc>
          <w:tcPr>
            <w:tcW w:w="1416" w:type="dxa"/>
            <w:tcBorders>
              <w:right w:val="nil"/>
            </w:tcBorders>
            <w:shd w:val="clear" w:color="auto" w:fill="FCE9D9"/>
          </w:tcPr>
          <w:p w:rsidR="005D46B1" w:rsidRDefault="005D46B1" w:rsidP="005D46B1">
            <w:pPr>
              <w:pStyle w:val="TableParagraph"/>
              <w:spacing w:before="8"/>
              <w:ind w:right="68"/>
              <w:jc w:val="right"/>
              <w:rPr>
                <w:rFonts w:ascii="Arial Narrow"/>
                <w:sz w:val="16"/>
              </w:rPr>
            </w:pPr>
            <w:r>
              <w:rPr>
                <w:rFonts w:ascii="Arial Narrow"/>
                <w:sz w:val="16"/>
              </w:rPr>
              <w:t>302.866</w:t>
            </w:r>
          </w:p>
        </w:tc>
        <w:tc>
          <w:tcPr>
            <w:tcW w:w="711" w:type="dxa"/>
            <w:tcBorders>
              <w:left w:val="nil"/>
            </w:tcBorders>
          </w:tcPr>
          <w:p w:rsidR="005D46B1" w:rsidRDefault="005D46B1" w:rsidP="005D46B1">
            <w:pPr>
              <w:pStyle w:val="TableParagraph"/>
              <w:spacing w:before="8"/>
              <w:ind w:left="232"/>
              <w:rPr>
                <w:rFonts w:ascii="Arial Narrow" w:hAnsi="Arial Narrow"/>
                <w:sz w:val="16"/>
              </w:rPr>
            </w:pPr>
            <w:r>
              <w:rPr>
                <w:rFonts w:ascii="Arial Narrow" w:hAnsi="Arial Narrow"/>
                <w:sz w:val="16"/>
              </w:rPr>
              <w:t>Kč</w:t>
            </w:r>
          </w:p>
        </w:tc>
      </w:tr>
      <w:tr w:rsidR="005D46B1">
        <w:trPr>
          <w:trHeight w:hRule="exact" w:val="214"/>
        </w:trPr>
        <w:tc>
          <w:tcPr>
            <w:tcW w:w="5812" w:type="dxa"/>
          </w:tcPr>
          <w:p w:rsidR="005D46B1" w:rsidRDefault="005D46B1" w:rsidP="005D46B1">
            <w:pPr>
              <w:pStyle w:val="TableParagraph"/>
              <w:spacing w:before="6"/>
              <w:ind w:left="381"/>
              <w:rPr>
                <w:rFonts w:ascii="Arial Narrow" w:hAnsi="Arial Narrow"/>
                <w:sz w:val="16"/>
              </w:rPr>
            </w:pPr>
            <w:r>
              <w:rPr>
                <w:rFonts w:ascii="Arial Narrow" w:hAnsi="Arial Narrow"/>
                <w:sz w:val="16"/>
              </w:rPr>
              <w:t>CELKEOVÁ CENA EL. ENERGIE</w:t>
            </w:r>
          </w:p>
        </w:tc>
        <w:tc>
          <w:tcPr>
            <w:tcW w:w="1416" w:type="dxa"/>
            <w:tcBorders>
              <w:right w:val="nil"/>
            </w:tcBorders>
            <w:shd w:val="clear" w:color="auto" w:fill="FCE9D9"/>
          </w:tcPr>
          <w:p w:rsidR="005D46B1" w:rsidRDefault="005D46B1" w:rsidP="005D46B1">
            <w:pPr>
              <w:pStyle w:val="TableParagraph"/>
              <w:spacing w:before="6"/>
              <w:ind w:right="67"/>
              <w:jc w:val="right"/>
              <w:rPr>
                <w:rFonts w:ascii="Arial Narrow"/>
                <w:sz w:val="16"/>
              </w:rPr>
            </w:pPr>
            <w:r>
              <w:rPr>
                <w:rFonts w:ascii="Arial Narrow"/>
                <w:sz w:val="16"/>
              </w:rPr>
              <w:t>3.249.855</w:t>
            </w:r>
          </w:p>
        </w:tc>
        <w:tc>
          <w:tcPr>
            <w:tcW w:w="711" w:type="dxa"/>
            <w:tcBorders>
              <w:left w:val="nil"/>
            </w:tcBorders>
          </w:tcPr>
          <w:p w:rsidR="005D46B1" w:rsidRDefault="005D46B1" w:rsidP="005D46B1">
            <w:pPr>
              <w:pStyle w:val="TableParagraph"/>
              <w:spacing w:before="6"/>
              <w:ind w:left="232"/>
              <w:rPr>
                <w:rFonts w:ascii="Arial Narrow" w:hAnsi="Arial Narrow"/>
                <w:sz w:val="16"/>
              </w:rPr>
            </w:pPr>
            <w:r>
              <w:rPr>
                <w:rFonts w:ascii="Arial Narrow" w:hAnsi="Arial Narrow"/>
                <w:sz w:val="16"/>
              </w:rPr>
              <w:t>Kč</w:t>
            </w:r>
          </w:p>
        </w:tc>
      </w:tr>
      <w:tr w:rsidR="005D46B1">
        <w:trPr>
          <w:trHeight w:hRule="exact" w:val="214"/>
        </w:trPr>
        <w:tc>
          <w:tcPr>
            <w:tcW w:w="5812" w:type="dxa"/>
          </w:tcPr>
          <w:p w:rsidR="005D46B1" w:rsidRDefault="005D46B1" w:rsidP="005D46B1">
            <w:pPr>
              <w:pStyle w:val="TableParagraph"/>
              <w:spacing w:before="6"/>
              <w:ind w:left="381"/>
              <w:rPr>
                <w:rFonts w:ascii="Arial Narrow" w:hAnsi="Arial Narrow"/>
                <w:sz w:val="16"/>
              </w:rPr>
            </w:pPr>
            <w:r>
              <w:rPr>
                <w:rFonts w:ascii="Arial Narrow" w:hAnsi="Arial Narrow"/>
                <w:sz w:val="16"/>
              </w:rPr>
              <w:t>CELKOVÁ CENA VODNÉ STOČNÉ</w:t>
            </w:r>
          </w:p>
        </w:tc>
        <w:tc>
          <w:tcPr>
            <w:tcW w:w="1416" w:type="dxa"/>
            <w:tcBorders>
              <w:right w:val="nil"/>
            </w:tcBorders>
            <w:shd w:val="clear" w:color="auto" w:fill="FCE9D9"/>
          </w:tcPr>
          <w:p w:rsidR="005D46B1" w:rsidRDefault="005D46B1" w:rsidP="005D46B1">
            <w:pPr>
              <w:pStyle w:val="TableParagraph"/>
              <w:spacing w:before="6"/>
              <w:ind w:right="67"/>
              <w:jc w:val="right"/>
              <w:rPr>
                <w:rFonts w:ascii="Arial Narrow"/>
                <w:sz w:val="16"/>
              </w:rPr>
            </w:pPr>
            <w:r>
              <w:rPr>
                <w:rFonts w:ascii="Arial Narrow"/>
                <w:sz w:val="16"/>
              </w:rPr>
              <w:t>1.077.592</w:t>
            </w:r>
          </w:p>
        </w:tc>
        <w:tc>
          <w:tcPr>
            <w:tcW w:w="711" w:type="dxa"/>
            <w:tcBorders>
              <w:left w:val="nil"/>
            </w:tcBorders>
          </w:tcPr>
          <w:p w:rsidR="005D46B1" w:rsidRDefault="005D46B1" w:rsidP="005D46B1">
            <w:pPr>
              <w:pStyle w:val="TableParagraph"/>
              <w:spacing w:before="6"/>
              <w:ind w:left="232"/>
              <w:rPr>
                <w:rFonts w:ascii="Arial Narrow" w:hAnsi="Arial Narrow"/>
                <w:sz w:val="16"/>
              </w:rPr>
            </w:pPr>
            <w:r>
              <w:rPr>
                <w:rFonts w:ascii="Arial Narrow" w:hAnsi="Arial Narrow"/>
                <w:sz w:val="16"/>
              </w:rPr>
              <w:t>Kč</w:t>
            </w:r>
          </w:p>
        </w:tc>
      </w:tr>
      <w:tr w:rsidR="005D46B1">
        <w:trPr>
          <w:trHeight w:hRule="exact" w:val="214"/>
        </w:trPr>
        <w:tc>
          <w:tcPr>
            <w:tcW w:w="5812" w:type="dxa"/>
          </w:tcPr>
          <w:p w:rsidR="005D46B1" w:rsidRDefault="005D46B1" w:rsidP="005D46B1">
            <w:pPr>
              <w:pStyle w:val="TableParagraph"/>
              <w:spacing w:before="6"/>
              <w:ind w:left="381"/>
              <w:rPr>
                <w:rFonts w:ascii="Arial Narrow" w:hAnsi="Arial Narrow"/>
                <w:sz w:val="16"/>
              </w:rPr>
            </w:pPr>
            <w:r>
              <w:rPr>
                <w:rFonts w:ascii="Arial Narrow" w:hAnsi="Arial Narrow"/>
                <w:sz w:val="16"/>
              </w:rPr>
              <w:t>CELKOVÁ CENA TEPLA</w:t>
            </w:r>
          </w:p>
        </w:tc>
        <w:tc>
          <w:tcPr>
            <w:tcW w:w="1416" w:type="dxa"/>
            <w:tcBorders>
              <w:right w:val="nil"/>
            </w:tcBorders>
            <w:shd w:val="clear" w:color="auto" w:fill="FCE9D9"/>
          </w:tcPr>
          <w:p w:rsidR="005D46B1" w:rsidRDefault="005D46B1" w:rsidP="005D46B1"/>
        </w:tc>
        <w:tc>
          <w:tcPr>
            <w:tcW w:w="711" w:type="dxa"/>
            <w:tcBorders>
              <w:left w:val="nil"/>
            </w:tcBorders>
          </w:tcPr>
          <w:p w:rsidR="005D46B1" w:rsidRDefault="005D46B1" w:rsidP="005D46B1">
            <w:pPr>
              <w:pStyle w:val="TableParagraph"/>
              <w:spacing w:before="6"/>
              <w:ind w:left="232"/>
              <w:rPr>
                <w:rFonts w:ascii="Arial Narrow" w:hAnsi="Arial Narrow"/>
                <w:sz w:val="16"/>
              </w:rPr>
            </w:pPr>
            <w:r>
              <w:rPr>
                <w:rFonts w:ascii="Arial Narrow" w:hAnsi="Arial Narrow"/>
                <w:sz w:val="16"/>
              </w:rPr>
              <w:t>Kč</w:t>
            </w:r>
          </w:p>
        </w:tc>
      </w:tr>
      <w:tr w:rsidR="005D46B1">
        <w:trPr>
          <w:trHeight w:hRule="exact" w:val="256"/>
        </w:trPr>
        <w:tc>
          <w:tcPr>
            <w:tcW w:w="5812" w:type="dxa"/>
            <w:tcBorders>
              <w:bottom w:val="single" w:sz="8" w:space="0" w:color="000000"/>
            </w:tcBorders>
          </w:tcPr>
          <w:p w:rsidR="005D46B1" w:rsidRDefault="005D46B1" w:rsidP="005D46B1">
            <w:pPr>
              <w:pStyle w:val="TableParagraph"/>
              <w:spacing w:before="25"/>
              <w:ind w:left="381"/>
              <w:rPr>
                <w:rFonts w:ascii="Arial Narrow" w:hAnsi="Arial Narrow"/>
                <w:sz w:val="16"/>
              </w:rPr>
            </w:pPr>
            <w:r>
              <w:rPr>
                <w:rFonts w:ascii="Arial Narrow" w:hAnsi="Arial Narrow"/>
                <w:sz w:val="16"/>
              </w:rPr>
              <w:t>CELKOVÁ CENA ZEMNÍ PLYN</w:t>
            </w:r>
          </w:p>
        </w:tc>
        <w:tc>
          <w:tcPr>
            <w:tcW w:w="1416" w:type="dxa"/>
            <w:tcBorders>
              <w:bottom w:val="single" w:sz="8" w:space="0" w:color="000000"/>
              <w:right w:val="nil"/>
            </w:tcBorders>
            <w:shd w:val="clear" w:color="auto" w:fill="FCE9D9"/>
          </w:tcPr>
          <w:p w:rsidR="005D46B1" w:rsidRDefault="005D46B1" w:rsidP="005D46B1"/>
        </w:tc>
        <w:tc>
          <w:tcPr>
            <w:tcW w:w="711" w:type="dxa"/>
            <w:tcBorders>
              <w:left w:val="nil"/>
              <w:bottom w:val="single" w:sz="8" w:space="0" w:color="000000"/>
            </w:tcBorders>
          </w:tcPr>
          <w:p w:rsidR="005D46B1" w:rsidRDefault="005D46B1" w:rsidP="005D46B1">
            <w:pPr>
              <w:pStyle w:val="TableParagraph"/>
              <w:spacing w:before="25"/>
              <w:ind w:left="232"/>
              <w:rPr>
                <w:rFonts w:ascii="Arial Narrow" w:hAnsi="Arial Narrow"/>
                <w:sz w:val="16"/>
              </w:rPr>
            </w:pPr>
            <w:r>
              <w:rPr>
                <w:rFonts w:ascii="Arial Narrow" w:hAnsi="Arial Narrow"/>
                <w:sz w:val="16"/>
              </w:rPr>
              <w:t>Kč</w:t>
            </w:r>
          </w:p>
        </w:tc>
      </w:tr>
      <w:tr w:rsidR="005D46B1">
        <w:trPr>
          <w:trHeight w:hRule="exact" w:val="260"/>
        </w:trPr>
        <w:tc>
          <w:tcPr>
            <w:tcW w:w="5812" w:type="dxa"/>
            <w:tcBorders>
              <w:top w:val="single" w:sz="8" w:space="0" w:color="000000"/>
              <w:left w:val="single" w:sz="8" w:space="0" w:color="000000"/>
              <w:bottom w:val="single" w:sz="8" w:space="0" w:color="000000"/>
            </w:tcBorders>
            <w:shd w:val="clear" w:color="auto" w:fill="FCE9D9"/>
          </w:tcPr>
          <w:p w:rsidR="005D46B1" w:rsidRDefault="005D46B1" w:rsidP="005D46B1">
            <w:pPr>
              <w:pStyle w:val="TableParagraph"/>
              <w:spacing w:before="24"/>
              <w:ind w:left="379"/>
              <w:rPr>
                <w:rFonts w:ascii="Arial Narrow" w:hAnsi="Arial Narrow"/>
                <w:b/>
                <w:sz w:val="16"/>
              </w:rPr>
            </w:pPr>
            <w:r>
              <w:rPr>
                <w:rFonts w:ascii="Arial Narrow" w:hAnsi="Arial Narrow"/>
                <w:b/>
                <w:sz w:val="16"/>
              </w:rPr>
              <w:t>CELKEOVÁ CENA ENERGIÍ</w:t>
            </w:r>
          </w:p>
        </w:tc>
        <w:tc>
          <w:tcPr>
            <w:tcW w:w="1416" w:type="dxa"/>
            <w:tcBorders>
              <w:top w:val="single" w:sz="8" w:space="0" w:color="000000"/>
              <w:bottom w:val="single" w:sz="8" w:space="0" w:color="000000"/>
              <w:right w:val="nil"/>
            </w:tcBorders>
            <w:shd w:val="clear" w:color="auto" w:fill="FCE9D9"/>
          </w:tcPr>
          <w:p w:rsidR="005D46B1" w:rsidRDefault="005D46B1" w:rsidP="005D46B1">
            <w:pPr>
              <w:pStyle w:val="TableParagraph"/>
              <w:spacing w:before="24"/>
              <w:ind w:right="67"/>
              <w:jc w:val="right"/>
              <w:rPr>
                <w:rFonts w:ascii="Arial Narrow"/>
                <w:b/>
                <w:sz w:val="16"/>
              </w:rPr>
            </w:pPr>
            <w:r>
              <w:rPr>
                <w:rFonts w:ascii="Arial Narrow"/>
                <w:b/>
                <w:sz w:val="16"/>
              </w:rPr>
              <w:t>5.225.154</w:t>
            </w:r>
          </w:p>
        </w:tc>
        <w:tc>
          <w:tcPr>
            <w:tcW w:w="711" w:type="dxa"/>
            <w:tcBorders>
              <w:top w:val="single" w:sz="8" w:space="0" w:color="000000"/>
              <w:left w:val="nil"/>
              <w:bottom w:val="single" w:sz="8" w:space="0" w:color="000000"/>
              <w:right w:val="single" w:sz="8" w:space="0" w:color="000000"/>
            </w:tcBorders>
            <w:shd w:val="clear" w:color="auto" w:fill="FCE9D9"/>
          </w:tcPr>
          <w:p w:rsidR="005D46B1" w:rsidRDefault="005D46B1" w:rsidP="005D46B1">
            <w:pPr>
              <w:pStyle w:val="TableParagraph"/>
              <w:spacing w:before="24"/>
              <w:ind w:left="232"/>
              <w:rPr>
                <w:rFonts w:ascii="Arial Narrow" w:hAnsi="Arial Narrow"/>
                <w:b/>
                <w:sz w:val="16"/>
              </w:rPr>
            </w:pPr>
            <w:r>
              <w:rPr>
                <w:rFonts w:ascii="Arial Narrow" w:hAnsi="Arial Narrow"/>
                <w:b/>
                <w:sz w:val="16"/>
              </w:rPr>
              <w:t>Kč</w:t>
            </w:r>
          </w:p>
        </w:tc>
      </w:tr>
      <w:tr w:rsidR="005D46B1">
        <w:trPr>
          <w:trHeight w:hRule="exact" w:val="494"/>
        </w:trPr>
        <w:tc>
          <w:tcPr>
            <w:tcW w:w="7939" w:type="dxa"/>
            <w:gridSpan w:val="3"/>
            <w:tcBorders>
              <w:top w:val="single" w:sz="8" w:space="0" w:color="000000"/>
              <w:left w:val="nil"/>
              <w:right w:val="nil"/>
            </w:tcBorders>
          </w:tcPr>
          <w:p w:rsidR="005D46B1" w:rsidRDefault="005D46B1" w:rsidP="005D46B1">
            <w:pPr>
              <w:pStyle w:val="TableParagraph"/>
              <w:spacing w:before="4"/>
              <w:rPr>
                <w:rFonts w:ascii="Arial Narrow"/>
                <w:b/>
                <w:sz w:val="25"/>
              </w:rPr>
            </w:pPr>
          </w:p>
          <w:p w:rsidR="005D46B1" w:rsidRDefault="005D46B1" w:rsidP="005D46B1">
            <w:pPr>
              <w:pStyle w:val="TableParagraph"/>
              <w:spacing w:before="1"/>
              <w:ind w:left="389"/>
              <w:rPr>
                <w:rFonts w:ascii="Arial Narrow" w:hAnsi="Arial Narrow"/>
                <w:b/>
                <w:sz w:val="16"/>
              </w:rPr>
            </w:pPr>
            <w:r>
              <w:rPr>
                <w:rFonts w:ascii="Arial Narrow" w:hAnsi="Arial Narrow"/>
                <w:b/>
                <w:sz w:val="16"/>
              </w:rPr>
              <w:t>Roční osobní A ostatní náklady:</w:t>
            </w:r>
          </w:p>
        </w:tc>
      </w:tr>
      <w:tr w:rsidR="005D46B1">
        <w:trPr>
          <w:trHeight w:hRule="exact" w:val="250"/>
        </w:trPr>
        <w:tc>
          <w:tcPr>
            <w:tcW w:w="5812" w:type="dxa"/>
          </w:tcPr>
          <w:p w:rsidR="005D46B1" w:rsidRDefault="005D46B1" w:rsidP="005D46B1">
            <w:pPr>
              <w:pStyle w:val="TableParagraph"/>
              <w:spacing w:before="25"/>
              <w:ind w:left="381"/>
              <w:rPr>
                <w:rFonts w:ascii="Arial Narrow" w:hAnsi="Arial Narrow"/>
                <w:sz w:val="16"/>
              </w:rPr>
            </w:pPr>
            <w:r>
              <w:rPr>
                <w:rFonts w:ascii="Arial Narrow" w:hAnsi="Arial Narrow"/>
                <w:sz w:val="16"/>
              </w:rPr>
              <w:t>CELKEM MZDOVÉ NÁKLADY</w:t>
            </w:r>
          </w:p>
        </w:tc>
        <w:tc>
          <w:tcPr>
            <w:tcW w:w="1416" w:type="dxa"/>
            <w:tcBorders>
              <w:right w:val="nil"/>
            </w:tcBorders>
            <w:shd w:val="clear" w:color="auto" w:fill="FCE9D9"/>
          </w:tcPr>
          <w:p w:rsidR="005D46B1" w:rsidRDefault="005D46B1" w:rsidP="005D46B1">
            <w:pPr>
              <w:pStyle w:val="TableParagraph"/>
              <w:spacing w:before="25"/>
              <w:ind w:right="67"/>
              <w:jc w:val="right"/>
              <w:rPr>
                <w:rFonts w:ascii="Arial Narrow"/>
                <w:sz w:val="16"/>
              </w:rPr>
            </w:pPr>
            <w:r>
              <w:rPr>
                <w:rFonts w:ascii="Arial Narrow"/>
                <w:sz w:val="16"/>
              </w:rPr>
              <w:t>1.512.000</w:t>
            </w:r>
          </w:p>
        </w:tc>
        <w:tc>
          <w:tcPr>
            <w:tcW w:w="711" w:type="dxa"/>
            <w:tcBorders>
              <w:left w:val="nil"/>
            </w:tcBorders>
          </w:tcPr>
          <w:p w:rsidR="005D46B1" w:rsidRDefault="005D46B1" w:rsidP="005D46B1">
            <w:pPr>
              <w:pStyle w:val="TableParagraph"/>
              <w:spacing w:before="25"/>
              <w:ind w:left="232"/>
              <w:rPr>
                <w:rFonts w:ascii="Arial Narrow" w:hAnsi="Arial Narrow"/>
                <w:sz w:val="16"/>
              </w:rPr>
            </w:pPr>
            <w:r>
              <w:rPr>
                <w:rFonts w:ascii="Arial Narrow" w:hAnsi="Arial Narrow"/>
                <w:sz w:val="16"/>
              </w:rPr>
              <w:t>Kč</w:t>
            </w:r>
          </w:p>
        </w:tc>
      </w:tr>
      <w:tr w:rsidR="005D46B1">
        <w:trPr>
          <w:trHeight w:hRule="exact" w:val="250"/>
        </w:trPr>
        <w:tc>
          <w:tcPr>
            <w:tcW w:w="5812" w:type="dxa"/>
          </w:tcPr>
          <w:p w:rsidR="005D46B1" w:rsidRDefault="005D46B1" w:rsidP="005D46B1">
            <w:pPr>
              <w:pStyle w:val="TableParagraph"/>
              <w:spacing w:before="25"/>
              <w:ind w:left="381"/>
              <w:rPr>
                <w:rFonts w:ascii="Arial Narrow"/>
                <w:sz w:val="16"/>
              </w:rPr>
            </w:pPr>
            <w:r>
              <w:rPr>
                <w:rFonts w:ascii="Arial Narrow"/>
                <w:sz w:val="16"/>
              </w:rPr>
              <w:t>CELKEM ODVODY</w:t>
            </w:r>
          </w:p>
        </w:tc>
        <w:tc>
          <w:tcPr>
            <w:tcW w:w="1416" w:type="dxa"/>
            <w:tcBorders>
              <w:right w:val="nil"/>
            </w:tcBorders>
            <w:shd w:val="clear" w:color="auto" w:fill="FCE9D9"/>
          </w:tcPr>
          <w:p w:rsidR="005D46B1" w:rsidRDefault="005D46B1" w:rsidP="005D46B1">
            <w:pPr>
              <w:pStyle w:val="TableParagraph"/>
              <w:spacing w:before="25"/>
              <w:ind w:right="66"/>
              <w:jc w:val="right"/>
              <w:rPr>
                <w:rFonts w:ascii="Arial Narrow"/>
                <w:sz w:val="16"/>
              </w:rPr>
            </w:pPr>
            <w:r>
              <w:rPr>
                <w:rFonts w:ascii="Arial Narrow"/>
                <w:sz w:val="16"/>
              </w:rPr>
              <w:t>446.080</w:t>
            </w:r>
          </w:p>
        </w:tc>
        <w:tc>
          <w:tcPr>
            <w:tcW w:w="711" w:type="dxa"/>
            <w:tcBorders>
              <w:left w:val="nil"/>
            </w:tcBorders>
          </w:tcPr>
          <w:p w:rsidR="005D46B1" w:rsidRDefault="005D46B1" w:rsidP="005D46B1">
            <w:pPr>
              <w:pStyle w:val="TableParagraph"/>
              <w:spacing w:before="25"/>
              <w:ind w:left="232"/>
              <w:rPr>
                <w:rFonts w:ascii="Arial Narrow" w:hAnsi="Arial Narrow"/>
                <w:sz w:val="16"/>
              </w:rPr>
            </w:pPr>
            <w:r>
              <w:rPr>
                <w:rFonts w:ascii="Arial Narrow" w:hAnsi="Arial Narrow"/>
                <w:sz w:val="16"/>
              </w:rPr>
              <w:t>Kč</w:t>
            </w:r>
          </w:p>
        </w:tc>
      </w:tr>
      <w:tr w:rsidR="005D46B1">
        <w:trPr>
          <w:trHeight w:hRule="exact" w:val="256"/>
        </w:trPr>
        <w:tc>
          <w:tcPr>
            <w:tcW w:w="5812" w:type="dxa"/>
            <w:tcBorders>
              <w:bottom w:val="single" w:sz="8" w:space="0" w:color="000000"/>
            </w:tcBorders>
          </w:tcPr>
          <w:p w:rsidR="005D46B1" w:rsidRDefault="005D46B1" w:rsidP="005D46B1">
            <w:pPr>
              <w:pStyle w:val="TableParagraph"/>
              <w:spacing w:before="25"/>
              <w:ind w:left="381"/>
              <w:rPr>
                <w:rFonts w:ascii="Arial Narrow" w:hAnsi="Arial Narrow"/>
                <w:sz w:val="16"/>
              </w:rPr>
            </w:pPr>
            <w:r>
              <w:rPr>
                <w:rFonts w:ascii="Arial Narrow" w:hAnsi="Arial Narrow"/>
                <w:sz w:val="16"/>
              </w:rPr>
              <w:t>CELKEM CENA OSTATNÍ NÁKLADY</w:t>
            </w:r>
          </w:p>
        </w:tc>
        <w:tc>
          <w:tcPr>
            <w:tcW w:w="1416" w:type="dxa"/>
            <w:tcBorders>
              <w:bottom w:val="single" w:sz="8" w:space="0" w:color="000000"/>
              <w:right w:val="nil"/>
            </w:tcBorders>
            <w:shd w:val="clear" w:color="auto" w:fill="FCE9D9"/>
          </w:tcPr>
          <w:p w:rsidR="005D46B1" w:rsidRDefault="005D46B1" w:rsidP="005D46B1">
            <w:pPr>
              <w:pStyle w:val="TableParagraph"/>
              <w:spacing w:before="25"/>
              <w:ind w:right="67"/>
              <w:jc w:val="right"/>
              <w:rPr>
                <w:rFonts w:ascii="Arial Narrow"/>
                <w:sz w:val="16"/>
              </w:rPr>
            </w:pPr>
            <w:r>
              <w:rPr>
                <w:rFonts w:ascii="Arial Narrow"/>
                <w:sz w:val="16"/>
              </w:rPr>
              <w:t>1.296.000</w:t>
            </w:r>
          </w:p>
        </w:tc>
        <w:tc>
          <w:tcPr>
            <w:tcW w:w="711" w:type="dxa"/>
            <w:tcBorders>
              <w:left w:val="nil"/>
              <w:bottom w:val="single" w:sz="8" w:space="0" w:color="000000"/>
            </w:tcBorders>
          </w:tcPr>
          <w:p w:rsidR="005D46B1" w:rsidRDefault="005D46B1" w:rsidP="005D46B1">
            <w:pPr>
              <w:pStyle w:val="TableParagraph"/>
              <w:spacing w:before="25"/>
              <w:ind w:left="232"/>
              <w:rPr>
                <w:rFonts w:ascii="Arial Narrow" w:hAnsi="Arial Narrow"/>
                <w:sz w:val="16"/>
              </w:rPr>
            </w:pPr>
            <w:r>
              <w:rPr>
                <w:rFonts w:ascii="Arial Narrow" w:hAnsi="Arial Narrow"/>
                <w:sz w:val="16"/>
              </w:rPr>
              <w:t>Kč</w:t>
            </w:r>
          </w:p>
        </w:tc>
      </w:tr>
      <w:tr w:rsidR="005D46B1">
        <w:trPr>
          <w:trHeight w:hRule="exact" w:val="260"/>
        </w:trPr>
        <w:tc>
          <w:tcPr>
            <w:tcW w:w="5812" w:type="dxa"/>
            <w:tcBorders>
              <w:top w:val="single" w:sz="8" w:space="0" w:color="000000"/>
              <w:left w:val="single" w:sz="8" w:space="0" w:color="000000"/>
              <w:bottom w:val="single" w:sz="8" w:space="0" w:color="000000"/>
            </w:tcBorders>
            <w:shd w:val="clear" w:color="auto" w:fill="FCE9D9"/>
          </w:tcPr>
          <w:p w:rsidR="005D46B1" w:rsidRDefault="005D46B1" w:rsidP="005D46B1">
            <w:pPr>
              <w:pStyle w:val="TableParagraph"/>
              <w:spacing w:before="26"/>
              <w:ind w:left="379"/>
              <w:rPr>
                <w:rFonts w:ascii="Arial Narrow" w:hAnsi="Arial Narrow"/>
                <w:b/>
                <w:sz w:val="16"/>
              </w:rPr>
            </w:pPr>
            <w:r>
              <w:rPr>
                <w:rFonts w:ascii="Arial Narrow" w:hAnsi="Arial Narrow"/>
                <w:b/>
                <w:sz w:val="16"/>
              </w:rPr>
              <w:t>CELKEM OSOBNÍ A OSTATNÍ NÁKLADY</w:t>
            </w:r>
          </w:p>
        </w:tc>
        <w:tc>
          <w:tcPr>
            <w:tcW w:w="1416" w:type="dxa"/>
            <w:tcBorders>
              <w:top w:val="single" w:sz="8" w:space="0" w:color="000000"/>
              <w:bottom w:val="single" w:sz="8" w:space="0" w:color="000000"/>
              <w:right w:val="nil"/>
            </w:tcBorders>
            <w:shd w:val="clear" w:color="auto" w:fill="FCE9D9"/>
          </w:tcPr>
          <w:p w:rsidR="005D46B1" w:rsidRDefault="005D46B1" w:rsidP="005D46B1">
            <w:pPr>
              <w:pStyle w:val="TableParagraph"/>
              <w:spacing w:before="26"/>
              <w:ind w:right="67"/>
              <w:jc w:val="right"/>
              <w:rPr>
                <w:rFonts w:ascii="Arial Narrow"/>
                <w:b/>
                <w:sz w:val="16"/>
              </w:rPr>
            </w:pPr>
            <w:r>
              <w:rPr>
                <w:rFonts w:ascii="Arial Narrow"/>
                <w:b/>
                <w:sz w:val="16"/>
              </w:rPr>
              <w:t>3.322.080</w:t>
            </w:r>
          </w:p>
        </w:tc>
        <w:tc>
          <w:tcPr>
            <w:tcW w:w="711" w:type="dxa"/>
            <w:tcBorders>
              <w:top w:val="single" w:sz="8" w:space="0" w:color="000000"/>
              <w:left w:val="nil"/>
              <w:bottom w:val="single" w:sz="8" w:space="0" w:color="000000"/>
              <w:right w:val="single" w:sz="8" w:space="0" w:color="000000"/>
            </w:tcBorders>
            <w:shd w:val="clear" w:color="auto" w:fill="FCE9D9"/>
          </w:tcPr>
          <w:p w:rsidR="005D46B1" w:rsidRDefault="005D46B1" w:rsidP="005D46B1">
            <w:pPr>
              <w:pStyle w:val="TableParagraph"/>
              <w:spacing w:before="26"/>
              <w:ind w:left="232"/>
              <w:rPr>
                <w:rFonts w:ascii="Arial Narrow" w:hAnsi="Arial Narrow"/>
                <w:b/>
                <w:sz w:val="16"/>
              </w:rPr>
            </w:pPr>
            <w:r>
              <w:rPr>
                <w:rFonts w:ascii="Arial Narrow" w:hAnsi="Arial Narrow"/>
                <w:b/>
                <w:sz w:val="16"/>
              </w:rPr>
              <w:t>Kč</w:t>
            </w:r>
          </w:p>
        </w:tc>
      </w:tr>
      <w:tr w:rsidR="005D46B1">
        <w:trPr>
          <w:trHeight w:hRule="exact" w:val="235"/>
        </w:trPr>
        <w:tc>
          <w:tcPr>
            <w:tcW w:w="7939" w:type="dxa"/>
            <w:gridSpan w:val="3"/>
            <w:tcBorders>
              <w:top w:val="single" w:sz="8" w:space="0" w:color="000000"/>
              <w:left w:val="nil"/>
              <w:bottom w:val="single" w:sz="8" w:space="0" w:color="000000"/>
              <w:right w:val="nil"/>
            </w:tcBorders>
          </w:tcPr>
          <w:p w:rsidR="005D46B1" w:rsidRDefault="005D46B1" w:rsidP="005D46B1"/>
        </w:tc>
      </w:tr>
      <w:tr w:rsidR="005D46B1">
        <w:trPr>
          <w:trHeight w:hRule="exact" w:val="236"/>
        </w:trPr>
        <w:tc>
          <w:tcPr>
            <w:tcW w:w="5812" w:type="dxa"/>
            <w:tcBorders>
              <w:top w:val="single" w:sz="8" w:space="0" w:color="000000"/>
              <w:left w:val="single" w:sz="8" w:space="0" w:color="000000"/>
              <w:bottom w:val="single" w:sz="8" w:space="0" w:color="000000"/>
            </w:tcBorders>
            <w:shd w:val="clear" w:color="auto" w:fill="FFC000"/>
          </w:tcPr>
          <w:p w:rsidR="005D46B1" w:rsidRDefault="005D46B1" w:rsidP="005D46B1">
            <w:pPr>
              <w:pStyle w:val="TableParagraph"/>
              <w:spacing w:before="30"/>
              <w:ind w:left="379"/>
              <w:rPr>
                <w:rFonts w:ascii="Arial Narrow" w:hAnsi="Arial Narrow"/>
                <w:b/>
                <w:sz w:val="16"/>
              </w:rPr>
            </w:pPr>
            <w:r>
              <w:rPr>
                <w:rFonts w:ascii="Arial Narrow" w:hAnsi="Arial Narrow"/>
                <w:b/>
                <w:sz w:val="16"/>
              </w:rPr>
              <w:t>CELKOVÉ PROVOZNÍ NÁKLADY</w:t>
            </w:r>
          </w:p>
        </w:tc>
        <w:tc>
          <w:tcPr>
            <w:tcW w:w="1416" w:type="dxa"/>
            <w:tcBorders>
              <w:top w:val="single" w:sz="8" w:space="0" w:color="000000"/>
              <w:bottom w:val="single" w:sz="8" w:space="0" w:color="000000"/>
              <w:right w:val="nil"/>
            </w:tcBorders>
            <w:shd w:val="clear" w:color="auto" w:fill="FFC000"/>
          </w:tcPr>
          <w:p w:rsidR="005D46B1" w:rsidRDefault="005D46B1" w:rsidP="005D46B1">
            <w:pPr>
              <w:pStyle w:val="TableParagraph"/>
              <w:spacing w:before="30"/>
              <w:ind w:right="67"/>
              <w:jc w:val="right"/>
              <w:rPr>
                <w:rFonts w:ascii="Arial Narrow"/>
                <w:b/>
                <w:sz w:val="16"/>
              </w:rPr>
            </w:pPr>
            <w:r>
              <w:rPr>
                <w:rFonts w:ascii="Arial Narrow"/>
                <w:b/>
                <w:sz w:val="16"/>
              </w:rPr>
              <w:t>7.884.393</w:t>
            </w:r>
          </w:p>
        </w:tc>
        <w:tc>
          <w:tcPr>
            <w:tcW w:w="711" w:type="dxa"/>
            <w:tcBorders>
              <w:top w:val="single" w:sz="8" w:space="0" w:color="000000"/>
              <w:left w:val="nil"/>
              <w:bottom w:val="single" w:sz="8" w:space="0" w:color="000000"/>
              <w:right w:val="single" w:sz="8" w:space="0" w:color="000000"/>
            </w:tcBorders>
            <w:shd w:val="clear" w:color="auto" w:fill="FFC000"/>
          </w:tcPr>
          <w:p w:rsidR="005D46B1" w:rsidRDefault="005D46B1" w:rsidP="005D46B1">
            <w:pPr>
              <w:pStyle w:val="TableParagraph"/>
              <w:spacing w:before="30"/>
              <w:ind w:right="173"/>
              <w:jc w:val="right"/>
              <w:rPr>
                <w:rFonts w:ascii="Arial Narrow" w:hAnsi="Arial Narrow"/>
                <w:b/>
                <w:sz w:val="16"/>
              </w:rPr>
            </w:pPr>
            <w:r>
              <w:rPr>
                <w:rFonts w:ascii="Arial Narrow" w:hAnsi="Arial Narrow"/>
                <w:b/>
                <w:sz w:val="16"/>
              </w:rPr>
              <w:t>Kč</w:t>
            </w:r>
          </w:p>
        </w:tc>
      </w:tr>
      <w:tr w:rsidR="005D46B1">
        <w:trPr>
          <w:trHeight w:hRule="exact" w:val="236"/>
        </w:trPr>
        <w:tc>
          <w:tcPr>
            <w:tcW w:w="5812" w:type="dxa"/>
            <w:tcBorders>
              <w:top w:val="single" w:sz="8" w:space="0" w:color="000000"/>
              <w:left w:val="single" w:sz="8" w:space="0" w:color="000000"/>
              <w:bottom w:val="single" w:sz="8" w:space="0" w:color="000000"/>
            </w:tcBorders>
            <w:shd w:val="clear" w:color="auto" w:fill="66CCFF"/>
          </w:tcPr>
          <w:p w:rsidR="005D46B1" w:rsidRDefault="005D46B1" w:rsidP="005D46B1">
            <w:pPr>
              <w:pStyle w:val="TableParagraph"/>
              <w:spacing w:before="29"/>
              <w:ind w:left="379"/>
              <w:rPr>
                <w:rFonts w:ascii="Arial Narrow" w:hAnsi="Arial Narrow"/>
                <w:b/>
                <w:sz w:val="16"/>
              </w:rPr>
            </w:pPr>
            <w:r>
              <w:rPr>
                <w:rFonts w:ascii="Arial Narrow" w:hAnsi="Arial Narrow"/>
                <w:b/>
                <w:sz w:val="16"/>
              </w:rPr>
              <w:t>CELKOVÉ PROVOZNÍ VÝNOSY</w:t>
            </w:r>
          </w:p>
        </w:tc>
        <w:tc>
          <w:tcPr>
            <w:tcW w:w="1416" w:type="dxa"/>
            <w:tcBorders>
              <w:top w:val="single" w:sz="8" w:space="0" w:color="000000"/>
              <w:bottom w:val="single" w:sz="8" w:space="0" w:color="000000"/>
              <w:right w:val="nil"/>
            </w:tcBorders>
            <w:shd w:val="clear" w:color="auto" w:fill="66CCFF"/>
          </w:tcPr>
          <w:p w:rsidR="005D46B1" w:rsidRDefault="005D46B1" w:rsidP="005D46B1">
            <w:pPr>
              <w:pStyle w:val="TableParagraph"/>
              <w:spacing w:before="29"/>
              <w:ind w:right="66"/>
              <w:jc w:val="right"/>
              <w:rPr>
                <w:rFonts w:ascii="Arial Narrow"/>
                <w:b/>
                <w:sz w:val="16"/>
              </w:rPr>
            </w:pPr>
            <w:r>
              <w:rPr>
                <w:rFonts w:ascii="Arial Narrow"/>
                <w:b/>
                <w:sz w:val="16"/>
              </w:rPr>
              <w:t>7.783.480</w:t>
            </w:r>
          </w:p>
        </w:tc>
        <w:tc>
          <w:tcPr>
            <w:tcW w:w="711" w:type="dxa"/>
            <w:tcBorders>
              <w:top w:val="single" w:sz="8" w:space="0" w:color="000000"/>
              <w:left w:val="nil"/>
              <w:bottom w:val="single" w:sz="8" w:space="0" w:color="000000"/>
              <w:right w:val="single" w:sz="8" w:space="0" w:color="000000"/>
            </w:tcBorders>
            <w:shd w:val="clear" w:color="auto" w:fill="66CCFF"/>
          </w:tcPr>
          <w:p w:rsidR="005D46B1" w:rsidRDefault="005D46B1" w:rsidP="005D46B1">
            <w:pPr>
              <w:pStyle w:val="TableParagraph"/>
              <w:spacing w:before="29"/>
              <w:ind w:right="173"/>
              <w:jc w:val="right"/>
              <w:rPr>
                <w:rFonts w:ascii="Arial Narrow" w:hAnsi="Arial Narrow"/>
                <w:b/>
                <w:sz w:val="16"/>
              </w:rPr>
            </w:pPr>
            <w:r>
              <w:rPr>
                <w:rFonts w:ascii="Arial Narrow" w:hAnsi="Arial Narrow"/>
                <w:b/>
                <w:sz w:val="16"/>
              </w:rPr>
              <w:t>Kč</w:t>
            </w:r>
          </w:p>
        </w:tc>
      </w:tr>
      <w:tr w:rsidR="005D46B1" w:rsidTr="00EF17C5">
        <w:trPr>
          <w:cantSplit/>
          <w:trHeight w:hRule="exact" w:val="264"/>
        </w:trPr>
        <w:tc>
          <w:tcPr>
            <w:tcW w:w="5812" w:type="dxa"/>
            <w:tcBorders>
              <w:top w:val="single" w:sz="8" w:space="0" w:color="000000"/>
              <w:left w:val="single" w:sz="8" w:space="0" w:color="000000"/>
              <w:bottom w:val="single" w:sz="8" w:space="0" w:color="000000"/>
            </w:tcBorders>
            <w:shd w:val="clear" w:color="auto" w:fill="FD8F85"/>
          </w:tcPr>
          <w:p w:rsidR="005D46B1" w:rsidRDefault="005D46B1" w:rsidP="005D46B1">
            <w:pPr>
              <w:pStyle w:val="TableParagraph"/>
              <w:spacing w:before="54"/>
              <w:ind w:left="379"/>
              <w:rPr>
                <w:rFonts w:ascii="Arial Narrow" w:hAnsi="Arial Narrow"/>
                <w:b/>
                <w:sz w:val="16"/>
              </w:rPr>
            </w:pPr>
            <w:r>
              <w:rPr>
                <w:rFonts w:ascii="Arial Narrow" w:hAnsi="Arial Narrow"/>
                <w:b/>
                <w:sz w:val="16"/>
              </w:rPr>
              <w:t>PŘEDPOKLÁDANÝ HV</w:t>
            </w:r>
          </w:p>
        </w:tc>
        <w:tc>
          <w:tcPr>
            <w:tcW w:w="1416" w:type="dxa"/>
            <w:tcBorders>
              <w:top w:val="single" w:sz="8" w:space="0" w:color="000000"/>
              <w:bottom w:val="single" w:sz="8" w:space="0" w:color="000000"/>
              <w:right w:val="nil"/>
            </w:tcBorders>
            <w:shd w:val="clear" w:color="auto" w:fill="FD8F85"/>
          </w:tcPr>
          <w:p w:rsidR="005D46B1" w:rsidRDefault="005D46B1" w:rsidP="005D46B1">
            <w:pPr>
              <w:pStyle w:val="TableParagraph"/>
              <w:spacing w:before="54"/>
              <w:ind w:right="68"/>
              <w:jc w:val="right"/>
              <w:rPr>
                <w:rFonts w:ascii="Arial Narrow"/>
                <w:b/>
                <w:sz w:val="16"/>
              </w:rPr>
            </w:pPr>
            <w:r>
              <w:rPr>
                <w:rFonts w:ascii="Arial Narrow"/>
                <w:b/>
                <w:sz w:val="16"/>
              </w:rPr>
              <w:t>-100.913</w:t>
            </w:r>
          </w:p>
        </w:tc>
        <w:tc>
          <w:tcPr>
            <w:tcW w:w="711" w:type="dxa"/>
            <w:tcBorders>
              <w:top w:val="single" w:sz="8" w:space="0" w:color="000000"/>
              <w:left w:val="nil"/>
              <w:bottom w:val="single" w:sz="8" w:space="0" w:color="000000"/>
              <w:right w:val="single" w:sz="8" w:space="0" w:color="000000"/>
            </w:tcBorders>
            <w:shd w:val="clear" w:color="auto" w:fill="FD8F85"/>
          </w:tcPr>
          <w:p w:rsidR="005D46B1" w:rsidRDefault="005D46B1" w:rsidP="005D46B1">
            <w:pPr>
              <w:pStyle w:val="TableParagraph"/>
              <w:spacing w:before="54"/>
              <w:ind w:right="173"/>
              <w:jc w:val="right"/>
              <w:rPr>
                <w:rFonts w:ascii="Arial Narrow" w:hAnsi="Arial Narrow"/>
                <w:b/>
                <w:sz w:val="16"/>
              </w:rPr>
            </w:pPr>
            <w:r>
              <w:rPr>
                <w:rFonts w:ascii="Arial Narrow" w:hAnsi="Arial Narrow"/>
                <w:b/>
                <w:sz w:val="16"/>
              </w:rPr>
              <w:t>Kč</w:t>
            </w:r>
          </w:p>
        </w:tc>
      </w:tr>
    </w:tbl>
    <w:p w:rsidR="00EF17C5" w:rsidRDefault="00EF17C5">
      <w:pPr>
        <w:pStyle w:val="Nadpis5"/>
        <w:spacing w:before="79"/>
        <w:ind w:left="222"/>
      </w:pPr>
    </w:p>
    <w:p w:rsidR="00A02E96" w:rsidRDefault="00A02E96">
      <w:pPr>
        <w:pStyle w:val="Nadpis5"/>
        <w:spacing w:before="79"/>
        <w:ind w:left="222"/>
      </w:pPr>
    </w:p>
    <w:p w:rsidR="00A02E96" w:rsidRDefault="00A02E96">
      <w:pPr>
        <w:pStyle w:val="Nadpis5"/>
        <w:spacing w:before="79"/>
        <w:ind w:left="222"/>
      </w:pPr>
    </w:p>
    <w:p w:rsidR="00A02E96" w:rsidRDefault="00A02E96">
      <w:pPr>
        <w:pStyle w:val="Nadpis5"/>
        <w:spacing w:before="79"/>
        <w:ind w:left="222"/>
      </w:pPr>
    </w:p>
    <w:p w:rsidR="00A02E96" w:rsidRDefault="00A02E96">
      <w:pPr>
        <w:pStyle w:val="Nadpis5"/>
        <w:spacing w:before="79"/>
        <w:ind w:left="222"/>
      </w:pPr>
    </w:p>
    <w:p w:rsidR="00521C71" w:rsidRPr="00151460" w:rsidRDefault="00F57B31">
      <w:pPr>
        <w:pStyle w:val="Nadpis5"/>
        <w:spacing w:before="79"/>
        <w:ind w:left="222"/>
        <w:rPr>
          <w:rFonts w:asciiTheme="minorHAnsi" w:hAnsiTheme="minorHAnsi" w:cstheme="minorHAnsi"/>
        </w:rPr>
      </w:pPr>
      <w:r w:rsidRPr="00151460">
        <w:rPr>
          <w:rFonts w:asciiTheme="minorHAnsi" w:hAnsiTheme="minorHAnsi" w:cstheme="minorHAnsi"/>
        </w:rPr>
        <w:lastRenderedPageBreak/>
        <w:t>Zhodnocení varianty „</w:t>
      </w:r>
      <w:r w:rsidR="00EF17C5" w:rsidRPr="00151460">
        <w:rPr>
          <w:rFonts w:asciiTheme="minorHAnsi" w:hAnsiTheme="minorHAnsi" w:cstheme="minorHAnsi"/>
        </w:rPr>
        <w:t>B</w:t>
      </w:r>
      <w:r w:rsidRPr="00151460">
        <w:rPr>
          <w:rFonts w:asciiTheme="minorHAnsi" w:hAnsiTheme="minorHAnsi" w:cstheme="minorHAnsi"/>
        </w:rPr>
        <w:t>“- DOPORUČUJEME:</w:t>
      </w:r>
    </w:p>
    <w:p w:rsidR="00521C71" w:rsidRPr="00151460" w:rsidRDefault="00521C71">
      <w:pPr>
        <w:pStyle w:val="Zkladntext"/>
        <w:spacing w:before="6"/>
        <w:rPr>
          <w:rFonts w:asciiTheme="minorHAnsi" w:hAnsiTheme="minorHAnsi" w:cstheme="minorHAnsi"/>
          <w:b/>
          <w:sz w:val="23"/>
        </w:rPr>
      </w:pPr>
    </w:p>
    <w:p w:rsidR="00521C71" w:rsidRPr="00151460" w:rsidRDefault="00F57B31" w:rsidP="0018276B">
      <w:pPr>
        <w:pStyle w:val="Zkladntext"/>
        <w:spacing w:line="290" w:lineRule="auto"/>
        <w:ind w:left="222" w:right="1135" w:firstLine="283"/>
        <w:jc w:val="both"/>
        <w:rPr>
          <w:rFonts w:asciiTheme="minorHAnsi" w:hAnsiTheme="minorHAnsi" w:cstheme="minorHAnsi"/>
        </w:rPr>
      </w:pPr>
      <w:r w:rsidRPr="00151460">
        <w:rPr>
          <w:rFonts w:asciiTheme="minorHAnsi" w:hAnsiTheme="minorHAnsi" w:cstheme="minorHAnsi"/>
        </w:rPr>
        <w:t>Jak již bylo konstatováno i tato varianta řešení se vyznačuje velmi přehlednou organizací provozu z pohledu návštěvníků a velmi nadstandardním řešením poskytovaných služeb v jednotlivých sekcí objektu. Případné připomínky ze strany pracovní skupiny je nutné posuzovat z hlediska výše investičních prostředků, provozních nákladů a hlavně z hlediska zadání investora. Výsledkem těchto opatření je zpracování minimalistické studie krytého sportovního a relaxačního centra, která bude optimalizovat výši investic a provozních nákladů z hlediska</w:t>
      </w:r>
      <w:r w:rsidRPr="00151460">
        <w:rPr>
          <w:rFonts w:asciiTheme="minorHAnsi" w:hAnsiTheme="minorHAnsi" w:cstheme="minorHAnsi"/>
          <w:spacing w:val="-18"/>
        </w:rPr>
        <w:t xml:space="preserve"> </w:t>
      </w:r>
      <w:r w:rsidRPr="00151460">
        <w:rPr>
          <w:rFonts w:asciiTheme="minorHAnsi" w:hAnsiTheme="minorHAnsi" w:cstheme="minorHAnsi"/>
        </w:rPr>
        <w:t>investora.</w:t>
      </w:r>
      <w:r w:rsidR="00E541AD" w:rsidRPr="00151460">
        <w:rPr>
          <w:rFonts w:asciiTheme="minorHAnsi" w:hAnsiTheme="minorHAnsi" w:cstheme="minorHAnsi"/>
        </w:rPr>
        <w:t xml:space="preserve"> </w:t>
      </w:r>
      <w:r w:rsidR="0018276B" w:rsidRPr="00151460">
        <w:rPr>
          <w:rFonts w:asciiTheme="minorHAnsi" w:hAnsiTheme="minorHAnsi" w:cstheme="minorHAnsi"/>
        </w:rPr>
        <w:t>Š</w:t>
      </w:r>
      <w:r w:rsidRPr="00151460">
        <w:rPr>
          <w:rFonts w:asciiTheme="minorHAnsi" w:hAnsiTheme="minorHAnsi" w:cstheme="minorHAnsi"/>
        </w:rPr>
        <w:t>iroká nabídka nadstandardních služeb se zásadně projevuje v celkové návštěvnosti, která maximálně snižuje prostor pro velké výpadky výnosů v hospodaření zařízení.</w:t>
      </w:r>
    </w:p>
    <w:p w:rsidR="00E31EC5" w:rsidRPr="00151460" w:rsidRDefault="0018276B" w:rsidP="0018276B">
      <w:pPr>
        <w:pStyle w:val="Zkladntext"/>
        <w:spacing w:line="290" w:lineRule="auto"/>
        <w:ind w:left="222" w:right="1135" w:firstLine="283"/>
        <w:jc w:val="both"/>
        <w:rPr>
          <w:rFonts w:asciiTheme="minorHAnsi" w:hAnsiTheme="minorHAnsi" w:cstheme="minorHAnsi"/>
        </w:rPr>
      </w:pPr>
      <w:r w:rsidRPr="00151460">
        <w:rPr>
          <w:rFonts w:asciiTheme="minorHAnsi" w:hAnsiTheme="minorHAnsi" w:cstheme="minorHAnsi"/>
        </w:rPr>
        <w:t xml:space="preserve">Variantu B lze realizovat i v různých etapách – dle </w:t>
      </w:r>
      <w:proofErr w:type="gramStart"/>
      <w:r w:rsidRPr="00151460">
        <w:rPr>
          <w:rFonts w:asciiTheme="minorHAnsi" w:hAnsiTheme="minorHAnsi" w:cstheme="minorHAnsi"/>
        </w:rPr>
        <w:t>finační</w:t>
      </w:r>
      <w:r w:rsidR="00E541AD" w:rsidRPr="00151460">
        <w:rPr>
          <w:rFonts w:asciiTheme="minorHAnsi" w:hAnsiTheme="minorHAnsi" w:cstheme="minorHAnsi"/>
        </w:rPr>
        <w:t>ch</w:t>
      </w:r>
      <w:r w:rsidRPr="00151460">
        <w:rPr>
          <w:rFonts w:asciiTheme="minorHAnsi" w:hAnsiTheme="minorHAnsi" w:cstheme="minorHAnsi"/>
        </w:rPr>
        <w:t>,možností</w:t>
      </w:r>
      <w:proofErr w:type="gramEnd"/>
      <w:r w:rsidRPr="00151460">
        <w:rPr>
          <w:rFonts w:asciiTheme="minorHAnsi" w:hAnsiTheme="minorHAnsi" w:cstheme="minorHAnsi"/>
        </w:rPr>
        <w:t xml:space="preserve"> a záměru investor</w:t>
      </w:r>
      <w:r w:rsidR="00E31EC5" w:rsidRPr="00151460">
        <w:rPr>
          <w:rFonts w:asciiTheme="minorHAnsi" w:hAnsiTheme="minorHAnsi" w:cstheme="minorHAnsi"/>
        </w:rPr>
        <w:t>.</w:t>
      </w:r>
    </w:p>
    <w:p w:rsidR="00E541AD" w:rsidRPr="00151460" w:rsidRDefault="0018276B" w:rsidP="00E31EC5">
      <w:pPr>
        <w:pStyle w:val="Zkladntext"/>
        <w:spacing w:line="290" w:lineRule="auto"/>
        <w:ind w:left="222" w:right="1135" w:firstLine="62"/>
        <w:jc w:val="both"/>
        <w:rPr>
          <w:rFonts w:asciiTheme="minorHAnsi" w:hAnsiTheme="minorHAnsi" w:cstheme="minorHAnsi"/>
        </w:rPr>
      </w:pPr>
      <w:r w:rsidRPr="00151460">
        <w:rPr>
          <w:rFonts w:asciiTheme="minorHAnsi" w:hAnsiTheme="minorHAnsi" w:cstheme="minorHAnsi"/>
        </w:rPr>
        <w:t>Stavbu bazénu(aquacentra</w:t>
      </w:r>
      <w:proofErr w:type="gramStart"/>
      <w:r w:rsidRPr="00151460">
        <w:rPr>
          <w:rFonts w:asciiTheme="minorHAnsi" w:hAnsiTheme="minorHAnsi" w:cstheme="minorHAnsi"/>
        </w:rPr>
        <w:t>),lze</w:t>
      </w:r>
      <w:proofErr w:type="gramEnd"/>
      <w:r w:rsidRPr="00151460">
        <w:rPr>
          <w:rFonts w:asciiTheme="minorHAnsi" w:hAnsiTheme="minorHAnsi" w:cstheme="minorHAnsi"/>
        </w:rPr>
        <w:t xml:space="preserve"> již v úvodních fázích proj.dokumentace navrhovat s cílem různé etapizace</w:t>
      </w:r>
      <w:r w:rsidR="00E541AD" w:rsidRPr="00151460">
        <w:rPr>
          <w:rFonts w:asciiTheme="minorHAnsi" w:hAnsiTheme="minorHAnsi" w:cstheme="minorHAnsi"/>
        </w:rPr>
        <w:t>.</w:t>
      </w:r>
    </w:p>
    <w:p w:rsidR="0018276B" w:rsidRPr="00151460" w:rsidRDefault="0018276B" w:rsidP="0018276B">
      <w:pPr>
        <w:pStyle w:val="Zkladntext"/>
        <w:spacing w:line="290" w:lineRule="auto"/>
        <w:ind w:left="222" w:right="1135" w:firstLine="283"/>
        <w:jc w:val="both"/>
        <w:rPr>
          <w:rFonts w:asciiTheme="minorHAnsi" w:hAnsiTheme="minorHAnsi" w:cstheme="minorHAnsi"/>
        </w:rPr>
      </w:pPr>
      <w:r w:rsidRPr="00151460">
        <w:rPr>
          <w:rFonts w:asciiTheme="minorHAnsi" w:hAnsiTheme="minorHAnsi" w:cstheme="minorHAnsi"/>
        </w:rPr>
        <w:t xml:space="preserve"> – viz popis a grafické znázornění níže</w:t>
      </w:r>
      <w:r w:rsidR="00706EF4" w:rsidRPr="00151460">
        <w:rPr>
          <w:rFonts w:asciiTheme="minorHAnsi" w:hAnsiTheme="minorHAnsi" w:cstheme="minorHAnsi"/>
        </w:rPr>
        <w:t xml:space="preserve"> – var.C</w:t>
      </w:r>
    </w:p>
    <w:p w:rsidR="00521C71" w:rsidRPr="00151460" w:rsidRDefault="0018276B" w:rsidP="0018276B">
      <w:pPr>
        <w:pStyle w:val="Zkladntext"/>
        <w:spacing w:line="290" w:lineRule="auto"/>
        <w:ind w:left="222" w:right="1135" w:firstLine="283"/>
        <w:jc w:val="both"/>
        <w:rPr>
          <w:rFonts w:asciiTheme="minorHAnsi" w:hAnsiTheme="minorHAnsi" w:cstheme="minorHAnsi"/>
        </w:rPr>
      </w:pPr>
      <w:r w:rsidRPr="00151460">
        <w:rPr>
          <w:rFonts w:asciiTheme="minorHAnsi" w:hAnsiTheme="minorHAnsi" w:cstheme="minorHAnsi"/>
        </w:rPr>
        <w:t>V</w:t>
      </w:r>
      <w:r w:rsidR="00F57B31" w:rsidRPr="00151460">
        <w:rPr>
          <w:rFonts w:asciiTheme="minorHAnsi" w:hAnsiTheme="minorHAnsi" w:cstheme="minorHAnsi"/>
        </w:rPr>
        <w:t xml:space="preserve"> rámci posuzované varianty propojení relaxační části bazénu </w:t>
      </w:r>
      <w:r w:rsidR="00E31EC5" w:rsidRPr="00151460">
        <w:rPr>
          <w:rFonts w:asciiTheme="minorHAnsi" w:hAnsiTheme="minorHAnsi" w:cstheme="minorHAnsi"/>
        </w:rPr>
        <w:t xml:space="preserve">s venkovním výplavovým </w:t>
      </w:r>
      <w:proofErr w:type="gramStart"/>
      <w:r w:rsidR="00E31EC5" w:rsidRPr="00151460">
        <w:rPr>
          <w:rFonts w:asciiTheme="minorHAnsi" w:hAnsiTheme="minorHAnsi" w:cstheme="minorHAnsi"/>
        </w:rPr>
        <w:t>bazénem.P</w:t>
      </w:r>
      <w:r w:rsidR="00F57B31" w:rsidRPr="00151460">
        <w:rPr>
          <w:rFonts w:asciiTheme="minorHAnsi" w:hAnsiTheme="minorHAnsi" w:cstheme="minorHAnsi"/>
        </w:rPr>
        <w:t>ro</w:t>
      </w:r>
      <w:proofErr w:type="gramEnd"/>
      <w:r w:rsidR="00F57B31" w:rsidRPr="00151460">
        <w:rPr>
          <w:rFonts w:asciiTheme="minorHAnsi" w:hAnsiTheme="minorHAnsi" w:cstheme="minorHAnsi"/>
        </w:rPr>
        <w:t xml:space="preserve"> komfort teploty by jsme doporučovali hlavní bazén</w:t>
      </w:r>
      <w:r w:rsidR="00E31EC5" w:rsidRPr="00151460">
        <w:rPr>
          <w:rFonts w:asciiTheme="minorHAnsi" w:hAnsiTheme="minorHAnsi" w:cstheme="minorHAnsi"/>
        </w:rPr>
        <w:t xml:space="preserve">ovou halu </w:t>
      </w:r>
      <w:r w:rsidR="00F57B31" w:rsidRPr="00151460">
        <w:rPr>
          <w:rFonts w:asciiTheme="minorHAnsi" w:hAnsiTheme="minorHAnsi" w:cstheme="minorHAnsi"/>
        </w:rPr>
        <w:t xml:space="preserve">rozdělit termicky na dvě samostatné zóny . Plavecká část s 27°C a relaxační a výplavová část s 32°C. Viz </w:t>
      </w:r>
      <w:proofErr w:type="gramStart"/>
      <w:r w:rsidR="004776EC" w:rsidRPr="00151460">
        <w:rPr>
          <w:rFonts w:asciiTheme="minorHAnsi" w:hAnsiTheme="minorHAnsi" w:cstheme="minorHAnsi"/>
        </w:rPr>
        <w:t xml:space="preserve">variant </w:t>
      </w:r>
      <w:r w:rsidR="00E31EC5" w:rsidRPr="00151460">
        <w:rPr>
          <w:rFonts w:asciiTheme="minorHAnsi" w:hAnsiTheme="minorHAnsi" w:cstheme="minorHAnsi"/>
        </w:rPr>
        <w:t xml:space="preserve"> </w:t>
      </w:r>
      <w:r w:rsidR="00E541AD" w:rsidRPr="00151460">
        <w:rPr>
          <w:rFonts w:asciiTheme="minorHAnsi" w:hAnsiTheme="minorHAnsi" w:cstheme="minorHAnsi"/>
        </w:rPr>
        <w:t>C</w:t>
      </w:r>
      <w:proofErr w:type="gramEnd"/>
      <w:r w:rsidR="00F57B31" w:rsidRPr="00151460">
        <w:rPr>
          <w:rFonts w:asciiTheme="minorHAnsi" w:hAnsiTheme="minorHAnsi" w:cstheme="minorHAnsi"/>
        </w:rPr>
        <w:t xml:space="preserve">  etapa</w:t>
      </w:r>
      <w:r w:rsidR="00E31EC5" w:rsidRPr="00151460">
        <w:rPr>
          <w:rFonts w:asciiTheme="minorHAnsi" w:hAnsiTheme="minorHAnsi" w:cstheme="minorHAnsi"/>
        </w:rPr>
        <w:t xml:space="preserve"> I-</w:t>
      </w:r>
      <w:r w:rsidR="00F57B31" w:rsidRPr="00151460">
        <w:rPr>
          <w:rFonts w:asciiTheme="minorHAnsi" w:hAnsiTheme="minorHAnsi" w:cstheme="minorHAnsi"/>
        </w:rPr>
        <w:t xml:space="preserve"> IV..</w:t>
      </w:r>
    </w:p>
    <w:p w:rsidR="004776EC" w:rsidRDefault="004776EC">
      <w:pPr>
        <w:pStyle w:val="Zkladntext"/>
        <w:spacing w:before="168" w:line="290" w:lineRule="auto"/>
        <w:ind w:left="222" w:right="1260" w:firstLine="283"/>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A02E96" w:rsidRDefault="00A02E96" w:rsidP="0036615F">
      <w:pPr>
        <w:pStyle w:val="Nadpis1"/>
        <w:rPr>
          <w:sz w:val="28"/>
          <w:szCs w:val="28"/>
        </w:rPr>
      </w:pPr>
    </w:p>
    <w:p w:rsidR="00E31EC5" w:rsidRDefault="0055384F" w:rsidP="00E31EC5">
      <w:pPr>
        <w:pStyle w:val="Nadpis1"/>
        <w:rPr>
          <w:szCs w:val="28"/>
        </w:rPr>
      </w:pPr>
      <w:r>
        <w:rPr>
          <w:szCs w:val="28"/>
        </w:rPr>
        <w:lastRenderedPageBreak/>
        <w:t xml:space="preserve"> </w:t>
      </w:r>
      <w:proofErr w:type="gramStart"/>
      <w:r>
        <w:rPr>
          <w:szCs w:val="28"/>
        </w:rPr>
        <w:t>5.3</w:t>
      </w:r>
      <w:r w:rsidR="00767009">
        <w:rPr>
          <w:szCs w:val="28"/>
        </w:rPr>
        <w:t xml:space="preserve"> </w:t>
      </w:r>
      <w:r>
        <w:rPr>
          <w:szCs w:val="28"/>
        </w:rPr>
        <w:t xml:space="preserve"> </w:t>
      </w:r>
      <w:r w:rsidR="00E31EC5" w:rsidRPr="00E541AD">
        <w:rPr>
          <w:szCs w:val="28"/>
        </w:rPr>
        <w:t>Varianta</w:t>
      </w:r>
      <w:proofErr w:type="gramEnd"/>
      <w:r w:rsidR="00E31EC5" w:rsidRPr="00E541AD">
        <w:rPr>
          <w:szCs w:val="28"/>
        </w:rPr>
        <w:t xml:space="preserve"> C </w:t>
      </w:r>
      <w:r w:rsidR="00E31EC5">
        <w:rPr>
          <w:szCs w:val="28"/>
        </w:rPr>
        <w:t>–</w:t>
      </w:r>
      <w:r w:rsidR="00E31EC5" w:rsidRPr="00E541AD">
        <w:rPr>
          <w:szCs w:val="28"/>
        </w:rPr>
        <w:t xml:space="preserve"> </w:t>
      </w:r>
      <w:r w:rsidR="00E31EC5">
        <w:t xml:space="preserve"> SPORTOVNĚ RELAXAČNÍ CENTRUM</w:t>
      </w:r>
    </w:p>
    <w:p w:rsidR="00E31EC5" w:rsidRPr="00E541AD" w:rsidRDefault="00E31EC5" w:rsidP="00E31EC5">
      <w:pPr>
        <w:pStyle w:val="Nadpis1"/>
        <w:rPr>
          <w:sz w:val="36"/>
        </w:rPr>
      </w:pPr>
      <w:r>
        <w:rPr>
          <w:szCs w:val="28"/>
        </w:rPr>
        <w:t xml:space="preserve">        </w:t>
      </w:r>
      <w:proofErr w:type="gramStart"/>
      <w:r>
        <w:rPr>
          <w:szCs w:val="28"/>
        </w:rPr>
        <w:t xml:space="preserve">( </w:t>
      </w:r>
      <w:r w:rsidRPr="00E541AD">
        <w:rPr>
          <w:szCs w:val="28"/>
        </w:rPr>
        <w:t>krytý</w:t>
      </w:r>
      <w:proofErr w:type="gramEnd"/>
      <w:r w:rsidRPr="00E541AD">
        <w:rPr>
          <w:szCs w:val="28"/>
        </w:rPr>
        <w:t xml:space="preserve"> relaxační bazén s  wellness zónou v etapách</w:t>
      </w:r>
      <w:r>
        <w:rPr>
          <w:szCs w:val="28"/>
        </w:rPr>
        <w:t>)</w:t>
      </w:r>
    </w:p>
    <w:p w:rsidR="00521C71" w:rsidRDefault="00F57B31">
      <w:pPr>
        <w:pStyle w:val="Nadpis1"/>
        <w:ind w:left="865"/>
      </w:pPr>
      <w:r>
        <w:t xml:space="preserve">Varianta </w:t>
      </w:r>
      <w:r w:rsidR="00706EF4">
        <w:t>C</w:t>
      </w:r>
      <w:r>
        <w:t xml:space="preserve"> – ETAPA I.</w:t>
      </w:r>
    </w:p>
    <w:p w:rsidR="00521C71" w:rsidRDefault="0036615F">
      <w:pPr>
        <w:pStyle w:val="Zkladntext"/>
        <w:rPr>
          <w:b/>
        </w:rPr>
      </w:pPr>
      <w:r>
        <w:rPr>
          <w:noProof/>
          <w:lang w:val="cs-CZ" w:eastAsia="cs-CZ"/>
        </w:rPr>
        <w:drawing>
          <wp:anchor distT="0" distB="0" distL="0" distR="0" simplePos="0" relativeHeight="251649024" behindDoc="0" locked="0" layoutInCell="1" allowOverlap="1">
            <wp:simplePos x="0" y="0"/>
            <wp:positionH relativeFrom="page">
              <wp:posOffset>1642110</wp:posOffset>
            </wp:positionH>
            <wp:positionV relativeFrom="paragraph">
              <wp:posOffset>247015</wp:posOffset>
            </wp:positionV>
            <wp:extent cx="4406265" cy="26543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4406265" cy="2654300"/>
                    </a:xfrm>
                    <a:prstGeom prst="rect">
                      <a:avLst/>
                    </a:prstGeom>
                    <a:ln>
                      <a:noFill/>
                    </a:ln>
                    <a:extLst>
                      <a:ext uri="{53640926-AAD7-44D8-BBD7-CCE9431645EC}">
                        <a14:shadowObscured xmlns:a14="http://schemas.microsoft.com/office/drawing/2010/main"/>
                      </a:ext>
                    </a:extLst>
                  </pic:spPr>
                </pic:pic>
              </a:graphicData>
            </a:graphic>
          </wp:anchor>
        </w:drawing>
      </w:r>
    </w:p>
    <w:p w:rsidR="00521C71" w:rsidRDefault="00521C71">
      <w:pPr>
        <w:pStyle w:val="Zkladntext"/>
        <w:rPr>
          <w:b/>
        </w:rPr>
      </w:pPr>
    </w:p>
    <w:p w:rsidR="00521C71" w:rsidRDefault="00521C71">
      <w:pPr>
        <w:pStyle w:val="Zkladntext"/>
        <w:spacing w:before="1"/>
        <w:rPr>
          <w:b/>
          <w:sz w:val="12"/>
        </w:rPr>
      </w:pP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6"/>
        <w:gridCol w:w="1419"/>
        <w:gridCol w:w="711"/>
      </w:tblGrid>
      <w:tr w:rsidR="00521C71">
        <w:trPr>
          <w:trHeight w:hRule="exact" w:val="191"/>
        </w:trPr>
        <w:tc>
          <w:tcPr>
            <w:tcW w:w="8306" w:type="dxa"/>
            <w:gridSpan w:val="3"/>
            <w:tcBorders>
              <w:top w:val="nil"/>
              <w:left w:val="nil"/>
              <w:right w:val="nil"/>
            </w:tcBorders>
          </w:tcPr>
          <w:p w:rsidR="00521C71" w:rsidRDefault="00F57B31">
            <w:pPr>
              <w:pStyle w:val="TableParagraph"/>
              <w:ind w:left="389"/>
              <w:rPr>
                <w:rFonts w:ascii="Arial Narrow" w:hAnsi="Arial Narrow"/>
                <w:b/>
                <w:sz w:val="16"/>
              </w:rPr>
            </w:pPr>
            <w:r>
              <w:rPr>
                <w:rFonts w:ascii="Arial Narrow" w:hAnsi="Arial Narrow"/>
                <w:b/>
                <w:sz w:val="16"/>
              </w:rPr>
              <w:t>Kapacitní údaje:</w:t>
            </w:r>
          </w:p>
        </w:tc>
      </w:tr>
      <w:tr w:rsidR="00521C71" w:rsidTr="00250BAA">
        <w:trPr>
          <w:trHeight w:hRule="exact" w:val="216"/>
        </w:trPr>
        <w:tc>
          <w:tcPr>
            <w:tcW w:w="6176" w:type="dxa"/>
          </w:tcPr>
          <w:p w:rsidR="00521C71" w:rsidRDefault="00F57B31">
            <w:pPr>
              <w:pStyle w:val="TableParagraph"/>
              <w:spacing w:before="8"/>
              <w:ind w:left="381"/>
              <w:rPr>
                <w:rFonts w:ascii="Arial Narrow" w:hAnsi="Arial Narrow"/>
                <w:sz w:val="16"/>
              </w:rPr>
            </w:pPr>
            <w:r>
              <w:rPr>
                <w:rFonts w:ascii="Arial Narrow" w:hAnsi="Arial Narrow"/>
                <w:sz w:val="16"/>
              </w:rPr>
              <w:t>Obestavěný prostor</w:t>
            </w:r>
          </w:p>
        </w:tc>
        <w:tc>
          <w:tcPr>
            <w:tcW w:w="1419" w:type="dxa"/>
            <w:tcBorders>
              <w:right w:val="nil"/>
            </w:tcBorders>
            <w:shd w:val="clear" w:color="auto" w:fill="FCE9D9"/>
          </w:tcPr>
          <w:p w:rsidR="00521C71" w:rsidRDefault="005728EE">
            <w:pPr>
              <w:pStyle w:val="TableParagraph"/>
              <w:spacing w:before="8"/>
              <w:ind w:right="69"/>
              <w:jc w:val="right"/>
              <w:rPr>
                <w:rFonts w:ascii="Arial Narrow"/>
                <w:sz w:val="16"/>
              </w:rPr>
            </w:pPr>
            <w:r>
              <w:rPr>
                <w:rFonts w:ascii="Arial Narrow"/>
                <w:sz w:val="16"/>
              </w:rPr>
              <w:t>6</w:t>
            </w:r>
            <w:r w:rsidR="00F57B31">
              <w:rPr>
                <w:rFonts w:ascii="Arial Narrow"/>
                <w:sz w:val="16"/>
              </w:rPr>
              <w:t>.</w:t>
            </w:r>
            <w:r>
              <w:rPr>
                <w:rFonts w:ascii="Arial Narrow"/>
                <w:sz w:val="16"/>
              </w:rPr>
              <w:t>4</w:t>
            </w:r>
            <w:r w:rsidR="00F57B31">
              <w:rPr>
                <w:rFonts w:ascii="Arial Narrow"/>
                <w:sz w:val="16"/>
              </w:rPr>
              <w:t xml:space="preserve">60 </w:t>
            </w:r>
          </w:p>
        </w:tc>
        <w:tc>
          <w:tcPr>
            <w:tcW w:w="711" w:type="dxa"/>
            <w:tcBorders>
              <w:left w:val="nil"/>
            </w:tcBorders>
          </w:tcPr>
          <w:p w:rsidR="00521C71" w:rsidRDefault="00F57B31">
            <w:pPr>
              <w:pStyle w:val="TableParagraph"/>
              <w:spacing w:before="8"/>
              <w:ind w:left="230"/>
              <w:rPr>
                <w:rFonts w:ascii="Arial Narrow" w:hAnsi="Arial Narrow"/>
                <w:sz w:val="16"/>
              </w:rPr>
            </w:pPr>
            <w:r>
              <w:rPr>
                <w:rFonts w:ascii="Arial Narrow" w:hAnsi="Arial Narrow"/>
                <w:sz w:val="16"/>
              </w:rPr>
              <w:t>m³</w:t>
            </w:r>
          </w:p>
        </w:tc>
      </w:tr>
      <w:tr w:rsidR="00521C71" w:rsidTr="00250BAA">
        <w:trPr>
          <w:trHeight w:hRule="exact" w:val="214"/>
        </w:trPr>
        <w:tc>
          <w:tcPr>
            <w:tcW w:w="6176" w:type="dxa"/>
          </w:tcPr>
          <w:p w:rsidR="00521C71" w:rsidRDefault="00F57B31">
            <w:pPr>
              <w:pStyle w:val="TableParagraph"/>
              <w:spacing w:before="6"/>
              <w:ind w:left="381"/>
              <w:rPr>
                <w:rFonts w:ascii="Arial Narrow" w:hAnsi="Arial Narrow"/>
                <w:sz w:val="16"/>
              </w:rPr>
            </w:pPr>
            <w:r>
              <w:rPr>
                <w:rFonts w:ascii="Arial Narrow" w:hAnsi="Arial Narrow"/>
                <w:sz w:val="16"/>
              </w:rPr>
              <w:t>Zastavěná plocha</w:t>
            </w:r>
          </w:p>
        </w:tc>
        <w:tc>
          <w:tcPr>
            <w:tcW w:w="1419" w:type="dxa"/>
            <w:tcBorders>
              <w:right w:val="nil"/>
            </w:tcBorders>
            <w:shd w:val="clear" w:color="auto" w:fill="FCE9D9"/>
          </w:tcPr>
          <w:p w:rsidR="00521C71" w:rsidRDefault="00F57B31">
            <w:pPr>
              <w:pStyle w:val="TableParagraph"/>
              <w:spacing w:before="6"/>
              <w:ind w:right="69"/>
              <w:jc w:val="right"/>
              <w:rPr>
                <w:rFonts w:ascii="Arial Narrow"/>
                <w:sz w:val="16"/>
              </w:rPr>
            </w:pPr>
            <w:r>
              <w:rPr>
                <w:rFonts w:ascii="Arial Narrow"/>
                <w:sz w:val="16"/>
              </w:rPr>
              <w:t>1.2</w:t>
            </w:r>
            <w:r w:rsidR="005728EE">
              <w:rPr>
                <w:rFonts w:ascii="Arial Narrow"/>
                <w:sz w:val="16"/>
              </w:rPr>
              <w:t>4</w:t>
            </w:r>
            <w:r>
              <w:rPr>
                <w:rFonts w:ascii="Arial Narrow"/>
                <w:sz w:val="16"/>
              </w:rPr>
              <w:t xml:space="preserve">0 </w:t>
            </w:r>
          </w:p>
        </w:tc>
        <w:tc>
          <w:tcPr>
            <w:tcW w:w="711" w:type="dxa"/>
            <w:tcBorders>
              <w:left w:val="nil"/>
            </w:tcBorders>
          </w:tcPr>
          <w:p w:rsidR="00521C71" w:rsidRDefault="00F57B31">
            <w:pPr>
              <w:pStyle w:val="TableParagraph"/>
              <w:spacing w:before="6"/>
              <w:ind w:left="230"/>
              <w:rPr>
                <w:rFonts w:ascii="Arial Narrow" w:hAnsi="Arial Narrow"/>
                <w:sz w:val="16"/>
              </w:rPr>
            </w:pPr>
            <w:r>
              <w:rPr>
                <w:rFonts w:ascii="Arial Narrow" w:hAnsi="Arial Narrow"/>
                <w:sz w:val="16"/>
              </w:rPr>
              <w:t>m²</w:t>
            </w:r>
          </w:p>
        </w:tc>
      </w:tr>
      <w:tr w:rsidR="00521C71" w:rsidTr="00250BAA">
        <w:trPr>
          <w:trHeight w:hRule="exact" w:val="214"/>
        </w:trPr>
        <w:tc>
          <w:tcPr>
            <w:tcW w:w="6176" w:type="dxa"/>
          </w:tcPr>
          <w:p w:rsidR="00521C71" w:rsidRDefault="00F57B31">
            <w:pPr>
              <w:pStyle w:val="TableParagraph"/>
              <w:spacing w:before="6"/>
              <w:ind w:left="381"/>
              <w:rPr>
                <w:rFonts w:ascii="Arial Narrow" w:hAnsi="Arial Narrow"/>
                <w:sz w:val="16"/>
              </w:rPr>
            </w:pPr>
            <w:r>
              <w:rPr>
                <w:rFonts w:ascii="Arial Narrow" w:hAnsi="Arial Narrow"/>
                <w:sz w:val="16"/>
              </w:rPr>
              <w:t>Užitná plocha</w:t>
            </w:r>
          </w:p>
        </w:tc>
        <w:tc>
          <w:tcPr>
            <w:tcW w:w="1419" w:type="dxa"/>
            <w:tcBorders>
              <w:right w:val="nil"/>
            </w:tcBorders>
            <w:shd w:val="clear" w:color="auto" w:fill="FCE9D9"/>
          </w:tcPr>
          <w:p w:rsidR="00521C71" w:rsidRDefault="00521C71"/>
        </w:tc>
        <w:tc>
          <w:tcPr>
            <w:tcW w:w="711" w:type="dxa"/>
            <w:tcBorders>
              <w:left w:val="nil"/>
            </w:tcBorders>
          </w:tcPr>
          <w:p w:rsidR="00521C71" w:rsidRDefault="00F57B31">
            <w:pPr>
              <w:pStyle w:val="TableParagraph"/>
              <w:spacing w:before="6"/>
              <w:ind w:left="230"/>
              <w:rPr>
                <w:rFonts w:ascii="Arial Narrow" w:hAnsi="Arial Narrow"/>
                <w:sz w:val="16"/>
              </w:rPr>
            </w:pPr>
            <w:r>
              <w:rPr>
                <w:rFonts w:ascii="Arial Narrow" w:hAnsi="Arial Narrow"/>
                <w:sz w:val="16"/>
              </w:rPr>
              <w:t>m²</w:t>
            </w:r>
          </w:p>
        </w:tc>
      </w:tr>
      <w:tr w:rsidR="00521C71" w:rsidTr="00250BAA">
        <w:trPr>
          <w:trHeight w:hRule="exact" w:val="214"/>
        </w:trPr>
        <w:tc>
          <w:tcPr>
            <w:tcW w:w="6176" w:type="dxa"/>
          </w:tcPr>
          <w:p w:rsidR="00521C71" w:rsidRDefault="00F57B31">
            <w:pPr>
              <w:pStyle w:val="TableParagraph"/>
              <w:spacing w:before="6"/>
              <w:ind w:left="381"/>
              <w:rPr>
                <w:rFonts w:ascii="Arial Narrow" w:hAnsi="Arial Narrow"/>
                <w:sz w:val="16"/>
              </w:rPr>
            </w:pPr>
            <w:r>
              <w:rPr>
                <w:rFonts w:ascii="Arial Narrow" w:hAnsi="Arial Narrow"/>
                <w:sz w:val="16"/>
              </w:rPr>
              <w:t>Vodní plocha relaxačního bazénu</w:t>
            </w:r>
          </w:p>
        </w:tc>
        <w:tc>
          <w:tcPr>
            <w:tcW w:w="1419" w:type="dxa"/>
            <w:tcBorders>
              <w:right w:val="nil"/>
            </w:tcBorders>
            <w:shd w:val="clear" w:color="auto" w:fill="FCE9D9"/>
          </w:tcPr>
          <w:p w:rsidR="00521C71" w:rsidRDefault="00F57B31">
            <w:pPr>
              <w:pStyle w:val="TableParagraph"/>
              <w:spacing w:before="6"/>
              <w:ind w:right="68"/>
              <w:jc w:val="right"/>
              <w:rPr>
                <w:rFonts w:ascii="Arial Narrow"/>
                <w:sz w:val="16"/>
              </w:rPr>
            </w:pPr>
            <w:r>
              <w:rPr>
                <w:rFonts w:ascii="Arial Narrow"/>
                <w:sz w:val="16"/>
              </w:rPr>
              <w:t>1</w:t>
            </w:r>
            <w:r w:rsidR="00250BAA">
              <w:rPr>
                <w:rFonts w:ascii="Arial Narrow"/>
                <w:sz w:val="16"/>
              </w:rPr>
              <w:t>90</w:t>
            </w:r>
          </w:p>
        </w:tc>
        <w:tc>
          <w:tcPr>
            <w:tcW w:w="711" w:type="dxa"/>
            <w:tcBorders>
              <w:left w:val="nil"/>
            </w:tcBorders>
          </w:tcPr>
          <w:p w:rsidR="00521C71" w:rsidRDefault="00F57B31">
            <w:pPr>
              <w:pStyle w:val="TableParagraph"/>
              <w:spacing w:before="6"/>
              <w:ind w:left="230"/>
              <w:rPr>
                <w:rFonts w:ascii="Arial Narrow" w:hAnsi="Arial Narrow"/>
                <w:sz w:val="16"/>
              </w:rPr>
            </w:pPr>
            <w:r>
              <w:rPr>
                <w:rFonts w:ascii="Arial Narrow" w:hAnsi="Arial Narrow"/>
                <w:sz w:val="16"/>
              </w:rPr>
              <w:t>m²</w:t>
            </w:r>
          </w:p>
        </w:tc>
      </w:tr>
      <w:tr w:rsidR="00521C71" w:rsidTr="00250BAA">
        <w:trPr>
          <w:trHeight w:hRule="exact" w:val="214"/>
        </w:trPr>
        <w:tc>
          <w:tcPr>
            <w:tcW w:w="6176" w:type="dxa"/>
          </w:tcPr>
          <w:p w:rsidR="00521C71" w:rsidRDefault="00F57B31">
            <w:pPr>
              <w:pStyle w:val="TableParagraph"/>
              <w:spacing w:before="6"/>
              <w:ind w:left="381"/>
              <w:rPr>
                <w:rFonts w:ascii="Arial Narrow" w:hAnsi="Arial Narrow"/>
                <w:sz w:val="16"/>
              </w:rPr>
            </w:pPr>
            <w:r>
              <w:rPr>
                <w:rFonts w:ascii="Arial Narrow" w:hAnsi="Arial Narrow"/>
                <w:sz w:val="16"/>
              </w:rPr>
              <w:t>Objem vody relaxačního bazénu</w:t>
            </w:r>
          </w:p>
        </w:tc>
        <w:tc>
          <w:tcPr>
            <w:tcW w:w="1419" w:type="dxa"/>
            <w:tcBorders>
              <w:right w:val="nil"/>
            </w:tcBorders>
            <w:shd w:val="clear" w:color="auto" w:fill="FCE9D9"/>
          </w:tcPr>
          <w:p w:rsidR="00521C71" w:rsidRDefault="00F57B31">
            <w:pPr>
              <w:pStyle w:val="TableParagraph"/>
              <w:spacing w:before="6"/>
              <w:ind w:right="68"/>
              <w:jc w:val="right"/>
              <w:rPr>
                <w:rFonts w:ascii="Arial Narrow"/>
                <w:sz w:val="16"/>
              </w:rPr>
            </w:pPr>
            <w:r>
              <w:rPr>
                <w:rFonts w:ascii="Arial Narrow"/>
                <w:sz w:val="16"/>
              </w:rPr>
              <w:t>192,8</w:t>
            </w:r>
          </w:p>
        </w:tc>
        <w:tc>
          <w:tcPr>
            <w:tcW w:w="711" w:type="dxa"/>
            <w:tcBorders>
              <w:left w:val="nil"/>
            </w:tcBorders>
          </w:tcPr>
          <w:p w:rsidR="00521C71" w:rsidRDefault="00F57B31">
            <w:pPr>
              <w:pStyle w:val="TableParagraph"/>
              <w:spacing w:before="6"/>
              <w:ind w:left="230"/>
              <w:rPr>
                <w:rFonts w:ascii="Arial Narrow" w:hAnsi="Arial Narrow"/>
                <w:sz w:val="16"/>
              </w:rPr>
            </w:pPr>
            <w:r>
              <w:rPr>
                <w:rFonts w:ascii="Arial Narrow" w:hAnsi="Arial Narrow"/>
                <w:sz w:val="16"/>
              </w:rPr>
              <w:t>m³</w:t>
            </w:r>
          </w:p>
        </w:tc>
      </w:tr>
      <w:tr w:rsidR="00521C71" w:rsidTr="00250BAA">
        <w:trPr>
          <w:trHeight w:hRule="exact" w:val="214"/>
        </w:trPr>
        <w:tc>
          <w:tcPr>
            <w:tcW w:w="6176" w:type="dxa"/>
          </w:tcPr>
          <w:p w:rsidR="00521C71" w:rsidRDefault="00F57B31">
            <w:pPr>
              <w:pStyle w:val="TableParagraph"/>
              <w:spacing w:before="8"/>
              <w:ind w:left="381"/>
              <w:rPr>
                <w:rFonts w:ascii="Arial Narrow" w:hAnsi="Arial Narrow"/>
                <w:sz w:val="16"/>
              </w:rPr>
            </w:pPr>
            <w:r>
              <w:rPr>
                <w:rFonts w:ascii="Arial Narrow" w:hAnsi="Arial Narrow"/>
                <w:sz w:val="16"/>
              </w:rPr>
              <w:t>min. hloubka bazénu</w:t>
            </w:r>
          </w:p>
        </w:tc>
        <w:tc>
          <w:tcPr>
            <w:tcW w:w="1419" w:type="dxa"/>
            <w:tcBorders>
              <w:right w:val="nil"/>
            </w:tcBorders>
            <w:shd w:val="clear" w:color="auto" w:fill="FCE9D9"/>
          </w:tcPr>
          <w:p w:rsidR="00521C71" w:rsidRDefault="00F57B31">
            <w:pPr>
              <w:pStyle w:val="TableParagraph"/>
              <w:spacing w:before="8"/>
              <w:ind w:right="68"/>
              <w:jc w:val="right"/>
              <w:rPr>
                <w:rFonts w:ascii="Arial Narrow"/>
                <w:sz w:val="16"/>
              </w:rPr>
            </w:pPr>
            <w:r>
              <w:rPr>
                <w:rFonts w:ascii="Arial Narrow"/>
                <w:sz w:val="16"/>
              </w:rPr>
              <w:t>0,1</w:t>
            </w:r>
          </w:p>
        </w:tc>
        <w:tc>
          <w:tcPr>
            <w:tcW w:w="711" w:type="dxa"/>
            <w:tcBorders>
              <w:left w:val="nil"/>
            </w:tcBorders>
          </w:tcPr>
          <w:p w:rsidR="00521C71" w:rsidRDefault="00F57B31">
            <w:pPr>
              <w:pStyle w:val="TableParagraph"/>
              <w:spacing w:before="8"/>
              <w:ind w:left="230"/>
              <w:rPr>
                <w:rFonts w:ascii="Arial Narrow"/>
                <w:sz w:val="16"/>
              </w:rPr>
            </w:pPr>
            <w:r>
              <w:rPr>
                <w:rFonts w:ascii="Arial Narrow"/>
                <w:sz w:val="16"/>
              </w:rPr>
              <w:t>m</w:t>
            </w:r>
          </w:p>
        </w:tc>
      </w:tr>
      <w:tr w:rsidR="00521C71" w:rsidTr="00250BAA">
        <w:trPr>
          <w:trHeight w:hRule="exact" w:val="216"/>
        </w:trPr>
        <w:tc>
          <w:tcPr>
            <w:tcW w:w="6176" w:type="dxa"/>
          </w:tcPr>
          <w:p w:rsidR="00521C71" w:rsidRDefault="00F57B31">
            <w:pPr>
              <w:pStyle w:val="TableParagraph"/>
              <w:spacing w:before="9"/>
              <w:ind w:left="381"/>
              <w:rPr>
                <w:rFonts w:ascii="Arial Narrow" w:hAnsi="Arial Narrow"/>
                <w:sz w:val="16"/>
              </w:rPr>
            </w:pPr>
            <w:r>
              <w:rPr>
                <w:rFonts w:ascii="Arial Narrow" w:hAnsi="Arial Narrow"/>
                <w:sz w:val="16"/>
              </w:rPr>
              <w:t>Max. hloubka bazénu</w:t>
            </w:r>
          </w:p>
        </w:tc>
        <w:tc>
          <w:tcPr>
            <w:tcW w:w="1419" w:type="dxa"/>
            <w:tcBorders>
              <w:right w:val="nil"/>
            </w:tcBorders>
            <w:shd w:val="clear" w:color="auto" w:fill="FCE9D9"/>
          </w:tcPr>
          <w:p w:rsidR="00521C71" w:rsidRDefault="00F57B31">
            <w:pPr>
              <w:pStyle w:val="TableParagraph"/>
              <w:spacing w:before="9"/>
              <w:ind w:right="68"/>
              <w:jc w:val="right"/>
              <w:rPr>
                <w:rFonts w:ascii="Arial Narrow"/>
                <w:sz w:val="16"/>
              </w:rPr>
            </w:pPr>
            <w:r>
              <w:rPr>
                <w:rFonts w:ascii="Arial Narrow"/>
                <w:sz w:val="16"/>
              </w:rPr>
              <w:t>1,3</w:t>
            </w:r>
          </w:p>
        </w:tc>
        <w:tc>
          <w:tcPr>
            <w:tcW w:w="711" w:type="dxa"/>
            <w:tcBorders>
              <w:left w:val="nil"/>
            </w:tcBorders>
          </w:tcPr>
          <w:p w:rsidR="00521C71" w:rsidRDefault="00F57B31">
            <w:pPr>
              <w:pStyle w:val="TableParagraph"/>
              <w:spacing w:before="9"/>
              <w:ind w:left="230"/>
              <w:rPr>
                <w:rFonts w:ascii="Arial Narrow"/>
                <w:sz w:val="16"/>
              </w:rPr>
            </w:pPr>
            <w:r>
              <w:rPr>
                <w:rFonts w:ascii="Arial Narrow"/>
                <w:sz w:val="16"/>
              </w:rPr>
              <w:t>m</w:t>
            </w:r>
          </w:p>
        </w:tc>
      </w:tr>
      <w:tr w:rsidR="00250BAA" w:rsidTr="00250BAA">
        <w:trPr>
          <w:trHeight w:hRule="exact" w:val="216"/>
        </w:trPr>
        <w:tc>
          <w:tcPr>
            <w:tcW w:w="6176" w:type="dxa"/>
          </w:tcPr>
          <w:p w:rsidR="00250BAA" w:rsidRDefault="00250BAA" w:rsidP="00250BAA">
            <w:pPr>
              <w:pStyle w:val="TableParagraph"/>
              <w:spacing w:before="6"/>
              <w:ind w:left="381"/>
              <w:rPr>
                <w:rFonts w:ascii="Arial Narrow" w:hAnsi="Arial Narrow"/>
                <w:sz w:val="16"/>
              </w:rPr>
            </w:pPr>
            <w:r>
              <w:rPr>
                <w:rFonts w:ascii="Arial Narrow" w:hAnsi="Arial Narrow"/>
                <w:sz w:val="16"/>
              </w:rPr>
              <w:t>Vodní plocha cvičného bazénu</w:t>
            </w:r>
          </w:p>
        </w:tc>
        <w:tc>
          <w:tcPr>
            <w:tcW w:w="1419" w:type="dxa"/>
            <w:tcBorders>
              <w:right w:val="nil"/>
            </w:tcBorders>
            <w:shd w:val="clear" w:color="auto" w:fill="FCE9D9"/>
          </w:tcPr>
          <w:p w:rsidR="00250BAA" w:rsidRDefault="00250BAA" w:rsidP="00250BAA">
            <w:pPr>
              <w:pStyle w:val="TableParagraph"/>
              <w:spacing w:before="6"/>
              <w:ind w:right="68"/>
              <w:jc w:val="right"/>
              <w:rPr>
                <w:rFonts w:ascii="Arial Narrow"/>
                <w:sz w:val="16"/>
              </w:rPr>
            </w:pPr>
            <w:r>
              <w:rPr>
                <w:rFonts w:ascii="Arial Narrow"/>
                <w:sz w:val="16"/>
              </w:rPr>
              <w:t>50</w:t>
            </w:r>
          </w:p>
        </w:tc>
        <w:tc>
          <w:tcPr>
            <w:tcW w:w="711" w:type="dxa"/>
            <w:tcBorders>
              <w:left w:val="nil"/>
            </w:tcBorders>
          </w:tcPr>
          <w:p w:rsidR="00250BAA" w:rsidRDefault="00250BAA" w:rsidP="00250BAA">
            <w:pPr>
              <w:pStyle w:val="TableParagraph"/>
              <w:spacing w:before="6"/>
              <w:ind w:left="230"/>
              <w:rPr>
                <w:rFonts w:ascii="Arial Narrow" w:hAnsi="Arial Narrow"/>
                <w:sz w:val="16"/>
              </w:rPr>
            </w:pPr>
            <w:r>
              <w:rPr>
                <w:rFonts w:ascii="Arial Narrow" w:hAnsi="Arial Narrow"/>
                <w:sz w:val="16"/>
              </w:rPr>
              <w:t>m²</w:t>
            </w:r>
          </w:p>
        </w:tc>
      </w:tr>
      <w:tr w:rsidR="00250BAA" w:rsidTr="00250BAA">
        <w:trPr>
          <w:trHeight w:hRule="exact" w:val="216"/>
        </w:trPr>
        <w:tc>
          <w:tcPr>
            <w:tcW w:w="6176" w:type="dxa"/>
          </w:tcPr>
          <w:p w:rsidR="00250BAA" w:rsidRDefault="00250BAA" w:rsidP="00250BAA">
            <w:pPr>
              <w:pStyle w:val="TableParagraph"/>
              <w:spacing w:before="6"/>
              <w:ind w:left="381"/>
              <w:rPr>
                <w:rFonts w:ascii="Arial Narrow" w:hAnsi="Arial Narrow"/>
                <w:sz w:val="16"/>
              </w:rPr>
            </w:pPr>
            <w:r>
              <w:rPr>
                <w:rFonts w:ascii="Arial Narrow" w:hAnsi="Arial Narrow"/>
                <w:sz w:val="16"/>
              </w:rPr>
              <w:t>Objem vody relaxačního bazénu</w:t>
            </w:r>
          </w:p>
        </w:tc>
        <w:tc>
          <w:tcPr>
            <w:tcW w:w="1419" w:type="dxa"/>
            <w:tcBorders>
              <w:right w:val="nil"/>
            </w:tcBorders>
            <w:shd w:val="clear" w:color="auto" w:fill="FCE9D9"/>
          </w:tcPr>
          <w:p w:rsidR="00250BAA" w:rsidRDefault="00250BAA" w:rsidP="00250BAA">
            <w:pPr>
              <w:pStyle w:val="TableParagraph"/>
              <w:spacing w:before="6"/>
              <w:ind w:right="68"/>
              <w:jc w:val="right"/>
              <w:rPr>
                <w:rFonts w:ascii="Arial Narrow"/>
                <w:sz w:val="16"/>
              </w:rPr>
            </w:pPr>
            <w:r>
              <w:rPr>
                <w:rFonts w:ascii="Arial Narrow"/>
                <w:sz w:val="16"/>
              </w:rPr>
              <w:t>45</w:t>
            </w:r>
          </w:p>
        </w:tc>
        <w:tc>
          <w:tcPr>
            <w:tcW w:w="711" w:type="dxa"/>
            <w:tcBorders>
              <w:left w:val="nil"/>
            </w:tcBorders>
          </w:tcPr>
          <w:p w:rsidR="00250BAA" w:rsidRDefault="00250BAA" w:rsidP="00250BAA">
            <w:pPr>
              <w:pStyle w:val="TableParagraph"/>
              <w:spacing w:before="6"/>
              <w:ind w:left="230"/>
              <w:rPr>
                <w:rFonts w:ascii="Arial Narrow" w:hAnsi="Arial Narrow"/>
                <w:sz w:val="16"/>
              </w:rPr>
            </w:pPr>
            <w:r>
              <w:rPr>
                <w:rFonts w:ascii="Arial Narrow" w:hAnsi="Arial Narrow"/>
                <w:sz w:val="16"/>
              </w:rPr>
              <w:t>m³</w:t>
            </w:r>
          </w:p>
        </w:tc>
      </w:tr>
      <w:tr w:rsidR="00250BAA" w:rsidTr="00250BAA">
        <w:trPr>
          <w:trHeight w:hRule="exact" w:val="216"/>
        </w:trPr>
        <w:tc>
          <w:tcPr>
            <w:tcW w:w="6176" w:type="dxa"/>
          </w:tcPr>
          <w:p w:rsidR="00250BAA" w:rsidRDefault="00250BAA" w:rsidP="00250BAA">
            <w:pPr>
              <w:pStyle w:val="TableParagraph"/>
              <w:spacing w:before="8"/>
              <w:ind w:left="381"/>
              <w:rPr>
                <w:rFonts w:ascii="Arial Narrow" w:hAnsi="Arial Narrow"/>
                <w:sz w:val="16"/>
              </w:rPr>
            </w:pPr>
            <w:r>
              <w:rPr>
                <w:rFonts w:ascii="Arial Narrow" w:hAnsi="Arial Narrow"/>
                <w:sz w:val="16"/>
              </w:rPr>
              <w:t>min. hloubka bazénu</w:t>
            </w:r>
          </w:p>
        </w:tc>
        <w:tc>
          <w:tcPr>
            <w:tcW w:w="1419" w:type="dxa"/>
            <w:tcBorders>
              <w:right w:val="nil"/>
            </w:tcBorders>
            <w:shd w:val="clear" w:color="auto" w:fill="FCE9D9"/>
          </w:tcPr>
          <w:p w:rsidR="00250BAA" w:rsidRDefault="00250BAA" w:rsidP="00250BAA">
            <w:pPr>
              <w:pStyle w:val="TableParagraph"/>
              <w:spacing w:before="8"/>
              <w:ind w:right="68"/>
              <w:jc w:val="right"/>
              <w:rPr>
                <w:rFonts w:ascii="Arial Narrow"/>
                <w:sz w:val="16"/>
              </w:rPr>
            </w:pPr>
            <w:r>
              <w:rPr>
                <w:rFonts w:ascii="Arial Narrow"/>
                <w:sz w:val="16"/>
              </w:rPr>
              <w:t>0,1</w:t>
            </w:r>
          </w:p>
        </w:tc>
        <w:tc>
          <w:tcPr>
            <w:tcW w:w="711" w:type="dxa"/>
            <w:tcBorders>
              <w:left w:val="nil"/>
            </w:tcBorders>
          </w:tcPr>
          <w:p w:rsidR="00250BAA" w:rsidRDefault="00250BAA" w:rsidP="00250BAA">
            <w:pPr>
              <w:pStyle w:val="TableParagraph"/>
              <w:spacing w:before="8"/>
              <w:ind w:left="230"/>
              <w:rPr>
                <w:rFonts w:ascii="Arial Narrow"/>
                <w:sz w:val="16"/>
              </w:rPr>
            </w:pPr>
            <w:r>
              <w:rPr>
                <w:rFonts w:ascii="Arial Narrow"/>
                <w:sz w:val="16"/>
              </w:rPr>
              <w:t>m</w:t>
            </w:r>
          </w:p>
        </w:tc>
      </w:tr>
      <w:tr w:rsidR="00250BAA" w:rsidTr="00250BAA">
        <w:trPr>
          <w:trHeight w:hRule="exact" w:val="216"/>
        </w:trPr>
        <w:tc>
          <w:tcPr>
            <w:tcW w:w="6176" w:type="dxa"/>
          </w:tcPr>
          <w:p w:rsidR="00250BAA" w:rsidRDefault="00250BAA" w:rsidP="00250BAA">
            <w:pPr>
              <w:pStyle w:val="TableParagraph"/>
              <w:spacing w:before="9"/>
              <w:ind w:left="381"/>
              <w:rPr>
                <w:rFonts w:ascii="Arial Narrow" w:hAnsi="Arial Narrow"/>
                <w:sz w:val="16"/>
              </w:rPr>
            </w:pPr>
            <w:r>
              <w:rPr>
                <w:rFonts w:ascii="Arial Narrow" w:hAnsi="Arial Narrow"/>
                <w:sz w:val="16"/>
              </w:rPr>
              <w:t>Max. hloubka bazénu</w:t>
            </w:r>
          </w:p>
        </w:tc>
        <w:tc>
          <w:tcPr>
            <w:tcW w:w="1419" w:type="dxa"/>
            <w:tcBorders>
              <w:right w:val="nil"/>
            </w:tcBorders>
            <w:shd w:val="clear" w:color="auto" w:fill="FCE9D9"/>
          </w:tcPr>
          <w:p w:rsidR="00250BAA" w:rsidRDefault="00250BAA" w:rsidP="00250BAA">
            <w:pPr>
              <w:pStyle w:val="TableParagraph"/>
              <w:spacing w:before="9"/>
              <w:ind w:right="68"/>
              <w:jc w:val="right"/>
              <w:rPr>
                <w:rFonts w:ascii="Arial Narrow"/>
                <w:sz w:val="16"/>
              </w:rPr>
            </w:pPr>
            <w:r>
              <w:rPr>
                <w:rFonts w:ascii="Arial Narrow"/>
                <w:sz w:val="16"/>
              </w:rPr>
              <w:t>0,9</w:t>
            </w:r>
          </w:p>
        </w:tc>
        <w:tc>
          <w:tcPr>
            <w:tcW w:w="711" w:type="dxa"/>
            <w:tcBorders>
              <w:left w:val="nil"/>
            </w:tcBorders>
          </w:tcPr>
          <w:p w:rsidR="00250BAA" w:rsidRDefault="00250BAA" w:rsidP="00250BAA">
            <w:pPr>
              <w:pStyle w:val="TableParagraph"/>
              <w:spacing w:before="9"/>
              <w:ind w:left="230"/>
              <w:rPr>
                <w:rFonts w:ascii="Arial Narrow"/>
                <w:sz w:val="16"/>
              </w:rPr>
            </w:pPr>
            <w:r>
              <w:rPr>
                <w:rFonts w:ascii="Arial Narrow"/>
                <w:sz w:val="16"/>
              </w:rPr>
              <w:t>m</w:t>
            </w:r>
          </w:p>
        </w:tc>
      </w:tr>
      <w:tr w:rsidR="00250BAA">
        <w:trPr>
          <w:trHeight w:hRule="exact" w:val="422"/>
        </w:trPr>
        <w:tc>
          <w:tcPr>
            <w:tcW w:w="8306" w:type="dxa"/>
            <w:gridSpan w:val="3"/>
            <w:tcBorders>
              <w:left w:val="nil"/>
              <w:bottom w:val="single" w:sz="8" w:space="0" w:color="000000"/>
              <w:right w:val="nil"/>
            </w:tcBorders>
          </w:tcPr>
          <w:p w:rsidR="00250BAA" w:rsidRDefault="00250BAA" w:rsidP="00250BAA">
            <w:pPr>
              <w:pStyle w:val="TableParagraph"/>
              <w:spacing w:before="1"/>
              <w:rPr>
                <w:rFonts w:ascii="Arial Narrow"/>
                <w:b/>
                <w:sz w:val="19"/>
              </w:rPr>
            </w:pPr>
          </w:p>
          <w:p w:rsidR="00250BAA" w:rsidRDefault="00250BAA" w:rsidP="00250BAA">
            <w:pPr>
              <w:pStyle w:val="TableParagraph"/>
              <w:ind w:left="389"/>
              <w:rPr>
                <w:rFonts w:ascii="Arial Narrow" w:hAnsi="Arial Narrow"/>
                <w:b/>
                <w:sz w:val="16"/>
              </w:rPr>
            </w:pPr>
            <w:r>
              <w:rPr>
                <w:rFonts w:ascii="Arial Narrow" w:hAnsi="Arial Narrow"/>
                <w:b/>
                <w:sz w:val="16"/>
              </w:rPr>
              <w:t>Předpokládaná cena stavby:</w:t>
            </w:r>
          </w:p>
        </w:tc>
      </w:tr>
      <w:tr w:rsidR="00250BAA" w:rsidTr="00250BAA">
        <w:trPr>
          <w:trHeight w:hRule="exact" w:val="223"/>
        </w:trPr>
        <w:tc>
          <w:tcPr>
            <w:tcW w:w="6176" w:type="dxa"/>
            <w:tcBorders>
              <w:top w:val="single" w:sz="8" w:space="0" w:color="000000"/>
              <w:bottom w:val="single" w:sz="8" w:space="0" w:color="000000"/>
            </w:tcBorders>
          </w:tcPr>
          <w:p w:rsidR="00250BAA" w:rsidRDefault="00250BAA" w:rsidP="00250BAA">
            <w:pPr>
              <w:pStyle w:val="TableParagraph"/>
              <w:spacing w:before="18"/>
              <w:ind w:left="381"/>
              <w:rPr>
                <w:rFonts w:ascii="Arial Narrow"/>
                <w:sz w:val="16"/>
              </w:rPr>
            </w:pPr>
            <w:r>
              <w:rPr>
                <w:rFonts w:ascii="Arial Narrow"/>
                <w:sz w:val="16"/>
              </w:rPr>
              <w:t>STAVEBNI OBJEKTY</w:t>
            </w:r>
          </w:p>
        </w:tc>
        <w:tc>
          <w:tcPr>
            <w:tcW w:w="1419" w:type="dxa"/>
            <w:tcBorders>
              <w:top w:val="single" w:sz="8" w:space="0" w:color="000000"/>
              <w:bottom w:val="single" w:sz="8" w:space="0" w:color="000000"/>
              <w:right w:val="nil"/>
            </w:tcBorders>
            <w:shd w:val="clear" w:color="auto" w:fill="FCE9D9"/>
          </w:tcPr>
          <w:p w:rsidR="00250BAA" w:rsidRDefault="005728EE" w:rsidP="00250BAA">
            <w:pPr>
              <w:pStyle w:val="TableParagraph"/>
              <w:spacing w:before="18"/>
              <w:ind w:right="67"/>
              <w:jc w:val="right"/>
              <w:rPr>
                <w:rFonts w:ascii="Arial Narrow"/>
                <w:sz w:val="16"/>
              </w:rPr>
            </w:pPr>
            <w:r>
              <w:rPr>
                <w:rFonts w:ascii="Arial Narrow"/>
                <w:sz w:val="16"/>
              </w:rPr>
              <w:t>43</w:t>
            </w:r>
            <w:r w:rsidR="00250BAA">
              <w:rPr>
                <w:rFonts w:ascii="Arial Narrow"/>
                <w:sz w:val="16"/>
              </w:rPr>
              <w:t>.700.000</w:t>
            </w:r>
          </w:p>
        </w:tc>
        <w:tc>
          <w:tcPr>
            <w:tcW w:w="711" w:type="dxa"/>
            <w:tcBorders>
              <w:top w:val="single" w:sz="8" w:space="0" w:color="000000"/>
              <w:left w:val="nil"/>
              <w:bottom w:val="single" w:sz="8" w:space="0" w:color="000000"/>
            </w:tcBorders>
          </w:tcPr>
          <w:p w:rsidR="00250BAA" w:rsidRDefault="00250BAA" w:rsidP="00250BAA">
            <w:pPr>
              <w:pStyle w:val="TableParagraph"/>
              <w:spacing w:before="18"/>
              <w:ind w:left="230"/>
              <w:rPr>
                <w:rFonts w:ascii="Arial Narrow" w:hAnsi="Arial Narrow"/>
                <w:sz w:val="16"/>
              </w:rPr>
            </w:pPr>
            <w:r>
              <w:rPr>
                <w:rFonts w:ascii="Arial Narrow" w:hAnsi="Arial Narrow"/>
                <w:sz w:val="16"/>
              </w:rPr>
              <w:t>Kč</w:t>
            </w:r>
          </w:p>
        </w:tc>
      </w:tr>
      <w:tr w:rsidR="00250BAA" w:rsidTr="00250BAA">
        <w:trPr>
          <w:trHeight w:hRule="exact" w:val="218"/>
        </w:trPr>
        <w:tc>
          <w:tcPr>
            <w:tcW w:w="6176" w:type="dxa"/>
            <w:tcBorders>
              <w:top w:val="single" w:sz="8" w:space="0" w:color="000000"/>
            </w:tcBorders>
          </w:tcPr>
          <w:p w:rsidR="00250BAA" w:rsidRDefault="00250BAA" w:rsidP="00250BAA">
            <w:pPr>
              <w:pStyle w:val="TableParagraph"/>
              <w:spacing w:before="18"/>
              <w:ind w:left="381"/>
              <w:rPr>
                <w:rFonts w:ascii="Arial Narrow" w:hAnsi="Arial Narrow"/>
                <w:sz w:val="16"/>
              </w:rPr>
            </w:pPr>
            <w:r>
              <w:rPr>
                <w:rFonts w:ascii="Arial Narrow" w:hAnsi="Arial Narrow"/>
                <w:sz w:val="16"/>
              </w:rPr>
              <w:t>PROVOZNÍ SOUBORY SOUČET</w:t>
            </w:r>
          </w:p>
        </w:tc>
        <w:tc>
          <w:tcPr>
            <w:tcW w:w="1419" w:type="dxa"/>
            <w:tcBorders>
              <w:top w:val="single" w:sz="8" w:space="0" w:color="000000"/>
              <w:right w:val="nil"/>
            </w:tcBorders>
            <w:shd w:val="clear" w:color="auto" w:fill="FCE9D9"/>
          </w:tcPr>
          <w:p w:rsidR="00250BAA" w:rsidRDefault="005728EE" w:rsidP="00250BAA">
            <w:pPr>
              <w:pStyle w:val="TableParagraph"/>
              <w:spacing w:before="18"/>
              <w:ind w:right="68"/>
              <w:jc w:val="right"/>
              <w:rPr>
                <w:rFonts w:ascii="Arial Narrow"/>
                <w:sz w:val="16"/>
              </w:rPr>
            </w:pPr>
            <w:r>
              <w:rPr>
                <w:rFonts w:ascii="Arial Narrow"/>
                <w:sz w:val="16"/>
              </w:rPr>
              <w:t>22</w:t>
            </w:r>
            <w:r w:rsidR="00250BAA">
              <w:rPr>
                <w:rFonts w:ascii="Arial Narrow"/>
                <w:sz w:val="16"/>
              </w:rPr>
              <w:t>.200.000</w:t>
            </w:r>
          </w:p>
        </w:tc>
        <w:tc>
          <w:tcPr>
            <w:tcW w:w="711" w:type="dxa"/>
            <w:tcBorders>
              <w:top w:val="single" w:sz="8" w:space="0" w:color="000000"/>
              <w:left w:val="nil"/>
            </w:tcBorders>
          </w:tcPr>
          <w:p w:rsidR="00250BAA" w:rsidRDefault="00250BAA" w:rsidP="00250BAA">
            <w:pPr>
              <w:pStyle w:val="TableParagraph"/>
              <w:spacing w:before="18"/>
              <w:ind w:left="230"/>
              <w:rPr>
                <w:rFonts w:ascii="Arial Narrow" w:hAnsi="Arial Narrow"/>
                <w:sz w:val="16"/>
              </w:rPr>
            </w:pPr>
            <w:r>
              <w:rPr>
                <w:rFonts w:ascii="Arial Narrow" w:hAnsi="Arial Narrow"/>
                <w:sz w:val="16"/>
              </w:rPr>
              <w:t>Kč</w:t>
            </w:r>
          </w:p>
        </w:tc>
      </w:tr>
      <w:tr w:rsidR="00250BAA" w:rsidTr="00250BAA">
        <w:trPr>
          <w:trHeight w:hRule="exact" w:val="228"/>
        </w:trPr>
        <w:tc>
          <w:tcPr>
            <w:tcW w:w="6176" w:type="dxa"/>
          </w:tcPr>
          <w:p w:rsidR="00250BAA" w:rsidRDefault="00250BAA" w:rsidP="00250BAA">
            <w:pPr>
              <w:pStyle w:val="TableParagraph"/>
              <w:spacing w:before="30"/>
              <w:ind w:left="381"/>
              <w:rPr>
                <w:rFonts w:ascii="Arial Narrow" w:hAnsi="Arial Narrow"/>
                <w:sz w:val="16"/>
              </w:rPr>
            </w:pPr>
            <w:r>
              <w:rPr>
                <w:rFonts w:ascii="Arial Narrow" w:hAnsi="Arial Narrow"/>
                <w:sz w:val="16"/>
              </w:rPr>
              <w:t>PROJEKČNÍ A INŽ.ČINNOST CELKEM</w:t>
            </w:r>
          </w:p>
        </w:tc>
        <w:tc>
          <w:tcPr>
            <w:tcW w:w="1419" w:type="dxa"/>
            <w:tcBorders>
              <w:right w:val="nil"/>
            </w:tcBorders>
            <w:shd w:val="clear" w:color="auto" w:fill="FCE9D9"/>
          </w:tcPr>
          <w:p w:rsidR="00250BAA" w:rsidRDefault="00250BAA" w:rsidP="00250BAA">
            <w:pPr>
              <w:pStyle w:val="TableParagraph"/>
              <w:spacing w:before="30"/>
              <w:ind w:right="68"/>
              <w:jc w:val="right"/>
              <w:rPr>
                <w:rFonts w:ascii="Arial Narrow"/>
                <w:sz w:val="16"/>
              </w:rPr>
            </w:pPr>
            <w:r>
              <w:rPr>
                <w:rFonts w:ascii="Arial Narrow"/>
                <w:sz w:val="16"/>
              </w:rPr>
              <w:t>2.200.000</w:t>
            </w:r>
          </w:p>
        </w:tc>
        <w:tc>
          <w:tcPr>
            <w:tcW w:w="711" w:type="dxa"/>
            <w:tcBorders>
              <w:left w:val="nil"/>
            </w:tcBorders>
          </w:tcPr>
          <w:p w:rsidR="00250BAA" w:rsidRDefault="00250BAA" w:rsidP="00250BAA">
            <w:pPr>
              <w:pStyle w:val="TableParagraph"/>
              <w:spacing w:before="30"/>
              <w:ind w:left="230"/>
              <w:rPr>
                <w:rFonts w:ascii="Arial Narrow" w:hAnsi="Arial Narrow"/>
                <w:sz w:val="16"/>
              </w:rPr>
            </w:pPr>
            <w:r>
              <w:rPr>
                <w:rFonts w:ascii="Arial Narrow" w:hAnsi="Arial Narrow"/>
                <w:sz w:val="16"/>
              </w:rPr>
              <w:t>Kč</w:t>
            </w:r>
          </w:p>
        </w:tc>
      </w:tr>
      <w:tr w:rsidR="00250BAA" w:rsidTr="00250BAA">
        <w:trPr>
          <w:trHeight w:hRule="exact" w:val="238"/>
        </w:trPr>
        <w:tc>
          <w:tcPr>
            <w:tcW w:w="6176" w:type="dxa"/>
          </w:tcPr>
          <w:p w:rsidR="00250BAA" w:rsidRDefault="00250BAA" w:rsidP="00250BAA">
            <w:pPr>
              <w:pStyle w:val="TableParagraph"/>
              <w:spacing w:before="39"/>
              <w:ind w:left="383"/>
              <w:rPr>
                <w:rFonts w:ascii="Arial Narrow"/>
                <w:b/>
                <w:sz w:val="16"/>
              </w:rPr>
            </w:pPr>
            <w:r>
              <w:rPr>
                <w:rFonts w:ascii="Arial Narrow"/>
                <w:b/>
                <w:sz w:val="16"/>
              </w:rPr>
              <w:t>STAVBA CELKEM BEZ DPH</w:t>
            </w:r>
          </w:p>
        </w:tc>
        <w:tc>
          <w:tcPr>
            <w:tcW w:w="1419" w:type="dxa"/>
            <w:tcBorders>
              <w:right w:val="nil"/>
            </w:tcBorders>
            <w:shd w:val="clear" w:color="auto" w:fill="FCE9D9"/>
          </w:tcPr>
          <w:p w:rsidR="00250BAA" w:rsidRDefault="005728EE" w:rsidP="00250BAA">
            <w:pPr>
              <w:pStyle w:val="TableParagraph"/>
              <w:spacing w:before="39"/>
              <w:ind w:right="67"/>
              <w:jc w:val="right"/>
              <w:rPr>
                <w:rFonts w:ascii="Arial Narrow"/>
                <w:b/>
                <w:sz w:val="16"/>
              </w:rPr>
            </w:pPr>
            <w:r>
              <w:rPr>
                <w:rFonts w:ascii="Arial Narrow"/>
                <w:b/>
                <w:sz w:val="16"/>
              </w:rPr>
              <w:t>57</w:t>
            </w:r>
            <w:r w:rsidR="00250BAA">
              <w:rPr>
                <w:rFonts w:ascii="Arial Narrow"/>
                <w:b/>
                <w:sz w:val="16"/>
              </w:rPr>
              <w:t>.</w:t>
            </w:r>
            <w:r>
              <w:rPr>
                <w:rFonts w:ascii="Arial Narrow"/>
                <w:b/>
                <w:sz w:val="16"/>
              </w:rPr>
              <w:t>9</w:t>
            </w:r>
            <w:r w:rsidR="00250BAA">
              <w:rPr>
                <w:rFonts w:ascii="Arial Narrow"/>
                <w:b/>
                <w:sz w:val="16"/>
              </w:rPr>
              <w:t>00.000</w:t>
            </w:r>
          </w:p>
        </w:tc>
        <w:tc>
          <w:tcPr>
            <w:tcW w:w="711" w:type="dxa"/>
            <w:tcBorders>
              <w:left w:val="nil"/>
            </w:tcBorders>
          </w:tcPr>
          <w:p w:rsidR="00250BAA" w:rsidRDefault="00250BAA" w:rsidP="00250BAA">
            <w:pPr>
              <w:pStyle w:val="TableParagraph"/>
              <w:spacing w:before="39"/>
              <w:ind w:left="230"/>
              <w:rPr>
                <w:rFonts w:ascii="Arial Narrow" w:hAnsi="Arial Narrow"/>
                <w:b/>
                <w:sz w:val="16"/>
              </w:rPr>
            </w:pPr>
            <w:r>
              <w:rPr>
                <w:rFonts w:ascii="Arial Narrow" w:hAnsi="Arial Narrow"/>
                <w:b/>
                <w:sz w:val="16"/>
              </w:rPr>
              <w:t>Kč</w:t>
            </w:r>
          </w:p>
        </w:tc>
      </w:tr>
      <w:tr w:rsidR="00250BAA" w:rsidTr="00250BAA">
        <w:trPr>
          <w:trHeight w:hRule="exact" w:val="242"/>
        </w:trPr>
        <w:tc>
          <w:tcPr>
            <w:tcW w:w="6176" w:type="dxa"/>
            <w:tcBorders>
              <w:bottom w:val="single" w:sz="8" w:space="0" w:color="000000"/>
            </w:tcBorders>
          </w:tcPr>
          <w:p w:rsidR="00250BAA" w:rsidRDefault="00250BAA" w:rsidP="00250BAA">
            <w:pPr>
              <w:pStyle w:val="TableParagraph"/>
              <w:spacing w:before="39"/>
              <w:ind w:left="381"/>
              <w:rPr>
                <w:rFonts w:ascii="Arial Narrow"/>
                <w:sz w:val="16"/>
              </w:rPr>
            </w:pPr>
            <w:r>
              <w:rPr>
                <w:rFonts w:ascii="Arial Narrow"/>
                <w:sz w:val="16"/>
              </w:rPr>
              <w:t>DPH 21%</w:t>
            </w:r>
          </w:p>
        </w:tc>
        <w:tc>
          <w:tcPr>
            <w:tcW w:w="1419" w:type="dxa"/>
            <w:tcBorders>
              <w:bottom w:val="single" w:sz="8" w:space="0" w:color="000000"/>
              <w:right w:val="nil"/>
            </w:tcBorders>
            <w:shd w:val="clear" w:color="auto" w:fill="FCE9D9"/>
          </w:tcPr>
          <w:p w:rsidR="00250BAA" w:rsidRDefault="00250BAA" w:rsidP="00250BAA">
            <w:pPr>
              <w:pStyle w:val="TableParagraph"/>
              <w:spacing w:before="39"/>
              <w:ind w:right="68"/>
              <w:jc w:val="right"/>
              <w:rPr>
                <w:rFonts w:ascii="Arial Narrow"/>
                <w:sz w:val="16"/>
              </w:rPr>
            </w:pPr>
            <w:r>
              <w:rPr>
                <w:rFonts w:ascii="Arial Narrow"/>
                <w:sz w:val="16"/>
              </w:rPr>
              <w:t>1</w:t>
            </w:r>
            <w:r w:rsidR="003125DE">
              <w:rPr>
                <w:rFonts w:ascii="Arial Narrow"/>
                <w:sz w:val="16"/>
              </w:rPr>
              <w:t>2.159</w:t>
            </w:r>
            <w:r>
              <w:rPr>
                <w:rFonts w:ascii="Arial Narrow"/>
                <w:sz w:val="16"/>
              </w:rPr>
              <w:t>.000</w:t>
            </w:r>
          </w:p>
        </w:tc>
        <w:tc>
          <w:tcPr>
            <w:tcW w:w="711" w:type="dxa"/>
            <w:tcBorders>
              <w:left w:val="nil"/>
              <w:bottom w:val="single" w:sz="8" w:space="0" w:color="000000"/>
            </w:tcBorders>
          </w:tcPr>
          <w:p w:rsidR="00250BAA" w:rsidRDefault="00250BAA" w:rsidP="00250BAA">
            <w:pPr>
              <w:pStyle w:val="TableParagraph"/>
              <w:spacing w:before="39"/>
              <w:ind w:left="230"/>
              <w:rPr>
                <w:rFonts w:ascii="Arial Narrow" w:hAnsi="Arial Narrow"/>
                <w:sz w:val="16"/>
              </w:rPr>
            </w:pPr>
            <w:r>
              <w:rPr>
                <w:rFonts w:ascii="Arial Narrow" w:hAnsi="Arial Narrow"/>
                <w:sz w:val="16"/>
              </w:rPr>
              <w:t>Kč</w:t>
            </w:r>
          </w:p>
        </w:tc>
      </w:tr>
      <w:tr w:rsidR="00250BAA" w:rsidTr="00250BAA">
        <w:trPr>
          <w:trHeight w:hRule="exact" w:val="247"/>
        </w:trPr>
        <w:tc>
          <w:tcPr>
            <w:tcW w:w="6176" w:type="dxa"/>
            <w:tcBorders>
              <w:top w:val="single" w:sz="8" w:space="0" w:color="000000"/>
              <w:left w:val="single" w:sz="8" w:space="0" w:color="000000"/>
              <w:bottom w:val="single" w:sz="8" w:space="0" w:color="000000"/>
            </w:tcBorders>
            <w:shd w:val="clear" w:color="auto" w:fill="FCE9D9"/>
          </w:tcPr>
          <w:p w:rsidR="00250BAA" w:rsidRDefault="00250BAA" w:rsidP="00250BAA">
            <w:pPr>
              <w:pStyle w:val="TableParagraph"/>
              <w:spacing w:before="42"/>
              <w:ind w:left="376"/>
              <w:rPr>
                <w:rFonts w:ascii="Arial Narrow"/>
                <w:sz w:val="16"/>
              </w:rPr>
            </w:pPr>
            <w:r>
              <w:rPr>
                <w:rFonts w:ascii="Arial Narrow"/>
                <w:sz w:val="16"/>
              </w:rPr>
              <w:t>STAVBA CELKEM S DPH</w:t>
            </w:r>
          </w:p>
        </w:tc>
        <w:tc>
          <w:tcPr>
            <w:tcW w:w="1419" w:type="dxa"/>
            <w:tcBorders>
              <w:top w:val="single" w:sz="8" w:space="0" w:color="000000"/>
              <w:bottom w:val="single" w:sz="8" w:space="0" w:color="000000"/>
              <w:right w:val="nil"/>
            </w:tcBorders>
            <w:shd w:val="clear" w:color="auto" w:fill="FCE9D9"/>
          </w:tcPr>
          <w:p w:rsidR="00250BAA" w:rsidRDefault="003125DE" w:rsidP="00250BAA">
            <w:pPr>
              <w:pStyle w:val="TableParagraph"/>
              <w:spacing w:before="42"/>
              <w:ind w:right="68"/>
              <w:jc w:val="right"/>
              <w:rPr>
                <w:rFonts w:ascii="Arial Narrow"/>
                <w:sz w:val="16"/>
              </w:rPr>
            </w:pPr>
            <w:r>
              <w:rPr>
                <w:rFonts w:ascii="Arial Narrow"/>
                <w:sz w:val="16"/>
              </w:rPr>
              <w:t>70</w:t>
            </w:r>
            <w:r w:rsidR="00250BAA">
              <w:rPr>
                <w:rFonts w:ascii="Arial Narrow"/>
                <w:sz w:val="16"/>
              </w:rPr>
              <w:t>.</w:t>
            </w:r>
            <w:r>
              <w:rPr>
                <w:rFonts w:ascii="Arial Narrow"/>
                <w:sz w:val="16"/>
              </w:rPr>
              <w:t>059</w:t>
            </w:r>
            <w:r w:rsidR="00250BAA">
              <w:rPr>
                <w:rFonts w:ascii="Arial Narrow"/>
                <w:sz w:val="16"/>
              </w:rPr>
              <w:t>.000</w:t>
            </w:r>
          </w:p>
        </w:tc>
        <w:tc>
          <w:tcPr>
            <w:tcW w:w="711" w:type="dxa"/>
            <w:tcBorders>
              <w:top w:val="single" w:sz="8" w:space="0" w:color="000000"/>
              <w:left w:val="nil"/>
              <w:bottom w:val="single" w:sz="8" w:space="0" w:color="000000"/>
              <w:right w:val="single" w:sz="8" w:space="0" w:color="000000"/>
            </w:tcBorders>
            <w:shd w:val="clear" w:color="auto" w:fill="FCE9D9"/>
          </w:tcPr>
          <w:p w:rsidR="00250BAA" w:rsidRDefault="00250BAA" w:rsidP="00250BAA">
            <w:pPr>
              <w:pStyle w:val="TableParagraph"/>
              <w:spacing w:before="42"/>
              <w:ind w:left="230"/>
              <w:rPr>
                <w:rFonts w:ascii="Arial Narrow" w:hAnsi="Arial Narrow"/>
                <w:sz w:val="16"/>
              </w:rPr>
            </w:pPr>
            <w:r>
              <w:rPr>
                <w:rFonts w:ascii="Arial Narrow" w:hAnsi="Arial Narrow"/>
                <w:sz w:val="16"/>
              </w:rPr>
              <w:t>Kč</w:t>
            </w:r>
          </w:p>
        </w:tc>
      </w:tr>
      <w:tr w:rsidR="00250BAA">
        <w:trPr>
          <w:trHeight w:hRule="exact" w:val="473"/>
        </w:trPr>
        <w:tc>
          <w:tcPr>
            <w:tcW w:w="8306" w:type="dxa"/>
            <w:gridSpan w:val="3"/>
            <w:tcBorders>
              <w:top w:val="single" w:sz="8" w:space="0" w:color="000000"/>
              <w:left w:val="nil"/>
              <w:right w:val="nil"/>
            </w:tcBorders>
          </w:tcPr>
          <w:p w:rsidR="00250BAA" w:rsidRDefault="00250BAA" w:rsidP="00250BAA">
            <w:pPr>
              <w:pStyle w:val="TableParagraph"/>
              <w:spacing w:before="6"/>
              <w:rPr>
                <w:rFonts w:ascii="Arial Narrow"/>
                <w:b/>
                <w:sz w:val="23"/>
              </w:rPr>
            </w:pPr>
          </w:p>
          <w:p w:rsidR="00250BAA" w:rsidRDefault="00250BAA" w:rsidP="00250BAA">
            <w:pPr>
              <w:pStyle w:val="TableParagraph"/>
              <w:ind w:left="389"/>
              <w:rPr>
                <w:rFonts w:ascii="Arial Narrow" w:hAnsi="Arial Narrow"/>
                <w:b/>
                <w:sz w:val="16"/>
              </w:rPr>
            </w:pPr>
            <w:r>
              <w:rPr>
                <w:rFonts w:ascii="Arial Narrow" w:hAnsi="Arial Narrow"/>
                <w:b/>
                <w:sz w:val="16"/>
              </w:rPr>
              <w:t>Roční energetická bilance:</w:t>
            </w:r>
          </w:p>
        </w:tc>
      </w:tr>
      <w:tr w:rsidR="00250BAA" w:rsidTr="00250BAA">
        <w:trPr>
          <w:trHeight w:hRule="exact" w:val="238"/>
        </w:trPr>
        <w:tc>
          <w:tcPr>
            <w:tcW w:w="6176" w:type="dxa"/>
          </w:tcPr>
          <w:p w:rsidR="00250BAA" w:rsidRDefault="00250BAA" w:rsidP="00250BAA">
            <w:pPr>
              <w:pStyle w:val="TableParagraph"/>
              <w:spacing w:before="18"/>
              <w:ind w:left="381"/>
              <w:rPr>
                <w:rFonts w:ascii="Arial Narrow" w:hAnsi="Arial Narrow"/>
                <w:sz w:val="16"/>
              </w:rPr>
            </w:pPr>
            <w:r>
              <w:rPr>
                <w:rFonts w:ascii="Arial Narrow" w:hAnsi="Arial Narrow"/>
                <w:sz w:val="16"/>
              </w:rPr>
              <w:t>CELKOVÁ CENA CHEMIKÁLIE</w:t>
            </w:r>
          </w:p>
        </w:tc>
        <w:tc>
          <w:tcPr>
            <w:tcW w:w="1419" w:type="dxa"/>
            <w:tcBorders>
              <w:right w:val="nil"/>
            </w:tcBorders>
            <w:shd w:val="clear" w:color="auto" w:fill="FCE9D9"/>
          </w:tcPr>
          <w:p w:rsidR="00250BAA" w:rsidRDefault="00250BAA" w:rsidP="00250BAA">
            <w:pPr>
              <w:pStyle w:val="TableParagraph"/>
              <w:spacing w:before="18"/>
              <w:ind w:right="68"/>
              <w:jc w:val="right"/>
              <w:rPr>
                <w:rFonts w:ascii="Arial Narrow"/>
                <w:sz w:val="16"/>
              </w:rPr>
            </w:pPr>
            <w:r>
              <w:rPr>
                <w:rFonts w:ascii="Arial Narrow"/>
                <w:sz w:val="16"/>
              </w:rPr>
              <w:t>281.062</w:t>
            </w:r>
          </w:p>
        </w:tc>
        <w:tc>
          <w:tcPr>
            <w:tcW w:w="711" w:type="dxa"/>
            <w:tcBorders>
              <w:left w:val="nil"/>
            </w:tcBorders>
          </w:tcPr>
          <w:p w:rsidR="00250BAA" w:rsidRDefault="00250BAA" w:rsidP="00250BAA">
            <w:pPr>
              <w:pStyle w:val="TableParagraph"/>
              <w:spacing w:before="18"/>
              <w:ind w:left="230"/>
              <w:rPr>
                <w:rFonts w:ascii="Arial Narrow" w:hAnsi="Arial Narrow"/>
                <w:sz w:val="16"/>
              </w:rPr>
            </w:pPr>
            <w:r>
              <w:rPr>
                <w:rFonts w:ascii="Arial Narrow" w:hAnsi="Arial Narrow"/>
                <w:sz w:val="16"/>
              </w:rPr>
              <w:t>Kč</w:t>
            </w:r>
          </w:p>
        </w:tc>
      </w:tr>
      <w:tr w:rsidR="00250BAA" w:rsidTr="00250BAA">
        <w:trPr>
          <w:trHeight w:hRule="exact" w:val="214"/>
        </w:trPr>
        <w:tc>
          <w:tcPr>
            <w:tcW w:w="6176" w:type="dxa"/>
          </w:tcPr>
          <w:p w:rsidR="00250BAA" w:rsidRDefault="00250BAA" w:rsidP="00250BAA">
            <w:pPr>
              <w:pStyle w:val="TableParagraph"/>
              <w:spacing w:before="6"/>
              <w:ind w:left="381"/>
              <w:rPr>
                <w:rFonts w:ascii="Arial Narrow" w:hAnsi="Arial Narrow"/>
                <w:sz w:val="16"/>
              </w:rPr>
            </w:pPr>
            <w:r>
              <w:rPr>
                <w:rFonts w:ascii="Arial Narrow" w:hAnsi="Arial Narrow"/>
                <w:sz w:val="16"/>
              </w:rPr>
              <w:t>CELKEOVÁ CENA EL. ENERGIE</w:t>
            </w:r>
          </w:p>
        </w:tc>
        <w:tc>
          <w:tcPr>
            <w:tcW w:w="1419" w:type="dxa"/>
            <w:tcBorders>
              <w:right w:val="nil"/>
            </w:tcBorders>
            <w:shd w:val="clear" w:color="auto" w:fill="FCE9D9"/>
          </w:tcPr>
          <w:p w:rsidR="00250BAA" w:rsidRDefault="00250BAA" w:rsidP="00250BAA">
            <w:pPr>
              <w:pStyle w:val="TableParagraph"/>
              <w:spacing w:before="6"/>
              <w:ind w:right="68"/>
              <w:jc w:val="right"/>
              <w:rPr>
                <w:rFonts w:ascii="Arial Narrow"/>
                <w:sz w:val="16"/>
              </w:rPr>
            </w:pPr>
            <w:r>
              <w:rPr>
                <w:rFonts w:ascii="Arial Narrow"/>
                <w:sz w:val="16"/>
              </w:rPr>
              <w:t>2.508.660</w:t>
            </w:r>
          </w:p>
        </w:tc>
        <w:tc>
          <w:tcPr>
            <w:tcW w:w="711" w:type="dxa"/>
            <w:tcBorders>
              <w:left w:val="nil"/>
            </w:tcBorders>
          </w:tcPr>
          <w:p w:rsidR="00250BAA" w:rsidRDefault="00250BAA" w:rsidP="00250BAA">
            <w:pPr>
              <w:pStyle w:val="TableParagraph"/>
              <w:spacing w:before="6"/>
              <w:ind w:right="194"/>
              <w:jc w:val="right"/>
              <w:rPr>
                <w:rFonts w:ascii="Arial Narrow" w:hAnsi="Arial Narrow"/>
                <w:sz w:val="16"/>
              </w:rPr>
            </w:pPr>
            <w:r>
              <w:rPr>
                <w:rFonts w:ascii="Arial Narrow" w:hAnsi="Arial Narrow"/>
                <w:sz w:val="16"/>
              </w:rPr>
              <w:t>Kč</w:t>
            </w:r>
          </w:p>
        </w:tc>
      </w:tr>
      <w:tr w:rsidR="00250BAA" w:rsidTr="00250BAA">
        <w:trPr>
          <w:trHeight w:hRule="exact" w:val="214"/>
        </w:trPr>
        <w:tc>
          <w:tcPr>
            <w:tcW w:w="6176" w:type="dxa"/>
          </w:tcPr>
          <w:p w:rsidR="00250BAA" w:rsidRDefault="00250BAA" w:rsidP="00250BAA">
            <w:pPr>
              <w:pStyle w:val="TableParagraph"/>
              <w:spacing w:before="6"/>
              <w:ind w:left="381"/>
              <w:rPr>
                <w:rFonts w:ascii="Arial Narrow" w:hAnsi="Arial Narrow"/>
                <w:sz w:val="16"/>
              </w:rPr>
            </w:pPr>
            <w:r>
              <w:rPr>
                <w:rFonts w:ascii="Arial Narrow" w:hAnsi="Arial Narrow"/>
                <w:sz w:val="16"/>
              </w:rPr>
              <w:t>CELKOVÁ CENA VODNÉ STOČNÉ</w:t>
            </w:r>
          </w:p>
        </w:tc>
        <w:tc>
          <w:tcPr>
            <w:tcW w:w="1419" w:type="dxa"/>
            <w:tcBorders>
              <w:right w:val="nil"/>
            </w:tcBorders>
            <w:shd w:val="clear" w:color="auto" w:fill="FCE9D9"/>
          </w:tcPr>
          <w:p w:rsidR="00250BAA" w:rsidRDefault="00250BAA" w:rsidP="00250BAA">
            <w:pPr>
              <w:pStyle w:val="TableParagraph"/>
              <w:spacing w:before="6"/>
              <w:ind w:right="68"/>
              <w:jc w:val="right"/>
              <w:rPr>
                <w:rFonts w:ascii="Arial Narrow"/>
                <w:sz w:val="16"/>
              </w:rPr>
            </w:pPr>
            <w:r>
              <w:rPr>
                <w:rFonts w:ascii="Arial Narrow"/>
                <w:sz w:val="16"/>
              </w:rPr>
              <w:t>928.400</w:t>
            </w:r>
          </w:p>
        </w:tc>
        <w:tc>
          <w:tcPr>
            <w:tcW w:w="711" w:type="dxa"/>
            <w:tcBorders>
              <w:left w:val="nil"/>
            </w:tcBorders>
          </w:tcPr>
          <w:p w:rsidR="00250BAA" w:rsidRDefault="00250BAA" w:rsidP="00250BAA">
            <w:pPr>
              <w:pStyle w:val="TableParagraph"/>
              <w:spacing w:before="6"/>
              <w:ind w:right="194"/>
              <w:jc w:val="right"/>
              <w:rPr>
                <w:rFonts w:ascii="Arial Narrow" w:hAnsi="Arial Narrow"/>
                <w:sz w:val="16"/>
              </w:rPr>
            </w:pPr>
            <w:r>
              <w:rPr>
                <w:rFonts w:ascii="Arial Narrow" w:hAnsi="Arial Narrow"/>
                <w:sz w:val="16"/>
              </w:rPr>
              <w:t>Kč</w:t>
            </w:r>
          </w:p>
        </w:tc>
      </w:tr>
      <w:tr w:rsidR="00250BAA" w:rsidTr="00250BAA">
        <w:trPr>
          <w:trHeight w:hRule="exact" w:val="214"/>
        </w:trPr>
        <w:tc>
          <w:tcPr>
            <w:tcW w:w="6176" w:type="dxa"/>
          </w:tcPr>
          <w:p w:rsidR="00250BAA" w:rsidRDefault="00250BAA" w:rsidP="00250BAA">
            <w:pPr>
              <w:pStyle w:val="TableParagraph"/>
              <w:spacing w:before="6"/>
              <w:ind w:left="381"/>
              <w:rPr>
                <w:rFonts w:ascii="Arial Narrow" w:hAnsi="Arial Narrow"/>
                <w:sz w:val="16"/>
              </w:rPr>
            </w:pPr>
            <w:r>
              <w:rPr>
                <w:rFonts w:ascii="Arial Narrow" w:hAnsi="Arial Narrow"/>
                <w:sz w:val="16"/>
              </w:rPr>
              <w:t>CELKOVÁ CENA TEPLA</w:t>
            </w:r>
          </w:p>
        </w:tc>
        <w:tc>
          <w:tcPr>
            <w:tcW w:w="1419" w:type="dxa"/>
            <w:tcBorders>
              <w:right w:val="nil"/>
            </w:tcBorders>
            <w:shd w:val="clear" w:color="auto" w:fill="FCE9D9"/>
          </w:tcPr>
          <w:p w:rsidR="00250BAA" w:rsidRDefault="00250BAA" w:rsidP="00250BAA">
            <w:pPr>
              <w:pStyle w:val="TableParagraph"/>
              <w:spacing w:before="6"/>
              <w:ind w:right="68"/>
              <w:jc w:val="right"/>
              <w:rPr>
                <w:rFonts w:ascii="Arial Narrow"/>
                <w:sz w:val="16"/>
              </w:rPr>
            </w:pPr>
            <w:r>
              <w:rPr>
                <w:rFonts w:ascii="Arial Narrow"/>
                <w:sz w:val="16"/>
              </w:rPr>
              <w:t>622.080</w:t>
            </w:r>
          </w:p>
        </w:tc>
        <w:tc>
          <w:tcPr>
            <w:tcW w:w="711" w:type="dxa"/>
            <w:tcBorders>
              <w:left w:val="nil"/>
            </w:tcBorders>
          </w:tcPr>
          <w:p w:rsidR="00250BAA" w:rsidRDefault="00250BAA" w:rsidP="00250BAA">
            <w:pPr>
              <w:pStyle w:val="TableParagraph"/>
              <w:spacing w:before="6"/>
              <w:ind w:left="230"/>
              <w:rPr>
                <w:rFonts w:ascii="Arial Narrow" w:hAnsi="Arial Narrow"/>
                <w:sz w:val="16"/>
              </w:rPr>
            </w:pPr>
            <w:r>
              <w:rPr>
                <w:rFonts w:ascii="Arial Narrow" w:hAnsi="Arial Narrow"/>
                <w:sz w:val="16"/>
              </w:rPr>
              <w:t>Kč</w:t>
            </w:r>
          </w:p>
        </w:tc>
      </w:tr>
      <w:tr w:rsidR="00250BAA" w:rsidTr="00250BAA">
        <w:trPr>
          <w:trHeight w:hRule="exact" w:val="220"/>
        </w:trPr>
        <w:tc>
          <w:tcPr>
            <w:tcW w:w="6176" w:type="dxa"/>
            <w:tcBorders>
              <w:bottom w:val="single" w:sz="8" w:space="0" w:color="000000"/>
            </w:tcBorders>
          </w:tcPr>
          <w:p w:rsidR="00250BAA" w:rsidRDefault="00250BAA" w:rsidP="00250BAA">
            <w:pPr>
              <w:pStyle w:val="TableParagraph"/>
              <w:spacing w:before="8"/>
              <w:ind w:left="381"/>
              <w:rPr>
                <w:rFonts w:ascii="Arial Narrow" w:hAnsi="Arial Narrow"/>
                <w:sz w:val="16"/>
              </w:rPr>
            </w:pPr>
            <w:r>
              <w:rPr>
                <w:rFonts w:ascii="Arial Narrow" w:hAnsi="Arial Narrow"/>
                <w:sz w:val="16"/>
              </w:rPr>
              <w:t>CELKOVÁ CENA ZEMNÍ PLYN</w:t>
            </w:r>
          </w:p>
        </w:tc>
        <w:tc>
          <w:tcPr>
            <w:tcW w:w="1419" w:type="dxa"/>
            <w:tcBorders>
              <w:bottom w:val="single" w:sz="8" w:space="0" w:color="000000"/>
              <w:right w:val="nil"/>
            </w:tcBorders>
            <w:shd w:val="clear" w:color="auto" w:fill="FCE9D9"/>
          </w:tcPr>
          <w:p w:rsidR="00250BAA" w:rsidRDefault="00250BAA" w:rsidP="00250BAA">
            <w:pPr>
              <w:pStyle w:val="TableParagraph"/>
              <w:spacing w:before="8"/>
              <w:ind w:right="68"/>
              <w:jc w:val="right"/>
              <w:rPr>
                <w:rFonts w:ascii="Arial Narrow"/>
                <w:sz w:val="16"/>
              </w:rPr>
            </w:pPr>
            <w:r>
              <w:rPr>
                <w:rFonts w:ascii="Arial Narrow"/>
                <w:sz w:val="16"/>
              </w:rPr>
              <w:t>121.324</w:t>
            </w:r>
          </w:p>
        </w:tc>
        <w:tc>
          <w:tcPr>
            <w:tcW w:w="711" w:type="dxa"/>
            <w:tcBorders>
              <w:left w:val="nil"/>
              <w:bottom w:val="single" w:sz="8" w:space="0" w:color="000000"/>
            </w:tcBorders>
          </w:tcPr>
          <w:p w:rsidR="00250BAA" w:rsidRDefault="00250BAA" w:rsidP="00250BAA">
            <w:pPr>
              <w:pStyle w:val="TableParagraph"/>
              <w:spacing w:before="8"/>
              <w:ind w:left="230"/>
              <w:rPr>
                <w:rFonts w:ascii="Arial Narrow" w:hAnsi="Arial Narrow"/>
                <w:sz w:val="16"/>
              </w:rPr>
            </w:pPr>
            <w:r>
              <w:rPr>
                <w:rFonts w:ascii="Arial Narrow" w:hAnsi="Arial Narrow"/>
                <w:sz w:val="16"/>
              </w:rPr>
              <w:t>Kč</w:t>
            </w:r>
          </w:p>
        </w:tc>
      </w:tr>
      <w:tr w:rsidR="00250BAA" w:rsidTr="00250BAA">
        <w:trPr>
          <w:trHeight w:hRule="exact" w:val="224"/>
        </w:trPr>
        <w:tc>
          <w:tcPr>
            <w:tcW w:w="6176" w:type="dxa"/>
            <w:tcBorders>
              <w:top w:val="single" w:sz="8" w:space="0" w:color="000000"/>
              <w:left w:val="single" w:sz="8" w:space="0" w:color="000000"/>
              <w:bottom w:val="single" w:sz="8" w:space="0" w:color="000000"/>
            </w:tcBorders>
            <w:shd w:val="clear" w:color="auto" w:fill="FCE9D9"/>
          </w:tcPr>
          <w:p w:rsidR="00250BAA" w:rsidRDefault="00250BAA" w:rsidP="00250BAA">
            <w:pPr>
              <w:pStyle w:val="TableParagraph"/>
              <w:spacing w:before="7"/>
              <w:ind w:left="379"/>
              <w:rPr>
                <w:rFonts w:ascii="Arial Narrow" w:hAnsi="Arial Narrow"/>
                <w:b/>
                <w:sz w:val="16"/>
              </w:rPr>
            </w:pPr>
            <w:r>
              <w:rPr>
                <w:rFonts w:ascii="Arial Narrow" w:hAnsi="Arial Narrow"/>
                <w:b/>
                <w:sz w:val="16"/>
              </w:rPr>
              <w:t>CELKEOVÁ CENA ENERGIÍ</w:t>
            </w:r>
          </w:p>
        </w:tc>
        <w:tc>
          <w:tcPr>
            <w:tcW w:w="1419" w:type="dxa"/>
            <w:tcBorders>
              <w:top w:val="single" w:sz="8" w:space="0" w:color="000000"/>
              <w:bottom w:val="single" w:sz="8" w:space="0" w:color="000000"/>
              <w:right w:val="nil"/>
            </w:tcBorders>
            <w:shd w:val="clear" w:color="auto" w:fill="FCE9D9"/>
          </w:tcPr>
          <w:p w:rsidR="00250BAA" w:rsidRDefault="00250BAA" w:rsidP="00250BAA">
            <w:pPr>
              <w:pStyle w:val="TableParagraph"/>
              <w:spacing w:before="7"/>
              <w:ind w:right="68"/>
              <w:jc w:val="right"/>
              <w:rPr>
                <w:rFonts w:ascii="Arial Narrow"/>
                <w:b/>
                <w:sz w:val="16"/>
              </w:rPr>
            </w:pPr>
            <w:r>
              <w:rPr>
                <w:rFonts w:ascii="Arial Narrow"/>
                <w:b/>
                <w:sz w:val="16"/>
              </w:rPr>
              <w:t>4.461.526</w:t>
            </w:r>
          </w:p>
        </w:tc>
        <w:tc>
          <w:tcPr>
            <w:tcW w:w="711" w:type="dxa"/>
            <w:tcBorders>
              <w:top w:val="single" w:sz="8" w:space="0" w:color="000000"/>
              <w:left w:val="nil"/>
              <w:bottom w:val="single" w:sz="8" w:space="0" w:color="000000"/>
              <w:right w:val="single" w:sz="8" w:space="0" w:color="000000"/>
            </w:tcBorders>
            <w:shd w:val="clear" w:color="auto" w:fill="FCE9D9"/>
          </w:tcPr>
          <w:p w:rsidR="00250BAA" w:rsidRDefault="00250BAA" w:rsidP="00250BAA">
            <w:pPr>
              <w:pStyle w:val="TableParagraph"/>
              <w:spacing w:before="7"/>
              <w:ind w:left="230"/>
              <w:rPr>
                <w:rFonts w:ascii="Arial Narrow" w:hAnsi="Arial Narrow"/>
                <w:b/>
                <w:sz w:val="16"/>
              </w:rPr>
            </w:pPr>
            <w:r>
              <w:rPr>
                <w:rFonts w:ascii="Arial Narrow" w:hAnsi="Arial Narrow"/>
                <w:b/>
                <w:sz w:val="16"/>
              </w:rPr>
              <w:t>Kč</w:t>
            </w:r>
          </w:p>
        </w:tc>
      </w:tr>
      <w:tr w:rsidR="00250BAA">
        <w:trPr>
          <w:trHeight w:hRule="exact" w:val="458"/>
        </w:trPr>
        <w:tc>
          <w:tcPr>
            <w:tcW w:w="8306" w:type="dxa"/>
            <w:gridSpan w:val="3"/>
            <w:tcBorders>
              <w:top w:val="single" w:sz="8" w:space="0" w:color="000000"/>
              <w:left w:val="nil"/>
              <w:right w:val="nil"/>
            </w:tcBorders>
          </w:tcPr>
          <w:p w:rsidR="00250BAA" w:rsidRDefault="00250BAA" w:rsidP="00250BAA">
            <w:pPr>
              <w:pStyle w:val="TableParagraph"/>
              <w:spacing w:before="5"/>
              <w:rPr>
                <w:rFonts w:ascii="Arial Narrow"/>
                <w:b/>
              </w:rPr>
            </w:pPr>
          </w:p>
          <w:p w:rsidR="00250BAA" w:rsidRDefault="00250BAA" w:rsidP="00250BAA">
            <w:pPr>
              <w:pStyle w:val="TableParagraph"/>
              <w:ind w:left="389"/>
              <w:rPr>
                <w:rFonts w:ascii="Arial Narrow" w:hAnsi="Arial Narrow"/>
                <w:b/>
                <w:sz w:val="16"/>
              </w:rPr>
            </w:pPr>
            <w:r>
              <w:rPr>
                <w:rFonts w:ascii="Arial Narrow" w:hAnsi="Arial Narrow"/>
                <w:b/>
                <w:sz w:val="16"/>
              </w:rPr>
              <w:t>Roční osobní A ostatní náklady:</w:t>
            </w:r>
          </w:p>
        </w:tc>
      </w:tr>
      <w:tr w:rsidR="00250BAA" w:rsidTr="00250BAA">
        <w:trPr>
          <w:trHeight w:hRule="exact" w:val="250"/>
        </w:trPr>
        <w:tc>
          <w:tcPr>
            <w:tcW w:w="6176" w:type="dxa"/>
          </w:tcPr>
          <w:p w:rsidR="00250BAA" w:rsidRDefault="00250BAA" w:rsidP="00250BAA">
            <w:pPr>
              <w:pStyle w:val="TableParagraph"/>
              <w:spacing w:before="25"/>
              <w:ind w:left="381"/>
              <w:rPr>
                <w:rFonts w:ascii="Arial Narrow" w:hAnsi="Arial Narrow"/>
                <w:sz w:val="16"/>
              </w:rPr>
            </w:pPr>
            <w:r>
              <w:rPr>
                <w:rFonts w:ascii="Arial Narrow" w:hAnsi="Arial Narrow"/>
                <w:sz w:val="16"/>
              </w:rPr>
              <w:t>CELKEM MZDOVÉ NÁKLADY</w:t>
            </w:r>
          </w:p>
        </w:tc>
        <w:tc>
          <w:tcPr>
            <w:tcW w:w="1419" w:type="dxa"/>
            <w:tcBorders>
              <w:right w:val="nil"/>
            </w:tcBorders>
            <w:shd w:val="clear" w:color="auto" w:fill="FCE9D9"/>
          </w:tcPr>
          <w:p w:rsidR="00250BAA" w:rsidRDefault="00250BAA" w:rsidP="00250BAA">
            <w:pPr>
              <w:pStyle w:val="TableParagraph"/>
              <w:spacing w:before="25"/>
              <w:ind w:right="68"/>
              <w:jc w:val="right"/>
              <w:rPr>
                <w:rFonts w:ascii="Arial Narrow"/>
                <w:sz w:val="16"/>
              </w:rPr>
            </w:pPr>
            <w:r>
              <w:rPr>
                <w:rFonts w:ascii="Arial Narrow"/>
                <w:sz w:val="16"/>
              </w:rPr>
              <w:t>1.512.000</w:t>
            </w:r>
          </w:p>
        </w:tc>
        <w:tc>
          <w:tcPr>
            <w:tcW w:w="711" w:type="dxa"/>
            <w:tcBorders>
              <w:left w:val="nil"/>
            </w:tcBorders>
          </w:tcPr>
          <w:p w:rsidR="00250BAA" w:rsidRDefault="00250BAA" w:rsidP="00250BAA">
            <w:pPr>
              <w:pStyle w:val="TableParagraph"/>
              <w:spacing w:before="25"/>
              <w:ind w:left="230"/>
              <w:rPr>
                <w:rFonts w:ascii="Arial Narrow" w:hAnsi="Arial Narrow"/>
                <w:sz w:val="16"/>
              </w:rPr>
            </w:pPr>
            <w:r>
              <w:rPr>
                <w:rFonts w:ascii="Arial Narrow" w:hAnsi="Arial Narrow"/>
                <w:sz w:val="16"/>
              </w:rPr>
              <w:t>Kč</w:t>
            </w:r>
          </w:p>
        </w:tc>
      </w:tr>
      <w:tr w:rsidR="00250BAA" w:rsidTr="00250BAA">
        <w:trPr>
          <w:trHeight w:hRule="exact" w:val="250"/>
        </w:trPr>
        <w:tc>
          <w:tcPr>
            <w:tcW w:w="6176" w:type="dxa"/>
          </w:tcPr>
          <w:p w:rsidR="00250BAA" w:rsidRDefault="00250BAA" w:rsidP="00250BAA">
            <w:pPr>
              <w:pStyle w:val="TableParagraph"/>
              <w:spacing w:before="25"/>
              <w:ind w:left="381"/>
              <w:rPr>
                <w:rFonts w:ascii="Arial Narrow"/>
                <w:sz w:val="16"/>
              </w:rPr>
            </w:pPr>
            <w:r>
              <w:rPr>
                <w:rFonts w:ascii="Arial Narrow"/>
                <w:sz w:val="16"/>
              </w:rPr>
              <w:t>CELKEM ODVODY</w:t>
            </w:r>
          </w:p>
        </w:tc>
        <w:tc>
          <w:tcPr>
            <w:tcW w:w="1419" w:type="dxa"/>
            <w:tcBorders>
              <w:right w:val="nil"/>
            </w:tcBorders>
            <w:shd w:val="clear" w:color="auto" w:fill="FCE9D9"/>
          </w:tcPr>
          <w:p w:rsidR="00250BAA" w:rsidRDefault="00250BAA" w:rsidP="00250BAA">
            <w:pPr>
              <w:pStyle w:val="TableParagraph"/>
              <w:spacing w:before="25"/>
              <w:ind w:right="68"/>
              <w:jc w:val="right"/>
              <w:rPr>
                <w:rFonts w:ascii="Arial Narrow"/>
                <w:sz w:val="16"/>
              </w:rPr>
            </w:pPr>
            <w:r>
              <w:rPr>
                <w:rFonts w:ascii="Arial Narrow"/>
                <w:sz w:val="16"/>
              </w:rPr>
              <w:t>514.080</w:t>
            </w:r>
          </w:p>
        </w:tc>
        <w:tc>
          <w:tcPr>
            <w:tcW w:w="711" w:type="dxa"/>
            <w:tcBorders>
              <w:left w:val="nil"/>
            </w:tcBorders>
          </w:tcPr>
          <w:p w:rsidR="00250BAA" w:rsidRDefault="00250BAA" w:rsidP="00250BAA">
            <w:pPr>
              <w:pStyle w:val="TableParagraph"/>
              <w:spacing w:before="25"/>
              <w:ind w:left="230"/>
              <w:rPr>
                <w:rFonts w:ascii="Arial Narrow" w:hAnsi="Arial Narrow"/>
                <w:sz w:val="16"/>
              </w:rPr>
            </w:pPr>
            <w:r>
              <w:rPr>
                <w:rFonts w:ascii="Arial Narrow" w:hAnsi="Arial Narrow"/>
                <w:sz w:val="16"/>
              </w:rPr>
              <w:t>Kč</w:t>
            </w:r>
          </w:p>
        </w:tc>
      </w:tr>
      <w:tr w:rsidR="00250BAA" w:rsidTr="00250BAA">
        <w:trPr>
          <w:trHeight w:hRule="exact" w:val="257"/>
        </w:trPr>
        <w:tc>
          <w:tcPr>
            <w:tcW w:w="6176" w:type="dxa"/>
            <w:tcBorders>
              <w:bottom w:val="single" w:sz="8" w:space="0" w:color="000000"/>
            </w:tcBorders>
          </w:tcPr>
          <w:p w:rsidR="00250BAA" w:rsidRDefault="00250BAA" w:rsidP="00250BAA">
            <w:pPr>
              <w:pStyle w:val="TableParagraph"/>
              <w:spacing w:before="25"/>
              <w:ind w:left="381"/>
              <w:rPr>
                <w:rFonts w:ascii="Arial Narrow" w:hAnsi="Arial Narrow"/>
                <w:sz w:val="16"/>
              </w:rPr>
            </w:pPr>
            <w:r>
              <w:rPr>
                <w:rFonts w:ascii="Arial Narrow" w:hAnsi="Arial Narrow"/>
                <w:sz w:val="16"/>
              </w:rPr>
              <w:t>CELKEM CENA OSTATNÍ NÁKLADY</w:t>
            </w:r>
          </w:p>
        </w:tc>
        <w:tc>
          <w:tcPr>
            <w:tcW w:w="1419" w:type="dxa"/>
            <w:tcBorders>
              <w:bottom w:val="single" w:sz="8" w:space="0" w:color="000000"/>
              <w:right w:val="nil"/>
            </w:tcBorders>
            <w:shd w:val="clear" w:color="auto" w:fill="FCE9D9"/>
          </w:tcPr>
          <w:p w:rsidR="00250BAA" w:rsidRDefault="00250BAA" w:rsidP="00250BAA">
            <w:pPr>
              <w:pStyle w:val="TableParagraph"/>
              <w:spacing w:before="25"/>
              <w:ind w:right="68"/>
              <w:jc w:val="right"/>
              <w:rPr>
                <w:rFonts w:ascii="Arial Narrow"/>
                <w:sz w:val="16"/>
              </w:rPr>
            </w:pPr>
            <w:r>
              <w:rPr>
                <w:rFonts w:ascii="Arial Narrow"/>
                <w:sz w:val="16"/>
              </w:rPr>
              <w:t>1.296.000</w:t>
            </w:r>
          </w:p>
        </w:tc>
        <w:tc>
          <w:tcPr>
            <w:tcW w:w="711" w:type="dxa"/>
            <w:tcBorders>
              <w:left w:val="nil"/>
              <w:bottom w:val="single" w:sz="8" w:space="0" w:color="000000"/>
            </w:tcBorders>
          </w:tcPr>
          <w:p w:rsidR="00250BAA" w:rsidRDefault="00250BAA" w:rsidP="00250BAA">
            <w:pPr>
              <w:pStyle w:val="TableParagraph"/>
              <w:spacing w:before="25"/>
              <w:ind w:right="194"/>
              <w:jc w:val="right"/>
              <w:rPr>
                <w:rFonts w:ascii="Arial Narrow" w:hAnsi="Arial Narrow"/>
                <w:sz w:val="16"/>
              </w:rPr>
            </w:pPr>
            <w:r>
              <w:rPr>
                <w:rFonts w:ascii="Arial Narrow" w:hAnsi="Arial Narrow"/>
                <w:sz w:val="16"/>
              </w:rPr>
              <w:t>Kč</w:t>
            </w:r>
          </w:p>
        </w:tc>
      </w:tr>
      <w:tr w:rsidR="00250BAA" w:rsidTr="00250BAA">
        <w:trPr>
          <w:trHeight w:hRule="exact" w:val="259"/>
        </w:trPr>
        <w:tc>
          <w:tcPr>
            <w:tcW w:w="6176" w:type="dxa"/>
            <w:tcBorders>
              <w:top w:val="single" w:sz="8" w:space="0" w:color="000000"/>
              <w:left w:val="single" w:sz="8" w:space="0" w:color="000000"/>
              <w:bottom w:val="single" w:sz="8" w:space="0" w:color="000000"/>
            </w:tcBorders>
            <w:shd w:val="clear" w:color="auto" w:fill="FCE9D9"/>
          </w:tcPr>
          <w:p w:rsidR="00250BAA" w:rsidRDefault="00250BAA" w:rsidP="00250BAA">
            <w:pPr>
              <w:pStyle w:val="TableParagraph"/>
              <w:spacing w:before="25"/>
              <w:ind w:left="379"/>
              <w:rPr>
                <w:rFonts w:ascii="Arial Narrow" w:hAnsi="Arial Narrow"/>
                <w:b/>
                <w:sz w:val="16"/>
              </w:rPr>
            </w:pPr>
            <w:r>
              <w:rPr>
                <w:rFonts w:ascii="Arial Narrow" w:hAnsi="Arial Narrow"/>
                <w:b/>
                <w:sz w:val="16"/>
              </w:rPr>
              <w:t>CELKEM OSOBNÍ A OSTATNÍ NÁKLADY</w:t>
            </w:r>
          </w:p>
        </w:tc>
        <w:tc>
          <w:tcPr>
            <w:tcW w:w="1419" w:type="dxa"/>
            <w:tcBorders>
              <w:top w:val="single" w:sz="8" w:space="0" w:color="000000"/>
              <w:bottom w:val="single" w:sz="8" w:space="0" w:color="000000"/>
              <w:right w:val="nil"/>
            </w:tcBorders>
            <w:shd w:val="clear" w:color="auto" w:fill="FCE9D9"/>
          </w:tcPr>
          <w:p w:rsidR="00250BAA" w:rsidRDefault="00250BAA" w:rsidP="00250BAA">
            <w:pPr>
              <w:pStyle w:val="TableParagraph"/>
              <w:spacing w:before="25"/>
              <w:ind w:right="68"/>
              <w:jc w:val="right"/>
              <w:rPr>
                <w:rFonts w:ascii="Arial Narrow"/>
                <w:b/>
                <w:sz w:val="16"/>
              </w:rPr>
            </w:pPr>
            <w:r>
              <w:rPr>
                <w:rFonts w:ascii="Arial Narrow"/>
                <w:b/>
                <w:sz w:val="16"/>
              </w:rPr>
              <w:t>3.322.080</w:t>
            </w:r>
          </w:p>
        </w:tc>
        <w:tc>
          <w:tcPr>
            <w:tcW w:w="711" w:type="dxa"/>
            <w:tcBorders>
              <w:top w:val="single" w:sz="8" w:space="0" w:color="000000"/>
              <w:left w:val="nil"/>
              <w:bottom w:val="single" w:sz="8" w:space="0" w:color="000000"/>
              <w:right w:val="single" w:sz="8" w:space="0" w:color="000000"/>
            </w:tcBorders>
            <w:shd w:val="clear" w:color="auto" w:fill="FCE9D9"/>
          </w:tcPr>
          <w:p w:rsidR="00250BAA" w:rsidRDefault="00250BAA" w:rsidP="00250BAA">
            <w:pPr>
              <w:pStyle w:val="TableParagraph"/>
              <w:spacing w:before="25"/>
              <w:ind w:left="230"/>
              <w:rPr>
                <w:rFonts w:ascii="Arial Narrow" w:hAnsi="Arial Narrow"/>
                <w:b/>
                <w:sz w:val="16"/>
              </w:rPr>
            </w:pPr>
            <w:r>
              <w:rPr>
                <w:rFonts w:ascii="Arial Narrow" w:hAnsi="Arial Narrow"/>
                <w:b/>
                <w:sz w:val="16"/>
              </w:rPr>
              <w:t>Kč</w:t>
            </w:r>
          </w:p>
        </w:tc>
      </w:tr>
      <w:tr w:rsidR="00250BAA">
        <w:trPr>
          <w:trHeight w:hRule="exact" w:val="260"/>
        </w:trPr>
        <w:tc>
          <w:tcPr>
            <w:tcW w:w="8306" w:type="dxa"/>
            <w:gridSpan w:val="3"/>
            <w:tcBorders>
              <w:top w:val="single" w:sz="8" w:space="0" w:color="000000"/>
              <w:left w:val="nil"/>
              <w:bottom w:val="single" w:sz="8" w:space="0" w:color="000000"/>
              <w:right w:val="nil"/>
            </w:tcBorders>
          </w:tcPr>
          <w:p w:rsidR="00250BAA" w:rsidRDefault="00250BAA" w:rsidP="00250BAA"/>
        </w:tc>
      </w:tr>
      <w:tr w:rsidR="00250BAA" w:rsidTr="00250BAA">
        <w:trPr>
          <w:trHeight w:hRule="exact" w:val="260"/>
        </w:trPr>
        <w:tc>
          <w:tcPr>
            <w:tcW w:w="6176" w:type="dxa"/>
            <w:tcBorders>
              <w:top w:val="single" w:sz="8" w:space="0" w:color="000000"/>
              <w:left w:val="single" w:sz="8" w:space="0" w:color="000000"/>
              <w:bottom w:val="single" w:sz="8" w:space="0" w:color="000000"/>
            </w:tcBorders>
            <w:shd w:val="clear" w:color="auto" w:fill="FFC000"/>
          </w:tcPr>
          <w:p w:rsidR="00250BAA" w:rsidRDefault="00250BAA" w:rsidP="00250BAA">
            <w:pPr>
              <w:pStyle w:val="TableParagraph"/>
              <w:spacing w:before="53"/>
              <w:ind w:left="379"/>
              <w:rPr>
                <w:rFonts w:ascii="Arial Narrow" w:hAnsi="Arial Narrow"/>
                <w:b/>
                <w:sz w:val="16"/>
              </w:rPr>
            </w:pPr>
            <w:r>
              <w:rPr>
                <w:rFonts w:ascii="Arial Narrow" w:hAnsi="Arial Narrow"/>
                <w:b/>
                <w:sz w:val="16"/>
              </w:rPr>
              <w:t>CELKOVÉ PROVOZNÍ NÁKLADY</w:t>
            </w:r>
          </w:p>
        </w:tc>
        <w:tc>
          <w:tcPr>
            <w:tcW w:w="1419" w:type="dxa"/>
            <w:tcBorders>
              <w:top w:val="single" w:sz="8" w:space="0" w:color="000000"/>
              <w:bottom w:val="single" w:sz="8" w:space="0" w:color="000000"/>
              <w:right w:val="nil"/>
            </w:tcBorders>
            <w:shd w:val="clear" w:color="auto" w:fill="FFC000"/>
          </w:tcPr>
          <w:p w:rsidR="00250BAA" w:rsidRDefault="00250BAA" w:rsidP="00250BAA">
            <w:pPr>
              <w:pStyle w:val="TableParagraph"/>
              <w:spacing w:before="53"/>
              <w:ind w:right="68"/>
              <w:jc w:val="right"/>
              <w:rPr>
                <w:rFonts w:ascii="Arial Narrow"/>
                <w:b/>
                <w:sz w:val="16"/>
              </w:rPr>
            </w:pPr>
            <w:r>
              <w:rPr>
                <w:rFonts w:ascii="Arial Narrow"/>
                <w:b/>
                <w:sz w:val="16"/>
              </w:rPr>
              <w:t>7.783.606</w:t>
            </w:r>
          </w:p>
        </w:tc>
        <w:tc>
          <w:tcPr>
            <w:tcW w:w="711" w:type="dxa"/>
            <w:tcBorders>
              <w:top w:val="single" w:sz="8" w:space="0" w:color="000000"/>
              <w:left w:val="nil"/>
              <w:bottom w:val="single" w:sz="8" w:space="0" w:color="000000"/>
              <w:right w:val="single" w:sz="8" w:space="0" w:color="000000"/>
            </w:tcBorders>
            <w:shd w:val="clear" w:color="auto" w:fill="FFC000"/>
          </w:tcPr>
          <w:p w:rsidR="00250BAA" w:rsidRDefault="00250BAA" w:rsidP="00250BAA">
            <w:pPr>
              <w:pStyle w:val="TableParagraph"/>
              <w:spacing w:before="53"/>
              <w:ind w:left="230"/>
              <w:rPr>
                <w:rFonts w:ascii="Arial Narrow" w:hAnsi="Arial Narrow"/>
                <w:b/>
                <w:sz w:val="16"/>
              </w:rPr>
            </w:pPr>
            <w:r>
              <w:rPr>
                <w:rFonts w:ascii="Arial Narrow" w:hAnsi="Arial Narrow"/>
                <w:b/>
                <w:sz w:val="16"/>
              </w:rPr>
              <w:t>Kč</w:t>
            </w:r>
          </w:p>
        </w:tc>
      </w:tr>
      <w:tr w:rsidR="00250BAA" w:rsidTr="00250BAA">
        <w:trPr>
          <w:trHeight w:hRule="exact" w:val="259"/>
        </w:trPr>
        <w:tc>
          <w:tcPr>
            <w:tcW w:w="6176" w:type="dxa"/>
            <w:tcBorders>
              <w:top w:val="single" w:sz="8" w:space="0" w:color="000000"/>
              <w:left w:val="single" w:sz="8" w:space="0" w:color="000000"/>
              <w:bottom w:val="single" w:sz="8" w:space="0" w:color="000000"/>
            </w:tcBorders>
            <w:shd w:val="clear" w:color="auto" w:fill="66CCFF"/>
          </w:tcPr>
          <w:p w:rsidR="00250BAA" w:rsidRDefault="00250BAA" w:rsidP="00250BAA">
            <w:pPr>
              <w:pStyle w:val="TableParagraph"/>
              <w:spacing w:before="51"/>
              <w:ind w:left="379"/>
              <w:rPr>
                <w:rFonts w:ascii="Arial Narrow" w:hAnsi="Arial Narrow"/>
                <w:b/>
                <w:sz w:val="16"/>
              </w:rPr>
            </w:pPr>
            <w:r>
              <w:rPr>
                <w:rFonts w:ascii="Arial Narrow" w:hAnsi="Arial Narrow"/>
                <w:b/>
                <w:sz w:val="16"/>
              </w:rPr>
              <w:t>CELKOVÉ PROVOZNÍ VÝNOSY</w:t>
            </w:r>
          </w:p>
        </w:tc>
        <w:tc>
          <w:tcPr>
            <w:tcW w:w="1419" w:type="dxa"/>
            <w:tcBorders>
              <w:top w:val="single" w:sz="8" w:space="0" w:color="000000"/>
              <w:bottom w:val="single" w:sz="8" w:space="0" w:color="000000"/>
              <w:right w:val="nil"/>
            </w:tcBorders>
            <w:shd w:val="clear" w:color="auto" w:fill="66CCFF"/>
          </w:tcPr>
          <w:p w:rsidR="00250BAA" w:rsidRDefault="00250BAA" w:rsidP="00250BAA">
            <w:pPr>
              <w:pStyle w:val="TableParagraph"/>
              <w:spacing w:before="51"/>
              <w:ind w:right="68"/>
              <w:jc w:val="right"/>
              <w:rPr>
                <w:rFonts w:ascii="Arial Narrow"/>
                <w:b/>
                <w:sz w:val="16"/>
              </w:rPr>
            </w:pPr>
            <w:r>
              <w:rPr>
                <w:rFonts w:ascii="Arial Narrow"/>
                <w:b/>
                <w:sz w:val="16"/>
              </w:rPr>
              <w:t>6.174.720</w:t>
            </w:r>
          </w:p>
        </w:tc>
        <w:tc>
          <w:tcPr>
            <w:tcW w:w="711" w:type="dxa"/>
            <w:tcBorders>
              <w:top w:val="single" w:sz="8" w:space="0" w:color="000000"/>
              <w:left w:val="nil"/>
              <w:bottom w:val="single" w:sz="8" w:space="0" w:color="000000"/>
              <w:right w:val="single" w:sz="8" w:space="0" w:color="000000"/>
            </w:tcBorders>
            <w:shd w:val="clear" w:color="auto" w:fill="66CCFF"/>
          </w:tcPr>
          <w:p w:rsidR="00250BAA" w:rsidRDefault="00250BAA" w:rsidP="00250BAA">
            <w:pPr>
              <w:pStyle w:val="TableParagraph"/>
              <w:spacing w:before="51"/>
              <w:ind w:left="230"/>
              <w:rPr>
                <w:rFonts w:ascii="Arial Narrow" w:hAnsi="Arial Narrow"/>
                <w:b/>
                <w:sz w:val="16"/>
              </w:rPr>
            </w:pPr>
            <w:r>
              <w:rPr>
                <w:rFonts w:ascii="Arial Narrow" w:hAnsi="Arial Narrow"/>
                <w:b/>
                <w:sz w:val="16"/>
              </w:rPr>
              <w:t>Kč</w:t>
            </w:r>
          </w:p>
        </w:tc>
      </w:tr>
      <w:tr w:rsidR="00250BAA" w:rsidTr="00250BAA">
        <w:trPr>
          <w:cantSplit/>
          <w:trHeight w:hRule="exact" w:val="266"/>
        </w:trPr>
        <w:tc>
          <w:tcPr>
            <w:tcW w:w="6176" w:type="dxa"/>
            <w:tcBorders>
              <w:top w:val="single" w:sz="8" w:space="0" w:color="000000"/>
              <w:left w:val="single" w:sz="8" w:space="0" w:color="000000"/>
              <w:bottom w:val="single" w:sz="8" w:space="0" w:color="000000"/>
            </w:tcBorders>
            <w:shd w:val="clear" w:color="auto" w:fill="66CCFF"/>
          </w:tcPr>
          <w:p w:rsidR="00250BAA" w:rsidRDefault="00250BAA" w:rsidP="00250BAA">
            <w:pPr>
              <w:pStyle w:val="TableParagraph"/>
              <w:spacing w:before="54"/>
              <w:ind w:left="379"/>
              <w:rPr>
                <w:rFonts w:ascii="Arial Narrow" w:hAnsi="Arial Narrow"/>
                <w:b/>
                <w:sz w:val="16"/>
              </w:rPr>
            </w:pPr>
            <w:r>
              <w:rPr>
                <w:rFonts w:ascii="Arial Narrow" w:hAnsi="Arial Narrow"/>
                <w:b/>
                <w:sz w:val="16"/>
              </w:rPr>
              <w:t>PŘEDPOKLÁDANÝ HV</w:t>
            </w:r>
          </w:p>
        </w:tc>
        <w:tc>
          <w:tcPr>
            <w:tcW w:w="1419" w:type="dxa"/>
            <w:tcBorders>
              <w:top w:val="single" w:sz="8" w:space="0" w:color="000000"/>
              <w:bottom w:val="single" w:sz="8" w:space="0" w:color="000000"/>
              <w:right w:val="nil"/>
            </w:tcBorders>
            <w:shd w:val="clear" w:color="auto" w:fill="66CCFF"/>
          </w:tcPr>
          <w:p w:rsidR="00250BAA" w:rsidRDefault="00250BAA" w:rsidP="00250BAA">
            <w:pPr>
              <w:pStyle w:val="TableParagraph"/>
              <w:spacing w:before="54"/>
              <w:ind w:right="68"/>
              <w:jc w:val="right"/>
              <w:rPr>
                <w:rFonts w:ascii="Arial Narrow"/>
                <w:b/>
                <w:sz w:val="16"/>
              </w:rPr>
            </w:pPr>
            <w:r>
              <w:rPr>
                <w:rFonts w:ascii="Arial Narrow"/>
                <w:b/>
                <w:sz w:val="16"/>
              </w:rPr>
              <w:t>-1.608.886</w:t>
            </w:r>
          </w:p>
        </w:tc>
        <w:tc>
          <w:tcPr>
            <w:tcW w:w="711" w:type="dxa"/>
            <w:tcBorders>
              <w:top w:val="single" w:sz="8" w:space="0" w:color="000000"/>
              <w:left w:val="nil"/>
              <w:bottom w:val="single" w:sz="8" w:space="0" w:color="000000"/>
              <w:right w:val="single" w:sz="8" w:space="0" w:color="000000"/>
            </w:tcBorders>
            <w:shd w:val="clear" w:color="auto" w:fill="66CCFF"/>
          </w:tcPr>
          <w:p w:rsidR="00250BAA" w:rsidRDefault="00250BAA" w:rsidP="00250BAA">
            <w:pPr>
              <w:pStyle w:val="TableParagraph"/>
              <w:spacing w:before="54"/>
              <w:ind w:left="199"/>
              <w:rPr>
                <w:rFonts w:ascii="Arial Narrow" w:hAnsi="Arial Narrow"/>
                <w:b/>
                <w:sz w:val="16"/>
              </w:rPr>
            </w:pPr>
            <w:r>
              <w:rPr>
                <w:rFonts w:ascii="Arial Narrow" w:hAnsi="Arial Narrow"/>
                <w:b/>
                <w:sz w:val="16"/>
              </w:rPr>
              <w:t>Kč</w:t>
            </w:r>
          </w:p>
        </w:tc>
      </w:tr>
    </w:tbl>
    <w:p w:rsidR="00521C71" w:rsidRDefault="00F57B31">
      <w:pPr>
        <w:spacing w:before="74"/>
        <w:ind w:left="930"/>
        <w:rPr>
          <w:b/>
          <w:sz w:val="32"/>
        </w:rPr>
      </w:pPr>
      <w:r>
        <w:rPr>
          <w:b/>
          <w:sz w:val="32"/>
        </w:rPr>
        <w:lastRenderedPageBreak/>
        <w:t xml:space="preserve">Varianta </w:t>
      </w:r>
      <w:r w:rsidR="00706EF4">
        <w:rPr>
          <w:b/>
          <w:sz w:val="32"/>
        </w:rPr>
        <w:t>C</w:t>
      </w:r>
      <w:r>
        <w:rPr>
          <w:b/>
          <w:sz w:val="32"/>
        </w:rPr>
        <w:t xml:space="preserve"> – ETAPA I. A II.</w:t>
      </w:r>
    </w:p>
    <w:p w:rsidR="00521C71" w:rsidRDefault="0036615F" w:rsidP="00A75891">
      <w:pPr>
        <w:pStyle w:val="Zkladntext"/>
        <w:rPr>
          <w:b/>
          <w:sz w:val="12"/>
        </w:rPr>
      </w:pPr>
      <w:r>
        <w:rPr>
          <w:noProof/>
          <w:lang w:val="cs-CZ" w:eastAsia="cs-CZ"/>
        </w:rPr>
        <w:drawing>
          <wp:anchor distT="0" distB="0" distL="0" distR="0" simplePos="0" relativeHeight="251650048" behindDoc="0" locked="0" layoutInCell="1" allowOverlap="1">
            <wp:simplePos x="0" y="0"/>
            <wp:positionH relativeFrom="page">
              <wp:posOffset>1858010</wp:posOffset>
            </wp:positionH>
            <wp:positionV relativeFrom="paragraph">
              <wp:posOffset>170180</wp:posOffset>
            </wp:positionV>
            <wp:extent cx="3839210" cy="2875280"/>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3839210" cy="2875280"/>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416"/>
        <w:gridCol w:w="643"/>
      </w:tblGrid>
      <w:tr w:rsidR="00521C71" w:rsidTr="00A75891">
        <w:trPr>
          <w:cantSplit/>
          <w:trHeight w:hRule="exact" w:val="216"/>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Obestavěný prostor</w:t>
            </w:r>
          </w:p>
        </w:tc>
        <w:tc>
          <w:tcPr>
            <w:tcW w:w="1416" w:type="dxa"/>
            <w:tcBorders>
              <w:right w:val="nil"/>
            </w:tcBorders>
            <w:shd w:val="clear" w:color="auto" w:fill="FCE9D9"/>
          </w:tcPr>
          <w:p w:rsidR="00521C71" w:rsidRDefault="00C45FBD">
            <w:pPr>
              <w:pStyle w:val="TableParagraph"/>
              <w:spacing w:before="6"/>
              <w:ind w:right="67"/>
              <w:jc w:val="right"/>
              <w:rPr>
                <w:rFonts w:ascii="Arial Narrow"/>
                <w:sz w:val="16"/>
              </w:rPr>
            </w:pPr>
            <w:r>
              <w:rPr>
                <w:rFonts w:ascii="Arial Narrow"/>
                <w:sz w:val="16"/>
              </w:rPr>
              <w:t>7</w:t>
            </w:r>
            <w:r w:rsidR="00F57B31">
              <w:rPr>
                <w:rFonts w:ascii="Arial Narrow"/>
                <w:sz w:val="16"/>
              </w:rPr>
              <w:t>.</w:t>
            </w:r>
            <w:r w:rsidR="00831351">
              <w:rPr>
                <w:rFonts w:ascii="Arial Narrow"/>
                <w:sz w:val="16"/>
              </w:rPr>
              <w:t>3</w:t>
            </w:r>
            <w:r w:rsidR="00F57B31">
              <w:rPr>
                <w:rFonts w:ascii="Arial Narrow"/>
                <w:sz w:val="16"/>
              </w:rPr>
              <w:t xml:space="preserve">80 + </w:t>
            </w:r>
            <w:r w:rsidR="00831351">
              <w:rPr>
                <w:rFonts w:ascii="Arial Narrow"/>
                <w:sz w:val="16"/>
              </w:rPr>
              <w:t>216</w:t>
            </w:r>
            <w:r w:rsidR="00F57B31">
              <w:rPr>
                <w:rFonts w:ascii="Arial Narrow"/>
                <w:sz w:val="16"/>
              </w:rPr>
              <w:t>0</w:t>
            </w:r>
          </w:p>
        </w:tc>
        <w:tc>
          <w:tcPr>
            <w:tcW w:w="643"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m³</w:t>
            </w:r>
          </w:p>
        </w:tc>
      </w:tr>
      <w:tr w:rsidR="00521C71" w:rsidTr="00A75891">
        <w:trPr>
          <w:cantSplit/>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Zastavěná plocha/výška</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1.</w:t>
            </w:r>
            <w:r w:rsidR="00C45FBD">
              <w:rPr>
                <w:rFonts w:ascii="Arial Narrow"/>
                <w:sz w:val="16"/>
              </w:rPr>
              <w:t>2</w:t>
            </w:r>
            <w:r w:rsidR="00831351">
              <w:rPr>
                <w:rFonts w:ascii="Arial Narrow"/>
                <w:sz w:val="16"/>
              </w:rPr>
              <w:t>3</w:t>
            </w:r>
            <w:r>
              <w:rPr>
                <w:rFonts w:ascii="Arial Narrow"/>
                <w:sz w:val="16"/>
              </w:rPr>
              <w:t>0/</w:t>
            </w:r>
            <w:r w:rsidR="00C45FBD">
              <w:rPr>
                <w:rFonts w:ascii="Arial Narrow"/>
                <w:sz w:val="16"/>
              </w:rPr>
              <w:t>5</w:t>
            </w:r>
            <w:r>
              <w:rPr>
                <w:rFonts w:ascii="Arial Narrow"/>
                <w:sz w:val="16"/>
              </w:rPr>
              <w:t>,8 +  500</w:t>
            </w:r>
          </w:p>
        </w:tc>
        <w:tc>
          <w:tcPr>
            <w:tcW w:w="643"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m²</w:t>
            </w:r>
          </w:p>
        </w:tc>
      </w:tr>
      <w:tr w:rsidR="00521C71" w:rsidTr="00A75891">
        <w:trPr>
          <w:cantSplit/>
          <w:trHeight w:hRule="exact" w:val="214"/>
        </w:trPr>
        <w:tc>
          <w:tcPr>
            <w:tcW w:w="5812" w:type="dxa"/>
          </w:tcPr>
          <w:p w:rsidR="00521C71" w:rsidRDefault="00F57B31">
            <w:pPr>
              <w:pStyle w:val="TableParagraph"/>
              <w:spacing w:before="8"/>
              <w:ind w:left="381"/>
              <w:rPr>
                <w:rFonts w:ascii="Arial Narrow" w:hAnsi="Arial Narrow"/>
                <w:sz w:val="16"/>
              </w:rPr>
            </w:pPr>
            <w:r>
              <w:rPr>
                <w:rFonts w:ascii="Arial Narrow" w:hAnsi="Arial Narrow"/>
                <w:sz w:val="16"/>
              </w:rPr>
              <w:t>Užitná plocha</w:t>
            </w:r>
          </w:p>
        </w:tc>
        <w:tc>
          <w:tcPr>
            <w:tcW w:w="1416" w:type="dxa"/>
            <w:tcBorders>
              <w:right w:val="nil"/>
            </w:tcBorders>
            <w:shd w:val="clear" w:color="auto" w:fill="FCE9D9"/>
          </w:tcPr>
          <w:p w:rsidR="00521C71" w:rsidRDefault="00521C71"/>
        </w:tc>
        <w:tc>
          <w:tcPr>
            <w:tcW w:w="643" w:type="dxa"/>
            <w:tcBorders>
              <w:left w:val="nil"/>
            </w:tcBorders>
          </w:tcPr>
          <w:p w:rsidR="00521C71" w:rsidRDefault="00F57B31">
            <w:pPr>
              <w:pStyle w:val="TableParagraph"/>
              <w:spacing w:before="8"/>
              <w:ind w:left="232"/>
              <w:rPr>
                <w:rFonts w:ascii="Arial Narrow" w:hAnsi="Arial Narrow"/>
                <w:sz w:val="16"/>
              </w:rPr>
            </w:pPr>
            <w:r>
              <w:rPr>
                <w:rFonts w:ascii="Arial Narrow" w:hAnsi="Arial Narrow"/>
                <w:sz w:val="16"/>
              </w:rPr>
              <w:t>m²</w:t>
            </w:r>
          </w:p>
        </w:tc>
      </w:tr>
      <w:tr w:rsidR="00521C71" w:rsidTr="00A75891">
        <w:trPr>
          <w:cantSplit/>
          <w:trHeight w:hRule="exact" w:val="216"/>
        </w:trPr>
        <w:tc>
          <w:tcPr>
            <w:tcW w:w="5812" w:type="dxa"/>
          </w:tcPr>
          <w:p w:rsidR="00521C71" w:rsidRDefault="00F57B31">
            <w:pPr>
              <w:pStyle w:val="TableParagraph"/>
              <w:spacing w:before="8"/>
              <w:ind w:left="381"/>
              <w:rPr>
                <w:rFonts w:ascii="Arial Narrow" w:hAnsi="Arial Narrow"/>
                <w:sz w:val="16"/>
              </w:rPr>
            </w:pPr>
            <w:r>
              <w:rPr>
                <w:rFonts w:ascii="Arial Narrow" w:hAnsi="Arial Narrow"/>
                <w:sz w:val="16"/>
              </w:rPr>
              <w:t>Vodní plocha relaxačního bazénu + 25m/4 dráhy    176     m² + 212   m²</w:t>
            </w:r>
          </w:p>
        </w:tc>
        <w:tc>
          <w:tcPr>
            <w:tcW w:w="1416" w:type="dxa"/>
            <w:tcBorders>
              <w:right w:val="nil"/>
            </w:tcBorders>
            <w:shd w:val="clear" w:color="auto" w:fill="FCE9D9"/>
          </w:tcPr>
          <w:p w:rsidR="00521C71" w:rsidRDefault="00F57B31">
            <w:pPr>
              <w:pStyle w:val="TableParagraph"/>
              <w:spacing w:before="8"/>
              <w:ind w:right="66"/>
              <w:jc w:val="right"/>
              <w:rPr>
                <w:rFonts w:ascii="Arial Narrow"/>
                <w:sz w:val="16"/>
              </w:rPr>
            </w:pPr>
            <w:r>
              <w:rPr>
                <w:rFonts w:ascii="Arial Narrow"/>
                <w:sz w:val="16"/>
              </w:rPr>
              <w:t>388</w:t>
            </w:r>
          </w:p>
        </w:tc>
        <w:tc>
          <w:tcPr>
            <w:tcW w:w="643" w:type="dxa"/>
            <w:tcBorders>
              <w:left w:val="nil"/>
            </w:tcBorders>
          </w:tcPr>
          <w:p w:rsidR="00521C71" w:rsidRDefault="00F57B31">
            <w:pPr>
              <w:pStyle w:val="TableParagraph"/>
              <w:spacing w:before="8"/>
              <w:ind w:left="232"/>
              <w:rPr>
                <w:rFonts w:ascii="Arial Narrow" w:hAnsi="Arial Narrow"/>
                <w:sz w:val="16"/>
              </w:rPr>
            </w:pPr>
            <w:r>
              <w:rPr>
                <w:rFonts w:ascii="Arial Narrow" w:hAnsi="Arial Narrow"/>
                <w:sz w:val="16"/>
              </w:rPr>
              <w:t>m²</w:t>
            </w:r>
          </w:p>
        </w:tc>
      </w:tr>
      <w:tr w:rsidR="00521C71" w:rsidTr="00A75891">
        <w:trPr>
          <w:cantSplit/>
          <w:trHeight w:hRule="exact" w:val="214"/>
        </w:trPr>
        <w:tc>
          <w:tcPr>
            <w:tcW w:w="5812" w:type="dxa"/>
          </w:tcPr>
          <w:p w:rsidR="00521C71" w:rsidRDefault="00F57B31">
            <w:pPr>
              <w:pStyle w:val="TableParagraph"/>
              <w:tabs>
                <w:tab w:val="left" w:pos="3355"/>
              </w:tabs>
              <w:spacing w:before="6"/>
              <w:ind w:left="381"/>
              <w:rPr>
                <w:rFonts w:ascii="Arial Narrow" w:hAnsi="Arial Narrow"/>
                <w:sz w:val="16"/>
              </w:rPr>
            </w:pPr>
            <w:r>
              <w:rPr>
                <w:rFonts w:ascii="Arial Narrow" w:hAnsi="Arial Narrow"/>
                <w:sz w:val="16"/>
              </w:rPr>
              <w:t>Objem vody</w:t>
            </w:r>
            <w:r>
              <w:rPr>
                <w:rFonts w:ascii="Arial Narrow" w:hAnsi="Arial Narrow"/>
                <w:spacing w:val="-7"/>
                <w:sz w:val="16"/>
              </w:rPr>
              <w:t xml:space="preserve"> </w:t>
            </w:r>
            <w:r>
              <w:rPr>
                <w:rFonts w:ascii="Arial Narrow" w:hAnsi="Arial Narrow"/>
                <w:sz w:val="16"/>
              </w:rPr>
              <w:t>relaxačního</w:t>
            </w:r>
            <w:r>
              <w:rPr>
                <w:rFonts w:ascii="Arial Narrow" w:hAnsi="Arial Narrow"/>
                <w:spacing w:val="-4"/>
                <w:sz w:val="16"/>
              </w:rPr>
              <w:t xml:space="preserve"> </w:t>
            </w:r>
            <w:r>
              <w:rPr>
                <w:rFonts w:ascii="Arial Narrow" w:hAnsi="Arial Narrow"/>
                <w:sz w:val="16"/>
              </w:rPr>
              <w:t>bazénu</w:t>
            </w:r>
            <w:r>
              <w:rPr>
                <w:rFonts w:ascii="Arial Narrow" w:hAnsi="Arial Narrow"/>
                <w:sz w:val="16"/>
              </w:rPr>
              <w:tab/>
              <w:t>192,8 m³ + 279,2</w:t>
            </w:r>
            <w:r>
              <w:rPr>
                <w:rFonts w:ascii="Arial Narrow" w:hAnsi="Arial Narrow"/>
                <w:spacing w:val="-4"/>
                <w:sz w:val="16"/>
              </w:rPr>
              <w:t xml:space="preserve"> </w:t>
            </w:r>
            <w:r>
              <w:rPr>
                <w:rFonts w:ascii="Arial Narrow" w:hAnsi="Arial Narrow"/>
                <w:sz w:val="16"/>
              </w:rPr>
              <w:t>m³</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472</w:t>
            </w:r>
          </w:p>
        </w:tc>
        <w:tc>
          <w:tcPr>
            <w:tcW w:w="643"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m³</w:t>
            </w:r>
          </w:p>
        </w:tc>
      </w:tr>
      <w:tr w:rsidR="00521C71" w:rsidTr="00A75891">
        <w:trPr>
          <w:cantSplit/>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Min. hloubka bazénu 25m</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1,3</w:t>
            </w:r>
          </w:p>
        </w:tc>
        <w:tc>
          <w:tcPr>
            <w:tcW w:w="643" w:type="dxa"/>
            <w:tcBorders>
              <w:left w:val="nil"/>
            </w:tcBorders>
          </w:tcPr>
          <w:p w:rsidR="00521C71" w:rsidRDefault="00F57B31">
            <w:pPr>
              <w:pStyle w:val="TableParagraph"/>
              <w:spacing w:before="6"/>
              <w:ind w:left="232"/>
              <w:rPr>
                <w:rFonts w:ascii="Arial Narrow"/>
                <w:sz w:val="16"/>
              </w:rPr>
            </w:pPr>
            <w:r>
              <w:rPr>
                <w:rFonts w:ascii="Arial Narrow"/>
                <w:sz w:val="16"/>
              </w:rPr>
              <w:t>m</w:t>
            </w:r>
          </w:p>
        </w:tc>
      </w:tr>
      <w:tr w:rsidR="00521C71" w:rsidTr="00A75891">
        <w:trPr>
          <w:cantSplit/>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Max. hloubka bazénu 25m</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1,6</w:t>
            </w:r>
          </w:p>
        </w:tc>
        <w:tc>
          <w:tcPr>
            <w:tcW w:w="643" w:type="dxa"/>
            <w:tcBorders>
              <w:left w:val="nil"/>
            </w:tcBorders>
          </w:tcPr>
          <w:p w:rsidR="00521C71" w:rsidRDefault="00F57B31">
            <w:pPr>
              <w:pStyle w:val="TableParagraph"/>
              <w:spacing w:before="6"/>
              <w:ind w:left="232"/>
              <w:rPr>
                <w:rFonts w:ascii="Arial Narrow"/>
                <w:sz w:val="16"/>
              </w:rPr>
            </w:pPr>
            <w:r>
              <w:rPr>
                <w:rFonts w:ascii="Arial Narrow"/>
                <w:sz w:val="16"/>
              </w:rPr>
              <w:t>m</w:t>
            </w:r>
          </w:p>
        </w:tc>
      </w:tr>
      <w:tr w:rsidR="00E97249" w:rsidTr="00A75891">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Vodní plocha cvičného bazénu</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50</w:t>
            </w:r>
          </w:p>
        </w:tc>
        <w:tc>
          <w:tcPr>
            <w:tcW w:w="643" w:type="dxa"/>
            <w:tcBorders>
              <w:left w:val="nil"/>
            </w:tcBorders>
          </w:tcPr>
          <w:p w:rsidR="00E97249" w:rsidRDefault="00E97249" w:rsidP="00E97249">
            <w:pPr>
              <w:pStyle w:val="TableParagraph"/>
              <w:spacing w:before="6"/>
              <w:ind w:left="230"/>
              <w:rPr>
                <w:rFonts w:ascii="Arial Narrow" w:hAnsi="Arial Narrow"/>
                <w:sz w:val="16"/>
              </w:rPr>
            </w:pPr>
            <w:r>
              <w:rPr>
                <w:rFonts w:ascii="Arial Narrow" w:hAnsi="Arial Narrow"/>
                <w:sz w:val="16"/>
              </w:rPr>
              <w:t>m²</w:t>
            </w:r>
          </w:p>
        </w:tc>
      </w:tr>
      <w:tr w:rsidR="00E97249" w:rsidTr="00A75891">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Objem vody relaxačního bazénu</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45</w:t>
            </w:r>
          </w:p>
        </w:tc>
        <w:tc>
          <w:tcPr>
            <w:tcW w:w="643" w:type="dxa"/>
            <w:tcBorders>
              <w:left w:val="nil"/>
            </w:tcBorders>
          </w:tcPr>
          <w:p w:rsidR="00E97249" w:rsidRDefault="00E97249" w:rsidP="00E97249">
            <w:pPr>
              <w:pStyle w:val="TableParagraph"/>
              <w:spacing w:before="6"/>
              <w:ind w:left="230"/>
              <w:rPr>
                <w:rFonts w:ascii="Arial Narrow" w:hAnsi="Arial Narrow"/>
                <w:sz w:val="16"/>
              </w:rPr>
            </w:pPr>
            <w:r>
              <w:rPr>
                <w:rFonts w:ascii="Arial Narrow" w:hAnsi="Arial Narrow"/>
                <w:sz w:val="16"/>
              </w:rPr>
              <w:t>m³</w:t>
            </w:r>
          </w:p>
        </w:tc>
      </w:tr>
      <w:tr w:rsidR="00E97249" w:rsidTr="00A75891">
        <w:trPr>
          <w:cantSplit/>
          <w:trHeight w:hRule="exact" w:val="214"/>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min. hloubka bazénu</w:t>
            </w:r>
          </w:p>
        </w:tc>
        <w:tc>
          <w:tcPr>
            <w:tcW w:w="1416" w:type="dxa"/>
            <w:tcBorders>
              <w:right w:val="nil"/>
            </w:tcBorders>
            <w:shd w:val="clear" w:color="auto" w:fill="FCE9D9"/>
          </w:tcPr>
          <w:p w:rsidR="00E97249" w:rsidRDefault="00E97249" w:rsidP="00E97249">
            <w:pPr>
              <w:pStyle w:val="TableParagraph"/>
              <w:spacing w:before="8"/>
              <w:ind w:right="68"/>
              <w:jc w:val="right"/>
              <w:rPr>
                <w:rFonts w:ascii="Arial Narrow"/>
                <w:sz w:val="16"/>
              </w:rPr>
            </w:pPr>
            <w:r>
              <w:rPr>
                <w:rFonts w:ascii="Arial Narrow"/>
                <w:sz w:val="16"/>
              </w:rPr>
              <w:t>0,1</w:t>
            </w:r>
          </w:p>
        </w:tc>
        <w:tc>
          <w:tcPr>
            <w:tcW w:w="643" w:type="dxa"/>
            <w:tcBorders>
              <w:left w:val="nil"/>
            </w:tcBorders>
          </w:tcPr>
          <w:p w:rsidR="00E97249" w:rsidRDefault="00E97249" w:rsidP="00E97249">
            <w:pPr>
              <w:pStyle w:val="TableParagraph"/>
              <w:spacing w:before="8"/>
              <w:ind w:left="230"/>
              <w:rPr>
                <w:rFonts w:ascii="Arial Narrow"/>
                <w:sz w:val="16"/>
              </w:rPr>
            </w:pPr>
            <w:r>
              <w:rPr>
                <w:rFonts w:ascii="Arial Narrow"/>
                <w:sz w:val="16"/>
              </w:rPr>
              <w:t>m</w:t>
            </w:r>
          </w:p>
        </w:tc>
      </w:tr>
      <w:tr w:rsidR="00E97249" w:rsidTr="00A75891">
        <w:trPr>
          <w:cantSplit/>
          <w:trHeight w:hRule="exact" w:val="214"/>
        </w:trPr>
        <w:tc>
          <w:tcPr>
            <w:tcW w:w="5812" w:type="dxa"/>
          </w:tcPr>
          <w:p w:rsidR="00E97249" w:rsidRDefault="00E97249" w:rsidP="00E97249">
            <w:pPr>
              <w:pStyle w:val="TableParagraph"/>
              <w:spacing w:before="9"/>
              <w:ind w:left="381"/>
              <w:rPr>
                <w:rFonts w:ascii="Arial Narrow" w:hAnsi="Arial Narrow"/>
                <w:sz w:val="16"/>
              </w:rPr>
            </w:pPr>
            <w:r>
              <w:rPr>
                <w:rFonts w:ascii="Arial Narrow" w:hAnsi="Arial Narrow"/>
                <w:sz w:val="16"/>
              </w:rPr>
              <w:t>Max. hloubka bazénu</w:t>
            </w:r>
          </w:p>
        </w:tc>
        <w:tc>
          <w:tcPr>
            <w:tcW w:w="1416" w:type="dxa"/>
            <w:tcBorders>
              <w:right w:val="nil"/>
            </w:tcBorders>
            <w:shd w:val="clear" w:color="auto" w:fill="FCE9D9"/>
          </w:tcPr>
          <w:p w:rsidR="00E97249" w:rsidRDefault="00E97249" w:rsidP="00E97249">
            <w:pPr>
              <w:pStyle w:val="TableParagraph"/>
              <w:spacing w:before="9"/>
              <w:ind w:right="68"/>
              <w:jc w:val="right"/>
              <w:rPr>
                <w:rFonts w:ascii="Arial Narrow"/>
                <w:sz w:val="16"/>
              </w:rPr>
            </w:pPr>
            <w:r>
              <w:rPr>
                <w:rFonts w:ascii="Arial Narrow"/>
                <w:sz w:val="16"/>
              </w:rPr>
              <w:t>0,9</w:t>
            </w:r>
          </w:p>
        </w:tc>
        <w:tc>
          <w:tcPr>
            <w:tcW w:w="643" w:type="dxa"/>
            <w:tcBorders>
              <w:left w:val="nil"/>
            </w:tcBorders>
          </w:tcPr>
          <w:p w:rsidR="00E97249" w:rsidRDefault="00E97249" w:rsidP="00E97249">
            <w:pPr>
              <w:pStyle w:val="TableParagraph"/>
              <w:spacing w:before="9"/>
              <w:ind w:left="230"/>
              <w:rPr>
                <w:rFonts w:ascii="Arial Narrow"/>
                <w:sz w:val="16"/>
              </w:rPr>
            </w:pPr>
            <w:r>
              <w:rPr>
                <w:rFonts w:ascii="Arial Narrow"/>
                <w:sz w:val="16"/>
              </w:rPr>
              <w:t>m</w:t>
            </w:r>
          </w:p>
        </w:tc>
      </w:tr>
      <w:tr w:rsidR="00E97249" w:rsidTr="00A75891">
        <w:trPr>
          <w:cantSplit/>
          <w:trHeight w:hRule="exact" w:val="435"/>
        </w:trPr>
        <w:tc>
          <w:tcPr>
            <w:tcW w:w="7871" w:type="dxa"/>
            <w:gridSpan w:val="3"/>
            <w:tcBorders>
              <w:left w:val="nil"/>
              <w:bottom w:val="single" w:sz="8" w:space="0" w:color="000000"/>
              <w:right w:val="nil"/>
            </w:tcBorders>
          </w:tcPr>
          <w:p w:rsidR="00E97249" w:rsidRDefault="00E97249" w:rsidP="00E97249">
            <w:pPr>
              <w:pStyle w:val="TableParagraph"/>
              <w:spacing w:before="5"/>
              <w:rPr>
                <w:rFonts w:ascii="Arial Narrow"/>
                <w:b/>
                <w:sz w:val="20"/>
              </w:rPr>
            </w:pPr>
          </w:p>
          <w:p w:rsidR="00E97249" w:rsidRDefault="00E97249" w:rsidP="00E97249">
            <w:pPr>
              <w:pStyle w:val="TableParagraph"/>
              <w:ind w:left="389"/>
              <w:rPr>
                <w:rFonts w:ascii="Arial Narrow" w:hAnsi="Arial Narrow"/>
                <w:b/>
                <w:sz w:val="16"/>
              </w:rPr>
            </w:pPr>
            <w:r>
              <w:rPr>
                <w:rFonts w:ascii="Arial Narrow" w:hAnsi="Arial Narrow"/>
                <w:b/>
                <w:sz w:val="16"/>
              </w:rPr>
              <w:t>Předpokládaná cena stavby:</w:t>
            </w:r>
          </w:p>
        </w:tc>
      </w:tr>
      <w:tr w:rsidR="00E97249" w:rsidTr="00A75891">
        <w:trPr>
          <w:cantSplit/>
          <w:trHeight w:hRule="exact" w:val="245"/>
        </w:trPr>
        <w:tc>
          <w:tcPr>
            <w:tcW w:w="5812" w:type="dxa"/>
            <w:tcBorders>
              <w:top w:val="single" w:sz="8" w:space="0" w:color="000000"/>
            </w:tcBorders>
          </w:tcPr>
          <w:p w:rsidR="00E97249" w:rsidRDefault="00E97249" w:rsidP="00E97249">
            <w:pPr>
              <w:pStyle w:val="TableParagraph"/>
              <w:spacing w:before="42"/>
              <w:ind w:left="381"/>
              <w:rPr>
                <w:rFonts w:ascii="Arial Narrow"/>
                <w:sz w:val="16"/>
              </w:rPr>
            </w:pPr>
            <w:r>
              <w:rPr>
                <w:rFonts w:ascii="Arial Narrow"/>
                <w:sz w:val="16"/>
              </w:rPr>
              <w:t>STAVEBNI OBJEKTY</w:t>
            </w:r>
          </w:p>
        </w:tc>
        <w:tc>
          <w:tcPr>
            <w:tcW w:w="1416" w:type="dxa"/>
            <w:tcBorders>
              <w:top w:val="single" w:sz="8" w:space="0" w:color="000000"/>
              <w:right w:val="nil"/>
            </w:tcBorders>
            <w:shd w:val="clear" w:color="auto" w:fill="FCE9D9"/>
          </w:tcPr>
          <w:p w:rsidR="00E97249" w:rsidRDefault="003707DB" w:rsidP="00E97249">
            <w:pPr>
              <w:pStyle w:val="TableParagraph"/>
              <w:spacing w:before="42"/>
              <w:ind w:right="65"/>
              <w:jc w:val="right"/>
              <w:rPr>
                <w:rFonts w:ascii="Arial Narrow"/>
                <w:sz w:val="16"/>
              </w:rPr>
            </w:pPr>
            <w:r>
              <w:rPr>
                <w:rFonts w:ascii="Arial Narrow"/>
                <w:sz w:val="16"/>
              </w:rPr>
              <w:t>6</w:t>
            </w:r>
            <w:r w:rsidR="00E97249">
              <w:rPr>
                <w:rFonts w:ascii="Arial Narrow"/>
                <w:sz w:val="16"/>
              </w:rPr>
              <w:t>3.000.000</w:t>
            </w:r>
          </w:p>
        </w:tc>
        <w:tc>
          <w:tcPr>
            <w:tcW w:w="643" w:type="dxa"/>
            <w:tcBorders>
              <w:top w:val="single" w:sz="8" w:space="0" w:color="000000"/>
              <w:left w:val="nil"/>
            </w:tcBorders>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rsidTr="00A75891">
        <w:trPr>
          <w:cantSplit/>
          <w:trHeight w:hRule="exact" w:val="238"/>
        </w:trPr>
        <w:tc>
          <w:tcPr>
            <w:tcW w:w="5812" w:type="dxa"/>
          </w:tcPr>
          <w:p w:rsidR="00E97249" w:rsidRDefault="00E97249" w:rsidP="00E97249">
            <w:pPr>
              <w:pStyle w:val="TableParagraph"/>
              <w:spacing w:before="39"/>
              <w:ind w:left="381"/>
              <w:rPr>
                <w:rFonts w:ascii="Arial Narrow" w:hAnsi="Arial Narrow"/>
                <w:sz w:val="16"/>
              </w:rPr>
            </w:pPr>
            <w:r>
              <w:rPr>
                <w:rFonts w:ascii="Arial Narrow" w:hAnsi="Arial Narrow"/>
                <w:sz w:val="16"/>
              </w:rPr>
              <w:t>PROVOZNÍ SOUBORY SOUČET</w:t>
            </w:r>
          </w:p>
        </w:tc>
        <w:tc>
          <w:tcPr>
            <w:tcW w:w="1416" w:type="dxa"/>
            <w:tcBorders>
              <w:right w:val="nil"/>
            </w:tcBorders>
            <w:shd w:val="clear" w:color="auto" w:fill="FCE9D9"/>
          </w:tcPr>
          <w:p w:rsidR="00E97249" w:rsidRDefault="00E97249" w:rsidP="00E97249">
            <w:pPr>
              <w:pStyle w:val="TableParagraph"/>
              <w:spacing w:before="39"/>
              <w:ind w:right="66"/>
              <w:jc w:val="right"/>
              <w:rPr>
                <w:rFonts w:ascii="Arial Narrow"/>
                <w:sz w:val="16"/>
              </w:rPr>
            </w:pPr>
            <w:r>
              <w:rPr>
                <w:rFonts w:ascii="Arial Narrow"/>
                <w:sz w:val="16"/>
              </w:rPr>
              <w:t>3</w:t>
            </w:r>
            <w:r w:rsidR="00C45FBD">
              <w:rPr>
                <w:rFonts w:ascii="Arial Narrow"/>
                <w:sz w:val="16"/>
              </w:rPr>
              <w:t>7</w:t>
            </w:r>
            <w:r>
              <w:rPr>
                <w:rFonts w:ascii="Arial Narrow"/>
                <w:sz w:val="16"/>
              </w:rPr>
              <w:t>.200.000</w:t>
            </w:r>
          </w:p>
        </w:tc>
        <w:tc>
          <w:tcPr>
            <w:tcW w:w="643" w:type="dxa"/>
            <w:tcBorders>
              <w:left w:val="nil"/>
            </w:tcBorders>
          </w:tcPr>
          <w:p w:rsidR="00E97249" w:rsidRDefault="00E97249" w:rsidP="00E97249">
            <w:pPr>
              <w:pStyle w:val="TableParagraph"/>
              <w:spacing w:before="39"/>
              <w:ind w:left="232"/>
              <w:rPr>
                <w:rFonts w:ascii="Arial Narrow" w:hAnsi="Arial Narrow"/>
                <w:sz w:val="16"/>
              </w:rPr>
            </w:pPr>
            <w:r>
              <w:rPr>
                <w:rFonts w:ascii="Arial Narrow" w:hAnsi="Arial Narrow"/>
                <w:sz w:val="16"/>
              </w:rPr>
              <w:t>Kč</w:t>
            </w:r>
          </w:p>
        </w:tc>
      </w:tr>
      <w:tr w:rsidR="00E97249" w:rsidTr="00A75891">
        <w:trPr>
          <w:cantSplit/>
          <w:trHeight w:hRule="exact" w:val="238"/>
        </w:trPr>
        <w:tc>
          <w:tcPr>
            <w:tcW w:w="5812" w:type="dxa"/>
          </w:tcPr>
          <w:p w:rsidR="00E97249" w:rsidRDefault="00E97249" w:rsidP="00E97249">
            <w:pPr>
              <w:pStyle w:val="TableParagraph"/>
              <w:spacing w:before="39"/>
              <w:ind w:left="381"/>
              <w:rPr>
                <w:rFonts w:ascii="Arial Narrow" w:hAnsi="Arial Narrow"/>
                <w:sz w:val="16"/>
              </w:rPr>
            </w:pPr>
            <w:r>
              <w:rPr>
                <w:rFonts w:ascii="Arial Narrow" w:hAnsi="Arial Narrow"/>
                <w:sz w:val="16"/>
              </w:rPr>
              <w:t>PROJEKČNÍ A INŽ.ČINNOST CELKEM</w:t>
            </w:r>
          </w:p>
        </w:tc>
        <w:tc>
          <w:tcPr>
            <w:tcW w:w="1416" w:type="dxa"/>
            <w:tcBorders>
              <w:right w:val="nil"/>
            </w:tcBorders>
            <w:shd w:val="clear" w:color="auto" w:fill="FCE9D9"/>
          </w:tcPr>
          <w:p w:rsidR="00E97249" w:rsidRDefault="00E97249" w:rsidP="00E97249">
            <w:pPr>
              <w:pStyle w:val="TableParagraph"/>
              <w:spacing w:before="39"/>
              <w:ind w:right="66"/>
              <w:jc w:val="right"/>
              <w:rPr>
                <w:rFonts w:ascii="Arial Narrow"/>
                <w:sz w:val="16"/>
              </w:rPr>
            </w:pPr>
            <w:r>
              <w:rPr>
                <w:rFonts w:ascii="Arial Narrow"/>
                <w:sz w:val="16"/>
              </w:rPr>
              <w:t>2.500.000</w:t>
            </w:r>
          </w:p>
        </w:tc>
        <w:tc>
          <w:tcPr>
            <w:tcW w:w="643" w:type="dxa"/>
            <w:tcBorders>
              <w:left w:val="nil"/>
            </w:tcBorders>
          </w:tcPr>
          <w:p w:rsidR="00E97249" w:rsidRDefault="00E97249" w:rsidP="00E97249">
            <w:pPr>
              <w:pStyle w:val="TableParagraph"/>
              <w:spacing w:before="39"/>
              <w:ind w:left="232"/>
              <w:rPr>
                <w:rFonts w:ascii="Arial Narrow" w:hAnsi="Arial Narrow"/>
                <w:sz w:val="16"/>
              </w:rPr>
            </w:pPr>
            <w:r>
              <w:rPr>
                <w:rFonts w:ascii="Arial Narrow" w:hAnsi="Arial Narrow"/>
                <w:sz w:val="16"/>
              </w:rPr>
              <w:t>Kč</w:t>
            </w:r>
          </w:p>
        </w:tc>
      </w:tr>
      <w:tr w:rsidR="00E97249" w:rsidTr="00A75891">
        <w:trPr>
          <w:cantSplit/>
          <w:trHeight w:hRule="exact" w:val="238"/>
        </w:trPr>
        <w:tc>
          <w:tcPr>
            <w:tcW w:w="5812" w:type="dxa"/>
          </w:tcPr>
          <w:p w:rsidR="00E97249" w:rsidRDefault="00E97249" w:rsidP="00E97249">
            <w:pPr>
              <w:pStyle w:val="TableParagraph"/>
              <w:spacing w:before="42"/>
              <w:ind w:left="383"/>
              <w:rPr>
                <w:rFonts w:ascii="Arial Narrow"/>
                <w:b/>
                <w:sz w:val="16"/>
              </w:rPr>
            </w:pPr>
            <w:r>
              <w:rPr>
                <w:rFonts w:ascii="Arial Narrow"/>
                <w:b/>
                <w:sz w:val="16"/>
              </w:rPr>
              <w:t>STAVBA CELKEM BEZ DPH</w:t>
            </w:r>
          </w:p>
        </w:tc>
        <w:tc>
          <w:tcPr>
            <w:tcW w:w="1416" w:type="dxa"/>
            <w:tcBorders>
              <w:right w:val="nil"/>
            </w:tcBorders>
            <w:shd w:val="clear" w:color="auto" w:fill="FCE9D9"/>
          </w:tcPr>
          <w:p w:rsidR="00E97249" w:rsidRDefault="00C45FBD" w:rsidP="00E97249">
            <w:pPr>
              <w:pStyle w:val="TableParagraph"/>
              <w:spacing w:before="42"/>
              <w:ind w:right="65"/>
              <w:jc w:val="right"/>
              <w:rPr>
                <w:rFonts w:ascii="Arial Narrow"/>
                <w:b/>
                <w:sz w:val="16"/>
              </w:rPr>
            </w:pPr>
            <w:r>
              <w:rPr>
                <w:rFonts w:ascii="Arial Narrow"/>
                <w:b/>
                <w:sz w:val="16"/>
              </w:rPr>
              <w:t>102</w:t>
            </w:r>
            <w:r w:rsidR="00E97249">
              <w:rPr>
                <w:rFonts w:ascii="Arial Narrow"/>
                <w:b/>
                <w:sz w:val="16"/>
              </w:rPr>
              <w:t>.700.000</w:t>
            </w:r>
          </w:p>
        </w:tc>
        <w:tc>
          <w:tcPr>
            <w:tcW w:w="643" w:type="dxa"/>
            <w:tcBorders>
              <w:left w:val="nil"/>
            </w:tcBorders>
          </w:tcPr>
          <w:p w:rsidR="00E97249" w:rsidRDefault="00E97249" w:rsidP="00E97249">
            <w:pPr>
              <w:pStyle w:val="TableParagraph"/>
              <w:spacing w:before="42"/>
              <w:ind w:left="232"/>
              <w:rPr>
                <w:rFonts w:ascii="Arial Narrow" w:hAnsi="Arial Narrow"/>
                <w:b/>
                <w:sz w:val="16"/>
              </w:rPr>
            </w:pPr>
            <w:r>
              <w:rPr>
                <w:rFonts w:ascii="Arial Narrow" w:hAnsi="Arial Narrow"/>
                <w:b/>
                <w:sz w:val="16"/>
              </w:rPr>
              <w:t>Kč</w:t>
            </w:r>
          </w:p>
        </w:tc>
      </w:tr>
      <w:tr w:rsidR="00E97249" w:rsidTr="00A75891">
        <w:trPr>
          <w:cantSplit/>
          <w:trHeight w:hRule="exact" w:val="244"/>
        </w:trPr>
        <w:tc>
          <w:tcPr>
            <w:tcW w:w="5812" w:type="dxa"/>
            <w:tcBorders>
              <w:bottom w:val="single" w:sz="8" w:space="0" w:color="000000"/>
            </w:tcBorders>
          </w:tcPr>
          <w:p w:rsidR="00E97249" w:rsidRDefault="00E97249" w:rsidP="00E97249">
            <w:pPr>
              <w:pStyle w:val="TableParagraph"/>
              <w:spacing w:before="42"/>
              <w:ind w:left="381"/>
              <w:rPr>
                <w:rFonts w:ascii="Arial Narrow"/>
                <w:sz w:val="16"/>
              </w:rPr>
            </w:pPr>
            <w:r>
              <w:rPr>
                <w:rFonts w:ascii="Arial Narrow"/>
                <w:sz w:val="16"/>
              </w:rPr>
              <w:t>DPH 21%</w:t>
            </w:r>
          </w:p>
        </w:tc>
        <w:tc>
          <w:tcPr>
            <w:tcW w:w="1416" w:type="dxa"/>
            <w:tcBorders>
              <w:bottom w:val="single" w:sz="8" w:space="0" w:color="000000"/>
              <w:right w:val="nil"/>
            </w:tcBorders>
            <w:shd w:val="clear" w:color="auto" w:fill="FCE9D9"/>
          </w:tcPr>
          <w:p w:rsidR="00E97249" w:rsidRDefault="00C45FBD" w:rsidP="00E97249">
            <w:pPr>
              <w:pStyle w:val="TableParagraph"/>
              <w:spacing w:before="42"/>
              <w:ind w:right="67"/>
              <w:jc w:val="right"/>
              <w:rPr>
                <w:rFonts w:ascii="Arial Narrow"/>
                <w:sz w:val="16"/>
              </w:rPr>
            </w:pPr>
            <w:r>
              <w:rPr>
                <w:rFonts w:ascii="Arial Narrow"/>
                <w:sz w:val="16"/>
              </w:rPr>
              <w:t>21</w:t>
            </w:r>
            <w:r w:rsidR="00E97249">
              <w:rPr>
                <w:rFonts w:ascii="Arial Narrow"/>
                <w:sz w:val="16"/>
              </w:rPr>
              <w:t>.</w:t>
            </w:r>
            <w:r>
              <w:rPr>
                <w:rFonts w:ascii="Arial Narrow"/>
                <w:sz w:val="16"/>
              </w:rPr>
              <w:t>567</w:t>
            </w:r>
            <w:r w:rsidR="00E97249">
              <w:rPr>
                <w:rFonts w:ascii="Arial Narrow"/>
                <w:sz w:val="16"/>
              </w:rPr>
              <w:t>.000</w:t>
            </w:r>
          </w:p>
        </w:tc>
        <w:tc>
          <w:tcPr>
            <w:tcW w:w="643" w:type="dxa"/>
            <w:tcBorders>
              <w:left w:val="nil"/>
              <w:bottom w:val="single" w:sz="8" w:space="0" w:color="000000"/>
            </w:tcBorders>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rsidTr="00A75891">
        <w:trPr>
          <w:cantSplit/>
          <w:trHeight w:hRule="exact" w:val="248"/>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41"/>
              <w:ind w:left="376"/>
              <w:rPr>
                <w:rFonts w:ascii="Arial Narrow"/>
                <w:sz w:val="16"/>
              </w:rPr>
            </w:pPr>
            <w:r>
              <w:rPr>
                <w:rFonts w:ascii="Arial Narrow"/>
                <w:sz w:val="16"/>
              </w:rPr>
              <w:t>STAVBA CELKEM S DPH</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41"/>
              <w:ind w:right="67"/>
              <w:jc w:val="right"/>
              <w:rPr>
                <w:rFonts w:ascii="Arial Narrow"/>
                <w:sz w:val="16"/>
              </w:rPr>
            </w:pPr>
            <w:r>
              <w:rPr>
                <w:rFonts w:ascii="Arial Narrow"/>
                <w:sz w:val="16"/>
              </w:rPr>
              <w:t>1</w:t>
            </w:r>
            <w:r w:rsidR="00C45FBD">
              <w:rPr>
                <w:rFonts w:ascii="Arial Narrow"/>
                <w:sz w:val="16"/>
              </w:rPr>
              <w:t>24</w:t>
            </w:r>
            <w:r>
              <w:rPr>
                <w:rFonts w:ascii="Arial Narrow"/>
                <w:sz w:val="16"/>
              </w:rPr>
              <w:t>.</w:t>
            </w:r>
            <w:r w:rsidR="00C45FBD">
              <w:rPr>
                <w:rFonts w:ascii="Arial Narrow"/>
                <w:sz w:val="16"/>
              </w:rPr>
              <w:t>26</w:t>
            </w:r>
            <w:r>
              <w:rPr>
                <w:rFonts w:ascii="Arial Narrow"/>
                <w:sz w:val="16"/>
              </w:rPr>
              <w:t>7.000</w:t>
            </w:r>
          </w:p>
        </w:tc>
        <w:tc>
          <w:tcPr>
            <w:tcW w:w="643"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41"/>
              <w:ind w:left="232"/>
              <w:rPr>
                <w:rFonts w:ascii="Arial Narrow" w:hAnsi="Arial Narrow"/>
                <w:sz w:val="16"/>
              </w:rPr>
            </w:pPr>
            <w:r>
              <w:rPr>
                <w:rFonts w:ascii="Arial Narrow" w:hAnsi="Arial Narrow"/>
                <w:sz w:val="16"/>
              </w:rPr>
              <w:t>Kč</w:t>
            </w:r>
          </w:p>
        </w:tc>
      </w:tr>
      <w:tr w:rsidR="00E97249" w:rsidTr="00A75891">
        <w:trPr>
          <w:cantSplit/>
          <w:trHeight w:hRule="exact" w:val="422"/>
        </w:trPr>
        <w:tc>
          <w:tcPr>
            <w:tcW w:w="7871" w:type="dxa"/>
            <w:gridSpan w:val="3"/>
            <w:tcBorders>
              <w:top w:val="single" w:sz="8" w:space="0" w:color="000000"/>
              <w:left w:val="nil"/>
              <w:right w:val="nil"/>
            </w:tcBorders>
          </w:tcPr>
          <w:p w:rsidR="00E97249" w:rsidRDefault="00E97249" w:rsidP="00E97249">
            <w:pPr>
              <w:pStyle w:val="TableParagraph"/>
              <w:spacing w:before="1"/>
              <w:rPr>
                <w:rFonts w:ascii="Arial Narrow"/>
                <w:b/>
                <w:sz w:val="19"/>
              </w:rPr>
            </w:pPr>
          </w:p>
          <w:p w:rsidR="00E97249" w:rsidRDefault="00E97249" w:rsidP="00E97249">
            <w:pPr>
              <w:pStyle w:val="TableParagraph"/>
              <w:ind w:left="389"/>
              <w:rPr>
                <w:rFonts w:ascii="Arial Narrow" w:hAnsi="Arial Narrow"/>
                <w:b/>
                <w:sz w:val="16"/>
              </w:rPr>
            </w:pPr>
            <w:r>
              <w:rPr>
                <w:rFonts w:ascii="Arial Narrow" w:hAnsi="Arial Narrow"/>
                <w:b/>
                <w:sz w:val="16"/>
              </w:rPr>
              <w:t>Roční energetická bilance:</w:t>
            </w:r>
          </w:p>
        </w:tc>
      </w:tr>
      <w:tr w:rsidR="00E97249" w:rsidTr="00A75891">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CELKOVÁ CENA CHEMIKÁLIE</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577.324</w:t>
            </w:r>
          </w:p>
        </w:tc>
        <w:tc>
          <w:tcPr>
            <w:tcW w:w="643"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Kč</w:t>
            </w:r>
          </w:p>
        </w:tc>
      </w:tr>
      <w:tr w:rsidR="00E97249" w:rsidTr="00A75891">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CELKEOVÁ CENA EL. ENERGIE</w:t>
            </w:r>
          </w:p>
        </w:tc>
        <w:tc>
          <w:tcPr>
            <w:tcW w:w="1416" w:type="dxa"/>
            <w:tcBorders>
              <w:right w:val="nil"/>
            </w:tcBorders>
            <w:shd w:val="clear" w:color="auto" w:fill="FCE9D9"/>
          </w:tcPr>
          <w:p w:rsidR="00E97249" w:rsidRDefault="00E97249" w:rsidP="00E97249">
            <w:pPr>
              <w:pStyle w:val="TableParagraph"/>
              <w:spacing w:before="6"/>
              <w:ind w:right="67"/>
              <w:jc w:val="right"/>
              <w:rPr>
                <w:rFonts w:ascii="Arial Narrow"/>
                <w:sz w:val="16"/>
              </w:rPr>
            </w:pPr>
            <w:r>
              <w:rPr>
                <w:rFonts w:ascii="Arial Narrow"/>
                <w:sz w:val="16"/>
              </w:rPr>
              <w:t>1.596.420</w:t>
            </w:r>
          </w:p>
        </w:tc>
        <w:tc>
          <w:tcPr>
            <w:tcW w:w="643"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Kč</w:t>
            </w:r>
          </w:p>
        </w:tc>
      </w:tr>
      <w:tr w:rsidR="00E97249" w:rsidTr="00A75891">
        <w:trPr>
          <w:cantSplit/>
          <w:trHeight w:hRule="exact" w:val="214"/>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CELKOVÁ CENA VODNÉ STOČNÉ</w:t>
            </w:r>
          </w:p>
        </w:tc>
        <w:tc>
          <w:tcPr>
            <w:tcW w:w="1416" w:type="dxa"/>
            <w:tcBorders>
              <w:right w:val="nil"/>
            </w:tcBorders>
            <w:shd w:val="clear" w:color="auto" w:fill="FCE9D9"/>
          </w:tcPr>
          <w:p w:rsidR="00E97249" w:rsidRDefault="00E97249" w:rsidP="00E97249">
            <w:pPr>
              <w:pStyle w:val="TableParagraph"/>
              <w:spacing w:before="8"/>
              <w:ind w:right="67"/>
              <w:jc w:val="right"/>
              <w:rPr>
                <w:rFonts w:ascii="Arial Narrow"/>
                <w:sz w:val="16"/>
              </w:rPr>
            </w:pPr>
            <w:r>
              <w:rPr>
                <w:rFonts w:ascii="Arial Narrow"/>
                <w:sz w:val="16"/>
              </w:rPr>
              <w:t>1.359.082</w:t>
            </w:r>
          </w:p>
        </w:tc>
        <w:tc>
          <w:tcPr>
            <w:tcW w:w="643" w:type="dxa"/>
            <w:tcBorders>
              <w:left w:val="nil"/>
            </w:tcBorders>
          </w:tcPr>
          <w:p w:rsidR="00E97249" w:rsidRDefault="00E97249" w:rsidP="00E97249">
            <w:pPr>
              <w:pStyle w:val="TableParagraph"/>
              <w:spacing w:before="8"/>
              <w:ind w:left="232"/>
              <w:rPr>
                <w:rFonts w:ascii="Arial Narrow" w:hAnsi="Arial Narrow"/>
                <w:sz w:val="16"/>
              </w:rPr>
            </w:pPr>
            <w:r>
              <w:rPr>
                <w:rFonts w:ascii="Arial Narrow" w:hAnsi="Arial Narrow"/>
                <w:sz w:val="16"/>
              </w:rPr>
              <w:t>Kč</w:t>
            </w:r>
          </w:p>
        </w:tc>
      </w:tr>
      <w:tr w:rsidR="00E97249" w:rsidTr="00A75891">
        <w:trPr>
          <w:cantSplit/>
          <w:trHeight w:hRule="exact" w:val="216"/>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CELKOVÁ CENA TEPLA</w:t>
            </w:r>
          </w:p>
        </w:tc>
        <w:tc>
          <w:tcPr>
            <w:tcW w:w="1416" w:type="dxa"/>
            <w:tcBorders>
              <w:right w:val="nil"/>
            </w:tcBorders>
            <w:shd w:val="clear" w:color="auto" w:fill="FCE9D9"/>
          </w:tcPr>
          <w:p w:rsidR="00E97249" w:rsidRDefault="00E97249" w:rsidP="00E97249">
            <w:pPr>
              <w:pStyle w:val="TableParagraph"/>
              <w:spacing w:before="8"/>
              <w:ind w:right="68"/>
              <w:jc w:val="right"/>
              <w:rPr>
                <w:rFonts w:ascii="Arial Narrow"/>
                <w:sz w:val="16"/>
              </w:rPr>
            </w:pPr>
            <w:r>
              <w:rPr>
                <w:rFonts w:ascii="Arial Narrow"/>
                <w:sz w:val="16"/>
              </w:rPr>
              <w:t>622.080</w:t>
            </w:r>
          </w:p>
        </w:tc>
        <w:tc>
          <w:tcPr>
            <w:tcW w:w="643" w:type="dxa"/>
            <w:tcBorders>
              <w:left w:val="nil"/>
            </w:tcBorders>
          </w:tcPr>
          <w:p w:rsidR="00E97249" w:rsidRDefault="00E97249" w:rsidP="00E97249">
            <w:pPr>
              <w:pStyle w:val="TableParagraph"/>
              <w:spacing w:before="8"/>
              <w:ind w:left="232"/>
              <w:rPr>
                <w:rFonts w:ascii="Arial Narrow" w:hAnsi="Arial Narrow"/>
                <w:sz w:val="16"/>
              </w:rPr>
            </w:pPr>
            <w:r>
              <w:rPr>
                <w:rFonts w:ascii="Arial Narrow" w:hAnsi="Arial Narrow"/>
                <w:sz w:val="16"/>
              </w:rPr>
              <w:t>Kč</w:t>
            </w:r>
          </w:p>
        </w:tc>
      </w:tr>
      <w:tr w:rsidR="00E97249" w:rsidTr="00A75891">
        <w:trPr>
          <w:cantSplit/>
          <w:trHeight w:hRule="exact" w:val="255"/>
        </w:trPr>
        <w:tc>
          <w:tcPr>
            <w:tcW w:w="5812" w:type="dxa"/>
            <w:tcBorders>
              <w:bottom w:val="single" w:sz="8" w:space="0" w:color="000000"/>
            </w:tcBorders>
          </w:tcPr>
          <w:p w:rsidR="00E97249" w:rsidRDefault="00E97249" w:rsidP="00E97249">
            <w:pPr>
              <w:pStyle w:val="TableParagraph"/>
              <w:spacing w:before="23"/>
              <w:ind w:left="381"/>
              <w:rPr>
                <w:rFonts w:ascii="Arial Narrow" w:hAnsi="Arial Narrow"/>
                <w:sz w:val="16"/>
              </w:rPr>
            </w:pPr>
            <w:r>
              <w:rPr>
                <w:rFonts w:ascii="Arial Narrow" w:hAnsi="Arial Narrow"/>
                <w:sz w:val="16"/>
              </w:rPr>
              <w:t>CELKOVÁ CENA ZEMNÍ PLYN</w:t>
            </w:r>
          </w:p>
        </w:tc>
        <w:tc>
          <w:tcPr>
            <w:tcW w:w="1416" w:type="dxa"/>
            <w:tcBorders>
              <w:bottom w:val="single" w:sz="8" w:space="0" w:color="000000"/>
              <w:right w:val="nil"/>
            </w:tcBorders>
            <w:shd w:val="clear" w:color="auto" w:fill="FCE9D9"/>
          </w:tcPr>
          <w:p w:rsidR="00E97249" w:rsidRDefault="00E97249" w:rsidP="00E97249">
            <w:pPr>
              <w:pStyle w:val="TableParagraph"/>
              <w:spacing w:before="23"/>
              <w:ind w:right="68"/>
              <w:jc w:val="right"/>
              <w:rPr>
                <w:rFonts w:ascii="Arial Narrow"/>
                <w:sz w:val="16"/>
              </w:rPr>
            </w:pPr>
            <w:r>
              <w:rPr>
                <w:rFonts w:ascii="Arial Narrow"/>
                <w:sz w:val="16"/>
              </w:rPr>
              <w:t>121.324</w:t>
            </w:r>
          </w:p>
        </w:tc>
        <w:tc>
          <w:tcPr>
            <w:tcW w:w="643" w:type="dxa"/>
            <w:tcBorders>
              <w:left w:val="nil"/>
              <w:bottom w:val="single" w:sz="8" w:space="0" w:color="000000"/>
            </w:tcBorders>
          </w:tcPr>
          <w:p w:rsidR="00E97249" w:rsidRDefault="00E97249" w:rsidP="00E97249">
            <w:pPr>
              <w:pStyle w:val="TableParagraph"/>
              <w:spacing w:before="23"/>
              <w:ind w:left="232"/>
              <w:rPr>
                <w:rFonts w:ascii="Arial Narrow" w:hAnsi="Arial Narrow"/>
                <w:sz w:val="16"/>
              </w:rPr>
            </w:pPr>
            <w:r>
              <w:rPr>
                <w:rFonts w:ascii="Arial Narrow" w:hAnsi="Arial Narrow"/>
                <w:sz w:val="16"/>
              </w:rPr>
              <w:t>Kč</w:t>
            </w:r>
          </w:p>
        </w:tc>
      </w:tr>
      <w:tr w:rsidR="00E97249" w:rsidTr="00A75891">
        <w:trPr>
          <w:cantSplit/>
          <w:trHeight w:hRule="exact" w:val="259"/>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25"/>
              <w:ind w:left="379"/>
              <w:rPr>
                <w:rFonts w:ascii="Arial Narrow" w:hAnsi="Arial Narrow"/>
                <w:b/>
                <w:sz w:val="16"/>
              </w:rPr>
            </w:pPr>
            <w:r>
              <w:rPr>
                <w:rFonts w:ascii="Arial Narrow" w:hAnsi="Arial Narrow"/>
                <w:b/>
                <w:sz w:val="16"/>
              </w:rPr>
              <w:t>CELKEOVÁ CENA ENERGIÍ</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25"/>
              <w:ind w:right="67"/>
              <w:jc w:val="right"/>
              <w:rPr>
                <w:rFonts w:ascii="Arial Narrow"/>
                <w:b/>
                <w:sz w:val="16"/>
              </w:rPr>
            </w:pPr>
            <w:r>
              <w:rPr>
                <w:rFonts w:ascii="Arial Narrow"/>
                <w:b/>
                <w:sz w:val="16"/>
              </w:rPr>
              <w:t>4.276.230</w:t>
            </w:r>
          </w:p>
        </w:tc>
        <w:tc>
          <w:tcPr>
            <w:tcW w:w="643"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25"/>
              <w:ind w:left="232"/>
              <w:rPr>
                <w:rFonts w:ascii="Arial Narrow" w:hAnsi="Arial Narrow"/>
                <w:b/>
                <w:sz w:val="16"/>
              </w:rPr>
            </w:pPr>
            <w:r>
              <w:rPr>
                <w:rFonts w:ascii="Arial Narrow" w:hAnsi="Arial Narrow"/>
                <w:b/>
                <w:sz w:val="16"/>
              </w:rPr>
              <w:t>Kč</w:t>
            </w:r>
          </w:p>
        </w:tc>
      </w:tr>
      <w:tr w:rsidR="00E97249" w:rsidTr="00A75891">
        <w:trPr>
          <w:cantSplit/>
          <w:trHeight w:hRule="exact" w:val="494"/>
        </w:trPr>
        <w:tc>
          <w:tcPr>
            <w:tcW w:w="7871" w:type="dxa"/>
            <w:gridSpan w:val="3"/>
            <w:tcBorders>
              <w:top w:val="single" w:sz="8" w:space="0" w:color="000000"/>
              <w:left w:val="nil"/>
              <w:right w:val="nil"/>
            </w:tcBorders>
          </w:tcPr>
          <w:p w:rsidR="00E97249" w:rsidRDefault="00E97249" w:rsidP="00E97249">
            <w:pPr>
              <w:pStyle w:val="TableParagraph"/>
              <w:spacing w:before="7"/>
              <w:rPr>
                <w:rFonts w:ascii="Arial Narrow"/>
                <w:b/>
                <w:sz w:val="25"/>
              </w:rPr>
            </w:pPr>
          </w:p>
          <w:p w:rsidR="00E97249" w:rsidRDefault="00E97249" w:rsidP="00E97249">
            <w:pPr>
              <w:pStyle w:val="TableParagraph"/>
              <w:ind w:left="389"/>
              <w:rPr>
                <w:rFonts w:ascii="Arial Narrow" w:hAnsi="Arial Narrow"/>
                <w:b/>
                <w:sz w:val="16"/>
              </w:rPr>
            </w:pPr>
            <w:r>
              <w:rPr>
                <w:rFonts w:ascii="Arial Narrow" w:hAnsi="Arial Narrow"/>
                <w:b/>
                <w:sz w:val="16"/>
              </w:rPr>
              <w:t>Roční osobní A ostatní náklady:</w:t>
            </w:r>
          </w:p>
        </w:tc>
      </w:tr>
      <w:tr w:rsidR="00E97249" w:rsidTr="00A75891">
        <w:trPr>
          <w:cantSplit/>
          <w:trHeight w:hRule="exact" w:val="252"/>
        </w:trPr>
        <w:tc>
          <w:tcPr>
            <w:tcW w:w="5812" w:type="dxa"/>
          </w:tcPr>
          <w:p w:rsidR="00E97249" w:rsidRDefault="00E97249" w:rsidP="00E97249">
            <w:pPr>
              <w:pStyle w:val="TableParagraph"/>
              <w:spacing w:before="25"/>
              <w:ind w:left="381"/>
              <w:rPr>
                <w:rFonts w:ascii="Arial Narrow" w:hAnsi="Arial Narrow"/>
                <w:sz w:val="16"/>
              </w:rPr>
            </w:pPr>
            <w:r>
              <w:rPr>
                <w:rFonts w:ascii="Arial Narrow" w:hAnsi="Arial Narrow"/>
                <w:sz w:val="16"/>
              </w:rPr>
              <w:t>CELKEM MZDOVÉ NÁKLADY</w:t>
            </w:r>
          </w:p>
        </w:tc>
        <w:tc>
          <w:tcPr>
            <w:tcW w:w="1416" w:type="dxa"/>
            <w:tcBorders>
              <w:right w:val="nil"/>
            </w:tcBorders>
            <w:shd w:val="clear" w:color="auto" w:fill="FCE9D9"/>
          </w:tcPr>
          <w:p w:rsidR="00E97249" w:rsidRDefault="00E97249" w:rsidP="00E97249">
            <w:pPr>
              <w:pStyle w:val="TableParagraph"/>
              <w:spacing w:before="25"/>
              <w:ind w:right="67"/>
              <w:jc w:val="right"/>
              <w:rPr>
                <w:rFonts w:ascii="Arial Narrow"/>
                <w:sz w:val="16"/>
              </w:rPr>
            </w:pPr>
            <w:r>
              <w:rPr>
                <w:rFonts w:ascii="Arial Narrow"/>
                <w:sz w:val="16"/>
              </w:rPr>
              <w:t>1.512.000</w:t>
            </w:r>
          </w:p>
        </w:tc>
        <w:tc>
          <w:tcPr>
            <w:tcW w:w="643" w:type="dxa"/>
            <w:tcBorders>
              <w:left w:val="nil"/>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rsidTr="00A75891">
        <w:trPr>
          <w:cantSplit/>
          <w:trHeight w:hRule="exact" w:val="250"/>
        </w:trPr>
        <w:tc>
          <w:tcPr>
            <w:tcW w:w="5812" w:type="dxa"/>
          </w:tcPr>
          <w:p w:rsidR="00E97249" w:rsidRDefault="00E97249" w:rsidP="00E97249">
            <w:pPr>
              <w:pStyle w:val="TableParagraph"/>
              <w:spacing w:before="23"/>
              <w:ind w:left="381"/>
              <w:rPr>
                <w:rFonts w:ascii="Arial Narrow"/>
                <w:sz w:val="16"/>
              </w:rPr>
            </w:pPr>
            <w:r>
              <w:rPr>
                <w:rFonts w:ascii="Arial Narrow"/>
                <w:sz w:val="16"/>
              </w:rPr>
              <w:t>CELKEM ODVODY</w:t>
            </w:r>
          </w:p>
        </w:tc>
        <w:tc>
          <w:tcPr>
            <w:tcW w:w="1416" w:type="dxa"/>
            <w:tcBorders>
              <w:right w:val="nil"/>
            </w:tcBorders>
            <w:shd w:val="clear" w:color="auto" w:fill="FCE9D9"/>
          </w:tcPr>
          <w:p w:rsidR="00E97249" w:rsidRDefault="00E97249" w:rsidP="00E97249">
            <w:pPr>
              <w:pStyle w:val="TableParagraph"/>
              <w:spacing w:before="23"/>
              <w:ind w:right="66"/>
              <w:jc w:val="right"/>
              <w:rPr>
                <w:rFonts w:ascii="Arial Narrow"/>
                <w:sz w:val="16"/>
              </w:rPr>
            </w:pPr>
            <w:r>
              <w:rPr>
                <w:rFonts w:ascii="Arial Narrow"/>
                <w:sz w:val="16"/>
              </w:rPr>
              <w:t>514.080</w:t>
            </w:r>
          </w:p>
        </w:tc>
        <w:tc>
          <w:tcPr>
            <w:tcW w:w="643" w:type="dxa"/>
            <w:tcBorders>
              <w:left w:val="nil"/>
            </w:tcBorders>
          </w:tcPr>
          <w:p w:rsidR="00E97249" w:rsidRDefault="00E97249" w:rsidP="00E97249">
            <w:pPr>
              <w:pStyle w:val="TableParagraph"/>
              <w:spacing w:before="23"/>
              <w:ind w:left="232"/>
              <w:rPr>
                <w:rFonts w:ascii="Arial Narrow" w:hAnsi="Arial Narrow"/>
                <w:sz w:val="16"/>
              </w:rPr>
            </w:pPr>
            <w:r>
              <w:rPr>
                <w:rFonts w:ascii="Arial Narrow" w:hAnsi="Arial Narrow"/>
                <w:sz w:val="16"/>
              </w:rPr>
              <w:t>Kč</w:t>
            </w:r>
          </w:p>
        </w:tc>
      </w:tr>
      <w:tr w:rsidR="00E97249" w:rsidTr="00A75891">
        <w:trPr>
          <w:cantSplit/>
          <w:trHeight w:hRule="exact" w:val="254"/>
        </w:trPr>
        <w:tc>
          <w:tcPr>
            <w:tcW w:w="5812" w:type="dxa"/>
            <w:tcBorders>
              <w:bottom w:val="single" w:sz="8" w:space="0" w:color="000000"/>
            </w:tcBorders>
          </w:tcPr>
          <w:p w:rsidR="00E97249" w:rsidRDefault="00E97249" w:rsidP="00E97249">
            <w:pPr>
              <w:pStyle w:val="TableParagraph"/>
              <w:spacing w:before="25"/>
              <w:ind w:left="381"/>
              <w:rPr>
                <w:rFonts w:ascii="Arial Narrow" w:hAnsi="Arial Narrow"/>
                <w:sz w:val="16"/>
              </w:rPr>
            </w:pPr>
            <w:r>
              <w:rPr>
                <w:rFonts w:ascii="Arial Narrow" w:hAnsi="Arial Narrow"/>
                <w:sz w:val="16"/>
              </w:rPr>
              <w:t>CELKEM CENA OSTATNÍ NÁKLADY</w:t>
            </w:r>
          </w:p>
        </w:tc>
        <w:tc>
          <w:tcPr>
            <w:tcW w:w="1416" w:type="dxa"/>
            <w:tcBorders>
              <w:bottom w:val="single" w:sz="8" w:space="0" w:color="000000"/>
              <w:right w:val="nil"/>
            </w:tcBorders>
            <w:shd w:val="clear" w:color="auto" w:fill="FCE9D9"/>
          </w:tcPr>
          <w:p w:rsidR="00E97249" w:rsidRDefault="00E97249" w:rsidP="00E97249">
            <w:pPr>
              <w:pStyle w:val="TableParagraph"/>
              <w:spacing w:before="25"/>
              <w:ind w:right="66"/>
              <w:jc w:val="right"/>
              <w:rPr>
                <w:rFonts w:ascii="Arial Narrow"/>
                <w:sz w:val="16"/>
              </w:rPr>
            </w:pPr>
            <w:r>
              <w:rPr>
                <w:rFonts w:ascii="Arial Narrow"/>
                <w:sz w:val="16"/>
              </w:rPr>
              <w:t>1.296.000</w:t>
            </w:r>
          </w:p>
        </w:tc>
        <w:tc>
          <w:tcPr>
            <w:tcW w:w="643" w:type="dxa"/>
            <w:tcBorders>
              <w:left w:val="nil"/>
              <w:bottom w:val="single" w:sz="8" w:space="0" w:color="000000"/>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rsidTr="00A75891">
        <w:trPr>
          <w:cantSplit/>
          <w:trHeight w:hRule="exact" w:val="259"/>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25"/>
              <w:ind w:left="379"/>
              <w:rPr>
                <w:rFonts w:ascii="Arial Narrow" w:hAnsi="Arial Narrow"/>
                <w:b/>
                <w:sz w:val="16"/>
              </w:rPr>
            </w:pPr>
            <w:r>
              <w:rPr>
                <w:rFonts w:ascii="Arial Narrow" w:hAnsi="Arial Narrow"/>
                <w:b/>
                <w:sz w:val="16"/>
              </w:rPr>
              <w:t>CELKEM OSOBNÍ A OSTATNÍ NÁKLADY</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25"/>
              <w:ind w:right="67"/>
              <w:jc w:val="right"/>
              <w:rPr>
                <w:rFonts w:ascii="Arial Narrow"/>
                <w:b/>
                <w:sz w:val="16"/>
              </w:rPr>
            </w:pPr>
            <w:r>
              <w:rPr>
                <w:rFonts w:ascii="Arial Narrow"/>
                <w:b/>
                <w:sz w:val="16"/>
              </w:rPr>
              <w:t>3.322.080</w:t>
            </w:r>
          </w:p>
        </w:tc>
        <w:tc>
          <w:tcPr>
            <w:tcW w:w="643"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25"/>
              <w:ind w:left="232"/>
              <w:rPr>
                <w:rFonts w:ascii="Arial Narrow" w:hAnsi="Arial Narrow"/>
                <w:b/>
                <w:sz w:val="16"/>
              </w:rPr>
            </w:pPr>
            <w:r>
              <w:rPr>
                <w:rFonts w:ascii="Arial Narrow" w:hAnsi="Arial Narrow"/>
                <w:b/>
                <w:sz w:val="16"/>
              </w:rPr>
              <w:t>Kč</w:t>
            </w:r>
          </w:p>
        </w:tc>
      </w:tr>
      <w:tr w:rsidR="00E97249" w:rsidTr="00A75891">
        <w:trPr>
          <w:cantSplit/>
          <w:trHeight w:hRule="exact" w:val="238"/>
        </w:trPr>
        <w:tc>
          <w:tcPr>
            <w:tcW w:w="7871" w:type="dxa"/>
            <w:gridSpan w:val="3"/>
            <w:tcBorders>
              <w:top w:val="single" w:sz="8" w:space="0" w:color="000000"/>
              <w:left w:val="nil"/>
              <w:bottom w:val="single" w:sz="8" w:space="0" w:color="000000"/>
              <w:right w:val="nil"/>
            </w:tcBorders>
          </w:tcPr>
          <w:p w:rsidR="00E97249" w:rsidRDefault="00E97249" w:rsidP="00E97249"/>
        </w:tc>
      </w:tr>
      <w:tr w:rsidR="00E97249" w:rsidTr="00A75891">
        <w:trPr>
          <w:cantSplit/>
          <w:trHeight w:hRule="exact" w:val="235"/>
        </w:trPr>
        <w:tc>
          <w:tcPr>
            <w:tcW w:w="5812" w:type="dxa"/>
            <w:tcBorders>
              <w:top w:val="single" w:sz="8" w:space="0" w:color="000000"/>
              <w:left w:val="single" w:sz="8" w:space="0" w:color="000000"/>
              <w:bottom w:val="single" w:sz="8" w:space="0" w:color="000000"/>
            </w:tcBorders>
            <w:shd w:val="clear" w:color="auto" w:fill="FFC000"/>
          </w:tcPr>
          <w:p w:rsidR="00E97249" w:rsidRDefault="00E97249" w:rsidP="00E97249">
            <w:pPr>
              <w:pStyle w:val="TableParagraph"/>
              <w:spacing w:before="27"/>
              <w:ind w:left="379"/>
              <w:rPr>
                <w:rFonts w:ascii="Arial Narrow" w:hAnsi="Arial Narrow"/>
                <w:b/>
                <w:sz w:val="16"/>
              </w:rPr>
            </w:pPr>
            <w:r>
              <w:rPr>
                <w:rFonts w:ascii="Arial Narrow" w:hAnsi="Arial Narrow"/>
                <w:b/>
                <w:sz w:val="16"/>
              </w:rPr>
              <w:t>CELKOVÉ PROVOZNÍ NÁKLADY</w:t>
            </w:r>
          </w:p>
        </w:tc>
        <w:tc>
          <w:tcPr>
            <w:tcW w:w="1416" w:type="dxa"/>
            <w:tcBorders>
              <w:top w:val="single" w:sz="8" w:space="0" w:color="000000"/>
              <w:bottom w:val="single" w:sz="8" w:space="0" w:color="000000"/>
              <w:right w:val="nil"/>
            </w:tcBorders>
            <w:shd w:val="clear" w:color="auto" w:fill="FFC000"/>
          </w:tcPr>
          <w:p w:rsidR="00E97249" w:rsidRDefault="00E97249" w:rsidP="00E97249">
            <w:pPr>
              <w:pStyle w:val="TableParagraph"/>
              <w:spacing w:before="27"/>
              <w:ind w:right="67"/>
              <w:jc w:val="right"/>
              <w:rPr>
                <w:rFonts w:ascii="Arial Narrow"/>
                <w:b/>
                <w:sz w:val="16"/>
              </w:rPr>
            </w:pPr>
            <w:r>
              <w:rPr>
                <w:rFonts w:ascii="Arial Narrow"/>
                <w:b/>
                <w:sz w:val="16"/>
              </w:rPr>
              <w:t>7.598.310</w:t>
            </w:r>
          </w:p>
        </w:tc>
        <w:tc>
          <w:tcPr>
            <w:tcW w:w="643" w:type="dxa"/>
            <w:tcBorders>
              <w:top w:val="single" w:sz="8" w:space="0" w:color="000000"/>
              <w:left w:val="nil"/>
              <w:bottom w:val="single" w:sz="8" w:space="0" w:color="000000"/>
              <w:right w:val="single" w:sz="8" w:space="0" w:color="000000"/>
            </w:tcBorders>
            <w:shd w:val="clear" w:color="auto" w:fill="FFC000"/>
          </w:tcPr>
          <w:p w:rsidR="00E97249" w:rsidRDefault="00E97249" w:rsidP="00E97249">
            <w:pPr>
              <w:pStyle w:val="TableParagraph"/>
              <w:spacing w:before="27"/>
              <w:ind w:right="173"/>
              <w:jc w:val="right"/>
              <w:rPr>
                <w:rFonts w:ascii="Arial Narrow" w:hAnsi="Arial Narrow"/>
                <w:b/>
                <w:sz w:val="16"/>
              </w:rPr>
            </w:pPr>
            <w:r>
              <w:rPr>
                <w:rFonts w:ascii="Arial Narrow" w:hAnsi="Arial Narrow"/>
                <w:b/>
                <w:sz w:val="16"/>
              </w:rPr>
              <w:t>Kč</w:t>
            </w:r>
          </w:p>
        </w:tc>
      </w:tr>
      <w:tr w:rsidR="00E97249" w:rsidTr="00A75891">
        <w:trPr>
          <w:cantSplit/>
          <w:trHeight w:hRule="exact" w:val="236"/>
        </w:trPr>
        <w:tc>
          <w:tcPr>
            <w:tcW w:w="5812" w:type="dxa"/>
            <w:tcBorders>
              <w:top w:val="single" w:sz="8" w:space="0" w:color="000000"/>
              <w:left w:val="single" w:sz="8" w:space="0" w:color="000000"/>
              <w:bottom w:val="single" w:sz="8" w:space="0" w:color="000000"/>
            </w:tcBorders>
            <w:shd w:val="clear" w:color="auto" w:fill="66CCFF"/>
          </w:tcPr>
          <w:p w:rsidR="00E97249" w:rsidRDefault="00E97249" w:rsidP="00E97249">
            <w:pPr>
              <w:pStyle w:val="TableParagraph"/>
              <w:spacing w:before="30"/>
              <w:ind w:left="379"/>
              <w:rPr>
                <w:rFonts w:ascii="Arial Narrow" w:hAnsi="Arial Narrow"/>
                <w:b/>
                <w:sz w:val="16"/>
              </w:rPr>
            </w:pPr>
            <w:r>
              <w:rPr>
                <w:rFonts w:ascii="Arial Narrow" w:hAnsi="Arial Narrow"/>
                <w:b/>
                <w:sz w:val="16"/>
              </w:rPr>
              <w:t>CELKOVÉ PROVOZNÍ VÝNOSY</w:t>
            </w:r>
          </w:p>
        </w:tc>
        <w:tc>
          <w:tcPr>
            <w:tcW w:w="1416" w:type="dxa"/>
            <w:tcBorders>
              <w:top w:val="single" w:sz="8" w:space="0" w:color="000000"/>
              <w:bottom w:val="single" w:sz="8" w:space="0" w:color="000000"/>
              <w:right w:val="nil"/>
            </w:tcBorders>
            <w:shd w:val="clear" w:color="auto" w:fill="66CCFF"/>
          </w:tcPr>
          <w:p w:rsidR="00E97249" w:rsidRDefault="00E97249" w:rsidP="00E97249">
            <w:pPr>
              <w:pStyle w:val="TableParagraph"/>
              <w:spacing w:before="30"/>
              <w:ind w:right="67"/>
              <w:jc w:val="right"/>
              <w:rPr>
                <w:rFonts w:ascii="Arial Narrow"/>
                <w:b/>
                <w:sz w:val="16"/>
              </w:rPr>
            </w:pPr>
            <w:r>
              <w:rPr>
                <w:rFonts w:ascii="Arial Narrow"/>
                <w:b/>
                <w:sz w:val="16"/>
              </w:rPr>
              <w:t>6.145.760</w:t>
            </w:r>
          </w:p>
        </w:tc>
        <w:tc>
          <w:tcPr>
            <w:tcW w:w="643" w:type="dxa"/>
            <w:tcBorders>
              <w:top w:val="single" w:sz="8" w:space="0" w:color="000000"/>
              <w:left w:val="nil"/>
              <w:bottom w:val="single" w:sz="8" w:space="0" w:color="000000"/>
              <w:right w:val="single" w:sz="8" w:space="0" w:color="000000"/>
            </w:tcBorders>
            <w:shd w:val="clear" w:color="auto" w:fill="66CCFF"/>
          </w:tcPr>
          <w:p w:rsidR="00E97249" w:rsidRDefault="00E97249" w:rsidP="00E97249">
            <w:pPr>
              <w:pStyle w:val="TableParagraph"/>
              <w:spacing w:before="30"/>
              <w:ind w:right="173"/>
              <w:jc w:val="right"/>
              <w:rPr>
                <w:rFonts w:ascii="Arial Narrow" w:hAnsi="Arial Narrow"/>
                <w:b/>
                <w:sz w:val="16"/>
              </w:rPr>
            </w:pPr>
            <w:r>
              <w:rPr>
                <w:rFonts w:ascii="Arial Narrow" w:hAnsi="Arial Narrow"/>
                <w:b/>
                <w:sz w:val="16"/>
              </w:rPr>
              <w:t>Kč</w:t>
            </w:r>
          </w:p>
        </w:tc>
      </w:tr>
      <w:tr w:rsidR="00E97249" w:rsidTr="00A75891">
        <w:trPr>
          <w:cantSplit/>
          <w:trHeight w:hRule="exact" w:val="265"/>
        </w:trPr>
        <w:tc>
          <w:tcPr>
            <w:tcW w:w="5812" w:type="dxa"/>
            <w:tcBorders>
              <w:top w:val="single" w:sz="8" w:space="0" w:color="000000"/>
              <w:left w:val="single" w:sz="8" w:space="0" w:color="000000"/>
              <w:bottom w:val="single" w:sz="8" w:space="0" w:color="000000"/>
            </w:tcBorders>
            <w:shd w:val="clear" w:color="auto" w:fill="FD8F85"/>
          </w:tcPr>
          <w:p w:rsidR="00E97249" w:rsidRDefault="00E97249" w:rsidP="00E97249">
            <w:pPr>
              <w:pStyle w:val="TableParagraph"/>
              <w:spacing w:before="53"/>
              <w:ind w:left="379"/>
              <w:rPr>
                <w:rFonts w:ascii="Arial Narrow" w:hAnsi="Arial Narrow"/>
                <w:b/>
                <w:sz w:val="16"/>
              </w:rPr>
            </w:pPr>
            <w:r>
              <w:rPr>
                <w:rFonts w:ascii="Arial Narrow" w:hAnsi="Arial Narrow"/>
                <w:b/>
                <w:sz w:val="16"/>
              </w:rPr>
              <w:t>PŘEDPOKLÁDANÝ HV</w:t>
            </w:r>
          </w:p>
        </w:tc>
        <w:tc>
          <w:tcPr>
            <w:tcW w:w="1416" w:type="dxa"/>
            <w:tcBorders>
              <w:top w:val="single" w:sz="8" w:space="0" w:color="000000"/>
              <w:bottom w:val="single" w:sz="8" w:space="0" w:color="000000"/>
              <w:right w:val="nil"/>
            </w:tcBorders>
            <w:shd w:val="clear" w:color="auto" w:fill="FD8F85"/>
          </w:tcPr>
          <w:p w:rsidR="00E97249" w:rsidRDefault="00E97249" w:rsidP="00E97249">
            <w:pPr>
              <w:pStyle w:val="TableParagraph"/>
              <w:spacing w:before="53"/>
              <w:ind w:right="66"/>
              <w:jc w:val="right"/>
              <w:rPr>
                <w:rFonts w:ascii="Arial Narrow"/>
                <w:b/>
                <w:sz w:val="16"/>
              </w:rPr>
            </w:pPr>
            <w:r>
              <w:rPr>
                <w:rFonts w:ascii="Arial Narrow"/>
                <w:b/>
                <w:sz w:val="16"/>
              </w:rPr>
              <w:t>-1.452.550</w:t>
            </w:r>
          </w:p>
        </w:tc>
        <w:tc>
          <w:tcPr>
            <w:tcW w:w="643" w:type="dxa"/>
            <w:tcBorders>
              <w:top w:val="single" w:sz="8" w:space="0" w:color="000000"/>
              <w:left w:val="nil"/>
              <w:bottom w:val="single" w:sz="8" w:space="0" w:color="000000"/>
              <w:right w:val="single" w:sz="8" w:space="0" w:color="000000"/>
            </w:tcBorders>
            <w:shd w:val="clear" w:color="auto" w:fill="FD8F85"/>
          </w:tcPr>
          <w:p w:rsidR="00E97249" w:rsidRDefault="00E97249" w:rsidP="00E97249">
            <w:pPr>
              <w:pStyle w:val="TableParagraph"/>
              <w:spacing w:before="53"/>
              <w:ind w:right="173"/>
              <w:jc w:val="right"/>
              <w:rPr>
                <w:rFonts w:ascii="Arial Narrow" w:hAnsi="Arial Narrow"/>
                <w:b/>
                <w:sz w:val="16"/>
              </w:rPr>
            </w:pPr>
            <w:r>
              <w:rPr>
                <w:rFonts w:ascii="Arial Narrow" w:hAnsi="Arial Narrow"/>
                <w:b/>
                <w:sz w:val="16"/>
              </w:rPr>
              <w:t>Kč</w:t>
            </w:r>
          </w:p>
        </w:tc>
      </w:tr>
      <w:tr w:rsidR="00E97249" w:rsidTr="00A75891">
        <w:trPr>
          <w:cantSplit/>
          <w:trHeight w:hRule="exact" w:val="265"/>
        </w:trPr>
        <w:tc>
          <w:tcPr>
            <w:tcW w:w="5812" w:type="dxa"/>
            <w:tcBorders>
              <w:top w:val="single" w:sz="8" w:space="0" w:color="000000"/>
              <w:left w:val="single" w:sz="8" w:space="0" w:color="000000"/>
              <w:bottom w:val="single" w:sz="8" w:space="0" w:color="000000"/>
            </w:tcBorders>
            <w:shd w:val="clear" w:color="auto" w:fill="FD8F85"/>
          </w:tcPr>
          <w:p w:rsidR="00E97249" w:rsidRDefault="00E97249" w:rsidP="00E97249">
            <w:pPr>
              <w:pStyle w:val="TableParagraph"/>
              <w:spacing w:before="53"/>
              <w:rPr>
                <w:rFonts w:ascii="Arial Narrow" w:hAnsi="Arial Narrow"/>
                <w:b/>
                <w:sz w:val="16"/>
              </w:rPr>
            </w:pPr>
          </w:p>
        </w:tc>
        <w:tc>
          <w:tcPr>
            <w:tcW w:w="1416" w:type="dxa"/>
            <w:tcBorders>
              <w:top w:val="single" w:sz="8" w:space="0" w:color="000000"/>
              <w:bottom w:val="single" w:sz="8" w:space="0" w:color="000000"/>
              <w:right w:val="nil"/>
            </w:tcBorders>
            <w:shd w:val="clear" w:color="auto" w:fill="FD8F85"/>
          </w:tcPr>
          <w:p w:rsidR="00E97249" w:rsidRDefault="00E97249" w:rsidP="00E97249">
            <w:pPr>
              <w:pStyle w:val="TableParagraph"/>
              <w:spacing w:before="53"/>
              <w:ind w:right="66"/>
              <w:jc w:val="right"/>
              <w:rPr>
                <w:rFonts w:ascii="Arial Narrow"/>
                <w:b/>
                <w:sz w:val="16"/>
              </w:rPr>
            </w:pPr>
          </w:p>
        </w:tc>
        <w:tc>
          <w:tcPr>
            <w:tcW w:w="643" w:type="dxa"/>
            <w:tcBorders>
              <w:top w:val="single" w:sz="8" w:space="0" w:color="000000"/>
              <w:left w:val="nil"/>
              <w:bottom w:val="single" w:sz="8" w:space="0" w:color="000000"/>
              <w:right w:val="single" w:sz="8" w:space="0" w:color="000000"/>
            </w:tcBorders>
            <w:shd w:val="clear" w:color="auto" w:fill="FD8F85"/>
          </w:tcPr>
          <w:p w:rsidR="00E97249" w:rsidRDefault="00E97249" w:rsidP="00E97249">
            <w:pPr>
              <w:pStyle w:val="TableParagraph"/>
              <w:spacing w:before="53"/>
              <w:ind w:right="173"/>
              <w:jc w:val="right"/>
              <w:rPr>
                <w:rFonts w:ascii="Arial Narrow" w:hAnsi="Arial Narrow"/>
                <w:b/>
                <w:sz w:val="16"/>
              </w:rPr>
            </w:pPr>
          </w:p>
        </w:tc>
      </w:tr>
      <w:tr w:rsidR="00E97249" w:rsidTr="00A75891">
        <w:trPr>
          <w:cantSplit/>
          <w:trHeight w:hRule="exact" w:val="265"/>
        </w:trPr>
        <w:tc>
          <w:tcPr>
            <w:tcW w:w="5812" w:type="dxa"/>
            <w:tcBorders>
              <w:top w:val="single" w:sz="8" w:space="0" w:color="000000"/>
              <w:left w:val="single" w:sz="8" w:space="0" w:color="000000"/>
              <w:bottom w:val="single" w:sz="8" w:space="0" w:color="000000"/>
            </w:tcBorders>
            <w:shd w:val="clear" w:color="auto" w:fill="FD8F85"/>
          </w:tcPr>
          <w:p w:rsidR="00E97249" w:rsidRDefault="00E97249" w:rsidP="00E97249">
            <w:pPr>
              <w:pStyle w:val="TableParagraph"/>
              <w:spacing w:before="53"/>
              <w:rPr>
                <w:rFonts w:ascii="Arial Narrow" w:hAnsi="Arial Narrow"/>
                <w:b/>
                <w:sz w:val="16"/>
              </w:rPr>
            </w:pPr>
          </w:p>
          <w:p w:rsidR="00E97249" w:rsidRDefault="00E97249" w:rsidP="00E97249">
            <w:pPr>
              <w:pStyle w:val="TableParagraph"/>
              <w:spacing w:before="53"/>
              <w:rPr>
                <w:rFonts w:ascii="Arial Narrow" w:hAnsi="Arial Narrow"/>
                <w:b/>
                <w:sz w:val="16"/>
              </w:rPr>
            </w:pPr>
          </w:p>
        </w:tc>
        <w:tc>
          <w:tcPr>
            <w:tcW w:w="1416" w:type="dxa"/>
            <w:tcBorders>
              <w:top w:val="single" w:sz="8" w:space="0" w:color="000000"/>
              <w:bottom w:val="single" w:sz="8" w:space="0" w:color="000000"/>
              <w:right w:val="nil"/>
            </w:tcBorders>
            <w:shd w:val="clear" w:color="auto" w:fill="FD8F85"/>
          </w:tcPr>
          <w:p w:rsidR="00E97249" w:rsidRDefault="00E97249" w:rsidP="00E97249">
            <w:pPr>
              <w:pStyle w:val="TableParagraph"/>
              <w:spacing w:before="53"/>
              <w:ind w:right="66"/>
              <w:jc w:val="right"/>
              <w:rPr>
                <w:rFonts w:ascii="Arial Narrow"/>
                <w:b/>
                <w:sz w:val="16"/>
              </w:rPr>
            </w:pPr>
          </w:p>
        </w:tc>
        <w:tc>
          <w:tcPr>
            <w:tcW w:w="643" w:type="dxa"/>
            <w:tcBorders>
              <w:top w:val="single" w:sz="8" w:space="0" w:color="000000"/>
              <w:left w:val="nil"/>
              <w:bottom w:val="single" w:sz="8" w:space="0" w:color="000000"/>
              <w:right w:val="single" w:sz="8" w:space="0" w:color="000000"/>
            </w:tcBorders>
            <w:shd w:val="clear" w:color="auto" w:fill="FD8F85"/>
          </w:tcPr>
          <w:p w:rsidR="00E97249" w:rsidRDefault="00E97249" w:rsidP="00E97249">
            <w:pPr>
              <w:pStyle w:val="TableParagraph"/>
              <w:spacing w:before="53"/>
              <w:ind w:right="173"/>
              <w:jc w:val="right"/>
              <w:rPr>
                <w:rFonts w:ascii="Arial Narrow" w:hAnsi="Arial Narrow"/>
                <w:b/>
                <w:sz w:val="16"/>
              </w:rPr>
            </w:pPr>
          </w:p>
        </w:tc>
      </w:tr>
    </w:tbl>
    <w:p w:rsidR="00521C71" w:rsidRDefault="00521C71" w:rsidP="0036615F">
      <w:pPr>
        <w:rPr>
          <w:sz w:val="16"/>
        </w:rPr>
        <w:sectPr w:rsidR="00521C71" w:rsidSect="004727DD">
          <w:footerReference w:type="default" r:id="rId73"/>
          <w:pgSz w:w="11910" w:h="16840"/>
          <w:pgMar w:top="851" w:right="140" w:bottom="940" w:left="1480" w:header="0" w:footer="698" w:gutter="0"/>
          <w:pgNumType w:start="19"/>
          <w:cols w:space="708"/>
        </w:sectPr>
      </w:pPr>
    </w:p>
    <w:p w:rsidR="00521C71" w:rsidRPr="00397F22" w:rsidRDefault="00F57B31" w:rsidP="0036615F">
      <w:pPr>
        <w:spacing w:before="74"/>
        <w:rPr>
          <w:b/>
          <w:sz w:val="36"/>
        </w:rPr>
      </w:pPr>
      <w:r w:rsidRPr="00397F22">
        <w:rPr>
          <w:b/>
          <w:sz w:val="36"/>
        </w:rPr>
        <w:lastRenderedPageBreak/>
        <w:t xml:space="preserve">Varianta </w:t>
      </w:r>
      <w:r w:rsidR="00706EF4" w:rsidRPr="00397F22">
        <w:rPr>
          <w:b/>
          <w:sz w:val="36"/>
        </w:rPr>
        <w:t>C</w:t>
      </w:r>
      <w:r w:rsidRPr="00397F22">
        <w:rPr>
          <w:b/>
          <w:sz w:val="36"/>
        </w:rPr>
        <w:t xml:space="preserve"> – ETAPA I. až</w:t>
      </w:r>
      <w:r w:rsidRPr="00397F22">
        <w:rPr>
          <w:b/>
          <w:spacing w:val="65"/>
          <w:sz w:val="36"/>
        </w:rPr>
        <w:t xml:space="preserve"> </w:t>
      </w:r>
      <w:r w:rsidRPr="00397F22">
        <w:rPr>
          <w:b/>
          <w:sz w:val="36"/>
        </w:rPr>
        <w:t>III.</w:t>
      </w:r>
    </w:p>
    <w:p w:rsidR="00521C71" w:rsidRDefault="00A02E96">
      <w:pPr>
        <w:pStyle w:val="Zkladntext"/>
        <w:rPr>
          <w:b/>
        </w:rPr>
      </w:pPr>
      <w:r>
        <w:rPr>
          <w:noProof/>
          <w:lang w:val="cs-CZ" w:eastAsia="cs-CZ"/>
        </w:rPr>
        <w:drawing>
          <wp:anchor distT="0" distB="0" distL="0" distR="0" simplePos="0" relativeHeight="251643904" behindDoc="0" locked="0" layoutInCell="1" allowOverlap="1">
            <wp:simplePos x="0" y="0"/>
            <wp:positionH relativeFrom="page">
              <wp:posOffset>1618615</wp:posOffset>
            </wp:positionH>
            <wp:positionV relativeFrom="paragraph">
              <wp:posOffset>188595</wp:posOffset>
            </wp:positionV>
            <wp:extent cx="4319905" cy="299847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19905" cy="2998470"/>
                    </a:xfrm>
                    <a:prstGeom prst="rect">
                      <a:avLst/>
                    </a:prstGeom>
                  </pic:spPr>
                </pic:pic>
              </a:graphicData>
            </a:graphic>
          </wp:anchor>
        </w:drawing>
      </w:r>
    </w:p>
    <w:p w:rsidR="00521C71" w:rsidRDefault="00F57B31" w:rsidP="00E97249">
      <w:pPr>
        <w:spacing w:before="178"/>
        <w:ind w:left="1095"/>
        <w:rPr>
          <w:b/>
          <w:sz w:val="19"/>
        </w:rPr>
      </w:pPr>
      <w:r>
        <w:rPr>
          <w:b/>
          <w:sz w:val="16"/>
        </w:rPr>
        <w:t>Kapacitní údaje:</w:t>
      </w: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416"/>
        <w:gridCol w:w="711"/>
      </w:tblGrid>
      <w:tr w:rsidR="00521C71">
        <w:trPr>
          <w:trHeight w:hRule="exact" w:val="216"/>
        </w:trPr>
        <w:tc>
          <w:tcPr>
            <w:tcW w:w="5812" w:type="dxa"/>
          </w:tcPr>
          <w:p w:rsidR="00521C71" w:rsidRDefault="00F57B31">
            <w:pPr>
              <w:pStyle w:val="TableParagraph"/>
              <w:spacing w:before="8"/>
              <w:ind w:left="381"/>
              <w:rPr>
                <w:rFonts w:ascii="Arial Narrow" w:hAnsi="Arial Narrow"/>
                <w:sz w:val="16"/>
              </w:rPr>
            </w:pPr>
            <w:r>
              <w:rPr>
                <w:rFonts w:ascii="Arial Narrow" w:hAnsi="Arial Narrow"/>
                <w:sz w:val="16"/>
              </w:rPr>
              <w:t>Obestavěný prostor</w:t>
            </w:r>
          </w:p>
        </w:tc>
        <w:tc>
          <w:tcPr>
            <w:tcW w:w="1416" w:type="dxa"/>
            <w:tcBorders>
              <w:right w:val="nil"/>
            </w:tcBorders>
            <w:shd w:val="clear" w:color="auto" w:fill="FCE9D9"/>
          </w:tcPr>
          <w:p w:rsidR="00521C71" w:rsidRDefault="00C45FBD">
            <w:pPr>
              <w:pStyle w:val="TableParagraph"/>
              <w:spacing w:before="8"/>
              <w:ind w:right="66"/>
              <w:jc w:val="right"/>
              <w:rPr>
                <w:rFonts w:ascii="Arial Narrow"/>
                <w:sz w:val="16"/>
              </w:rPr>
            </w:pPr>
            <w:r>
              <w:rPr>
                <w:rFonts w:ascii="Arial Narrow"/>
                <w:sz w:val="16"/>
              </w:rPr>
              <w:t>10</w:t>
            </w:r>
            <w:r w:rsidR="00F57B31">
              <w:rPr>
                <w:rFonts w:ascii="Arial Narrow"/>
                <w:sz w:val="16"/>
              </w:rPr>
              <w:t>.</w:t>
            </w:r>
            <w:r>
              <w:rPr>
                <w:rFonts w:ascii="Arial Narrow"/>
                <w:sz w:val="16"/>
              </w:rPr>
              <w:t>5</w:t>
            </w:r>
            <w:r w:rsidR="00F57B31">
              <w:rPr>
                <w:rFonts w:ascii="Arial Narrow"/>
                <w:sz w:val="16"/>
              </w:rPr>
              <w:t xml:space="preserve">80 + </w:t>
            </w:r>
            <w:r>
              <w:rPr>
                <w:rFonts w:ascii="Arial Narrow"/>
                <w:sz w:val="16"/>
              </w:rPr>
              <w:t>216</w:t>
            </w:r>
            <w:r w:rsidR="00F57B31">
              <w:rPr>
                <w:rFonts w:ascii="Arial Narrow"/>
                <w:sz w:val="16"/>
              </w:rPr>
              <w:t>0</w:t>
            </w:r>
          </w:p>
        </w:tc>
        <w:tc>
          <w:tcPr>
            <w:tcW w:w="711" w:type="dxa"/>
            <w:tcBorders>
              <w:left w:val="nil"/>
            </w:tcBorders>
          </w:tcPr>
          <w:p w:rsidR="00521C71" w:rsidRDefault="00F57B31">
            <w:pPr>
              <w:pStyle w:val="TableParagraph"/>
              <w:spacing w:before="8"/>
              <w:ind w:left="232"/>
              <w:rPr>
                <w:rFonts w:ascii="Arial Narrow" w:hAnsi="Arial Narrow"/>
                <w:sz w:val="16"/>
              </w:rPr>
            </w:pPr>
            <w:r>
              <w:rPr>
                <w:rFonts w:ascii="Arial Narrow" w:hAnsi="Arial Narrow"/>
                <w:sz w:val="16"/>
              </w:rPr>
              <w:t>m³</w:t>
            </w:r>
          </w:p>
        </w:tc>
      </w:tr>
      <w:tr w:rsidR="00521C71">
        <w:trPr>
          <w:trHeight w:hRule="exact" w:val="216"/>
        </w:trPr>
        <w:tc>
          <w:tcPr>
            <w:tcW w:w="5812" w:type="dxa"/>
          </w:tcPr>
          <w:p w:rsidR="00521C71" w:rsidRDefault="00F57B31">
            <w:pPr>
              <w:pStyle w:val="TableParagraph"/>
              <w:spacing w:before="8"/>
              <w:ind w:left="381"/>
              <w:rPr>
                <w:rFonts w:ascii="Arial Narrow" w:hAnsi="Arial Narrow"/>
                <w:sz w:val="16"/>
              </w:rPr>
            </w:pPr>
            <w:r>
              <w:rPr>
                <w:rFonts w:ascii="Arial Narrow" w:hAnsi="Arial Narrow"/>
                <w:sz w:val="16"/>
              </w:rPr>
              <w:t>Zastavěná plocha</w:t>
            </w:r>
          </w:p>
        </w:tc>
        <w:tc>
          <w:tcPr>
            <w:tcW w:w="1416" w:type="dxa"/>
            <w:tcBorders>
              <w:right w:val="nil"/>
            </w:tcBorders>
            <w:shd w:val="clear" w:color="auto" w:fill="FCE9D9"/>
          </w:tcPr>
          <w:p w:rsidR="00521C71" w:rsidRDefault="00F57B31">
            <w:pPr>
              <w:pStyle w:val="TableParagraph"/>
              <w:spacing w:before="8"/>
              <w:ind w:right="66"/>
              <w:jc w:val="right"/>
              <w:rPr>
                <w:rFonts w:ascii="Arial Narrow"/>
                <w:sz w:val="16"/>
              </w:rPr>
            </w:pPr>
            <w:r>
              <w:rPr>
                <w:rFonts w:ascii="Arial Narrow"/>
                <w:sz w:val="16"/>
              </w:rPr>
              <w:t>1.650 +  500</w:t>
            </w:r>
          </w:p>
        </w:tc>
        <w:tc>
          <w:tcPr>
            <w:tcW w:w="711" w:type="dxa"/>
            <w:tcBorders>
              <w:left w:val="nil"/>
            </w:tcBorders>
          </w:tcPr>
          <w:p w:rsidR="00521C71" w:rsidRDefault="00F57B31">
            <w:pPr>
              <w:pStyle w:val="TableParagraph"/>
              <w:spacing w:before="8"/>
              <w:ind w:left="232"/>
              <w:rPr>
                <w:rFonts w:ascii="Arial Narrow" w:hAnsi="Arial Narrow"/>
                <w:sz w:val="16"/>
              </w:rPr>
            </w:pPr>
            <w:r>
              <w:rPr>
                <w:rFonts w:ascii="Arial Narrow" w:hAnsi="Arial Narrow"/>
                <w:sz w:val="16"/>
              </w:rPr>
              <w:t>m²</w:t>
            </w:r>
          </w:p>
        </w:tc>
      </w:tr>
      <w:tr w:rsidR="00521C71">
        <w:trPr>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Užitná plocha</w:t>
            </w:r>
          </w:p>
        </w:tc>
        <w:tc>
          <w:tcPr>
            <w:tcW w:w="1416" w:type="dxa"/>
            <w:tcBorders>
              <w:right w:val="nil"/>
            </w:tcBorders>
            <w:shd w:val="clear" w:color="auto" w:fill="FCE9D9"/>
          </w:tcPr>
          <w:p w:rsidR="00521C71" w:rsidRDefault="00521C71"/>
        </w:tc>
        <w:tc>
          <w:tcPr>
            <w:tcW w:w="711"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m²</w:t>
            </w:r>
          </w:p>
        </w:tc>
      </w:tr>
      <w:tr w:rsidR="00521C71">
        <w:trPr>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Vodní plocha relaxačního bazénu + 25m/4 dráhy    176     m² + 212   m²</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388</w:t>
            </w:r>
          </w:p>
        </w:tc>
        <w:tc>
          <w:tcPr>
            <w:tcW w:w="711"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m²</w:t>
            </w:r>
          </w:p>
        </w:tc>
      </w:tr>
      <w:tr w:rsidR="00521C71">
        <w:trPr>
          <w:trHeight w:hRule="exact" w:val="214"/>
        </w:trPr>
        <w:tc>
          <w:tcPr>
            <w:tcW w:w="5812" w:type="dxa"/>
          </w:tcPr>
          <w:p w:rsidR="00521C71" w:rsidRDefault="00F57B31">
            <w:pPr>
              <w:pStyle w:val="TableParagraph"/>
              <w:tabs>
                <w:tab w:val="left" w:pos="3354"/>
              </w:tabs>
              <w:spacing w:before="6"/>
              <w:ind w:left="381"/>
              <w:rPr>
                <w:rFonts w:ascii="Arial Narrow" w:hAnsi="Arial Narrow"/>
                <w:sz w:val="16"/>
              </w:rPr>
            </w:pPr>
            <w:r>
              <w:rPr>
                <w:rFonts w:ascii="Arial Narrow" w:hAnsi="Arial Narrow"/>
                <w:sz w:val="16"/>
              </w:rPr>
              <w:t>Objem vody</w:t>
            </w:r>
            <w:r>
              <w:rPr>
                <w:rFonts w:ascii="Arial Narrow" w:hAnsi="Arial Narrow"/>
                <w:spacing w:val="-7"/>
                <w:sz w:val="16"/>
              </w:rPr>
              <w:t xml:space="preserve"> </w:t>
            </w:r>
            <w:r>
              <w:rPr>
                <w:rFonts w:ascii="Arial Narrow" w:hAnsi="Arial Narrow"/>
                <w:sz w:val="16"/>
              </w:rPr>
              <w:t>relaxačního</w:t>
            </w:r>
            <w:r>
              <w:rPr>
                <w:rFonts w:ascii="Arial Narrow" w:hAnsi="Arial Narrow"/>
                <w:spacing w:val="-5"/>
                <w:sz w:val="16"/>
              </w:rPr>
              <w:t xml:space="preserve"> </w:t>
            </w:r>
            <w:r>
              <w:rPr>
                <w:rFonts w:ascii="Arial Narrow" w:hAnsi="Arial Narrow"/>
                <w:sz w:val="16"/>
              </w:rPr>
              <w:t>bazénu</w:t>
            </w:r>
            <w:r>
              <w:rPr>
                <w:rFonts w:ascii="Arial Narrow" w:hAnsi="Arial Narrow"/>
                <w:sz w:val="16"/>
              </w:rPr>
              <w:tab/>
              <w:t>192,8 m³ + 279,2</w:t>
            </w:r>
            <w:r>
              <w:rPr>
                <w:rFonts w:ascii="Arial Narrow" w:hAnsi="Arial Narrow"/>
                <w:spacing w:val="-4"/>
                <w:sz w:val="16"/>
              </w:rPr>
              <w:t xml:space="preserve"> </w:t>
            </w:r>
            <w:r>
              <w:rPr>
                <w:rFonts w:ascii="Arial Narrow" w:hAnsi="Arial Narrow"/>
                <w:sz w:val="16"/>
              </w:rPr>
              <w:t>m³</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472</w:t>
            </w:r>
          </w:p>
        </w:tc>
        <w:tc>
          <w:tcPr>
            <w:tcW w:w="711"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m³</w:t>
            </w:r>
          </w:p>
        </w:tc>
      </w:tr>
      <w:tr w:rsidR="00521C71">
        <w:trPr>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min. hloubka bazénu 25m</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1,3</w:t>
            </w:r>
          </w:p>
        </w:tc>
        <w:tc>
          <w:tcPr>
            <w:tcW w:w="711" w:type="dxa"/>
            <w:tcBorders>
              <w:left w:val="nil"/>
            </w:tcBorders>
          </w:tcPr>
          <w:p w:rsidR="00521C71" w:rsidRDefault="00F57B31">
            <w:pPr>
              <w:pStyle w:val="TableParagraph"/>
              <w:spacing w:before="6"/>
              <w:ind w:left="232"/>
              <w:rPr>
                <w:rFonts w:ascii="Arial Narrow"/>
                <w:sz w:val="16"/>
              </w:rPr>
            </w:pPr>
            <w:r>
              <w:rPr>
                <w:rFonts w:ascii="Arial Narrow"/>
                <w:sz w:val="16"/>
              </w:rPr>
              <w:t>m</w:t>
            </w:r>
          </w:p>
        </w:tc>
      </w:tr>
      <w:tr w:rsidR="00E97249">
        <w:trPr>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Vodní plocha cvičného bazénu</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50</w:t>
            </w:r>
          </w:p>
        </w:tc>
        <w:tc>
          <w:tcPr>
            <w:tcW w:w="711" w:type="dxa"/>
            <w:tcBorders>
              <w:left w:val="nil"/>
            </w:tcBorders>
          </w:tcPr>
          <w:p w:rsidR="00E97249" w:rsidRDefault="00E97249" w:rsidP="00E97249">
            <w:pPr>
              <w:pStyle w:val="TableParagraph"/>
              <w:spacing w:before="6"/>
              <w:ind w:left="230"/>
              <w:rPr>
                <w:rFonts w:ascii="Arial Narrow" w:hAnsi="Arial Narrow"/>
                <w:sz w:val="16"/>
              </w:rPr>
            </w:pPr>
            <w:r>
              <w:rPr>
                <w:rFonts w:ascii="Arial Narrow" w:hAnsi="Arial Narrow"/>
                <w:sz w:val="16"/>
              </w:rPr>
              <w:t>m²</w:t>
            </w:r>
          </w:p>
        </w:tc>
      </w:tr>
      <w:tr w:rsidR="00E97249">
        <w:trPr>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Objem vody relaxačního bazénu</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45</w:t>
            </w:r>
          </w:p>
        </w:tc>
        <w:tc>
          <w:tcPr>
            <w:tcW w:w="711" w:type="dxa"/>
            <w:tcBorders>
              <w:left w:val="nil"/>
            </w:tcBorders>
          </w:tcPr>
          <w:p w:rsidR="00E97249" w:rsidRDefault="00E97249" w:rsidP="00E97249">
            <w:pPr>
              <w:pStyle w:val="TableParagraph"/>
              <w:spacing w:before="6"/>
              <w:ind w:left="230"/>
              <w:rPr>
                <w:rFonts w:ascii="Arial Narrow" w:hAnsi="Arial Narrow"/>
                <w:sz w:val="16"/>
              </w:rPr>
            </w:pPr>
            <w:r>
              <w:rPr>
                <w:rFonts w:ascii="Arial Narrow" w:hAnsi="Arial Narrow"/>
                <w:sz w:val="16"/>
              </w:rPr>
              <w:t>m³</w:t>
            </w:r>
          </w:p>
        </w:tc>
      </w:tr>
      <w:tr w:rsidR="00E97249">
        <w:trPr>
          <w:trHeight w:hRule="exact" w:val="214"/>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min. hloubka bazénu</w:t>
            </w:r>
          </w:p>
        </w:tc>
        <w:tc>
          <w:tcPr>
            <w:tcW w:w="1416" w:type="dxa"/>
            <w:tcBorders>
              <w:right w:val="nil"/>
            </w:tcBorders>
            <w:shd w:val="clear" w:color="auto" w:fill="FCE9D9"/>
          </w:tcPr>
          <w:p w:rsidR="00E97249" w:rsidRDefault="00E97249" w:rsidP="00E97249">
            <w:pPr>
              <w:pStyle w:val="TableParagraph"/>
              <w:spacing w:before="8"/>
              <w:ind w:right="68"/>
              <w:jc w:val="right"/>
              <w:rPr>
                <w:rFonts w:ascii="Arial Narrow"/>
                <w:sz w:val="16"/>
              </w:rPr>
            </w:pPr>
            <w:r>
              <w:rPr>
                <w:rFonts w:ascii="Arial Narrow"/>
                <w:sz w:val="16"/>
              </w:rPr>
              <w:t>0,1</w:t>
            </w:r>
          </w:p>
        </w:tc>
        <w:tc>
          <w:tcPr>
            <w:tcW w:w="711" w:type="dxa"/>
            <w:tcBorders>
              <w:left w:val="nil"/>
            </w:tcBorders>
          </w:tcPr>
          <w:p w:rsidR="00E97249" w:rsidRDefault="00E97249" w:rsidP="00E97249">
            <w:pPr>
              <w:pStyle w:val="TableParagraph"/>
              <w:spacing w:before="8"/>
              <w:ind w:left="230"/>
              <w:rPr>
                <w:rFonts w:ascii="Arial Narrow"/>
                <w:sz w:val="16"/>
              </w:rPr>
            </w:pPr>
            <w:r>
              <w:rPr>
                <w:rFonts w:ascii="Arial Narrow"/>
                <w:sz w:val="16"/>
              </w:rPr>
              <w:t>m</w:t>
            </w:r>
          </w:p>
        </w:tc>
      </w:tr>
      <w:tr w:rsidR="00E97249">
        <w:trPr>
          <w:trHeight w:hRule="exact" w:val="214"/>
        </w:trPr>
        <w:tc>
          <w:tcPr>
            <w:tcW w:w="5812" w:type="dxa"/>
          </w:tcPr>
          <w:p w:rsidR="00E97249" w:rsidRDefault="00E97249" w:rsidP="00E97249">
            <w:pPr>
              <w:pStyle w:val="TableParagraph"/>
              <w:spacing w:before="9"/>
              <w:ind w:left="381"/>
              <w:rPr>
                <w:rFonts w:ascii="Arial Narrow" w:hAnsi="Arial Narrow"/>
                <w:sz w:val="16"/>
              </w:rPr>
            </w:pPr>
            <w:r>
              <w:rPr>
                <w:rFonts w:ascii="Arial Narrow" w:hAnsi="Arial Narrow"/>
                <w:sz w:val="16"/>
              </w:rPr>
              <w:t>Max. hloubka bazénu</w:t>
            </w:r>
          </w:p>
        </w:tc>
        <w:tc>
          <w:tcPr>
            <w:tcW w:w="1416" w:type="dxa"/>
            <w:tcBorders>
              <w:right w:val="nil"/>
            </w:tcBorders>
            <w:shd w:val="clear" w:color="auto" w:fill="FCE9D9"/>
          </w:tcPr>
          <w:p w:rsidR="00E97249" w:rsidRDefault="00E97249" w:rsidP="00E97249">
            <w:pPr>
              <w:pStyle w:val="TableParagraph"/>
              <w:spacing w:before="9"/>
              <w:ind w:right="68"/>
              <w:jc w:val="right"/>
              <w:rPr>
                <w:rFonts w:ascii="Arial Narrow"/>
                <w:sz w:val="16"/>
              </w:rPr>
            </w:pPr>
            <w:r>
              <w:rPr>
                <w:rFonts w:ascii="Arial Narrow"/>
                <w:sz w:val="16"/>
              </w:rPr>
              <w:t>0,9</w:t>
            </w:r>
          </w:p>
        </w:tc>
        <w:tc>
          <w:tcPr>
            <w:tcW w:w="711" w:type="dxa"/>
            <w:tcBorders>
              <w:left w:val="nil"/>
            </w:tcBorders>
          </w:tcPr>
          <w:p w:rsidR="00E97249" w:rsidRDefault="00E97249" w:rsidP="00E97249">
            <w:pPr>
              <w:pStyle w:val="TableParagraph"/>
              <w:spacing w:before="9"/>
              <w:ind w:left="230"/>
              <w:rPr>
                <w:rFonts w:ascii="Arial Narrow"/>
                <w:sz w:val="16"/>
              </w:rPr>
            </w:pPr>
            <w:r>
              <w:rPr>
                <w:rFonts w:ascii="Arial Narrow"/>
                <w:sz w:val="16"/>
              </w:rPr>
              <w:t>m</w:t>
            </w:r>
          </w:p>
        </w:tc>
      </w:tr>
      <w:tr w:rsidR="00E97249">
        <w:trPr>
          <w:trHeight w:hRule="exact" w:val="214"/>
        </w:trPr>
        <w:tc>
          <w:tcPr>
            <w:tcW w:w="5812" w:type="dxa"/>
          </w:tcPr>
          <w:p w:rsidR="00E97249" w:rsidRDefault="00E97249" w:rsidP="00E97249">
            <w:pPr>
              <w:pStyle w:val="TableParagraph"/>
              <w:spacing w:before="9"/>
              <w:ind w:left="381"/>
              <w:rPr>
                <w:rFonts w:ascii="Arial Narrow" w:hAnsi="Arial Narrow"/>
                <w:sz w:val="16"/>
              </w:rPr>
            </w:pPr>
            <w:r>
              <w:rPr>
                <w:rFonts w:ascii="Arial Narrow" w:hAnsi="Arial Narrow"/>
                <w:sz w:val="16"/>
              </w:rPr>
              <w:t>Max. hloubka bazénu 25m</w:t>
            </w:r>
          </w:p>
        </w:tc>
        <w:tc>
          <w:tcPr>
            <w:tcW w:w="1416" w:type="dxa"/>
            <w:tcBorders>
              <w:right w:val="nil"/>
            </w:tcBorders>
            <w:shd w:val="clear" w:color="auto" w:fill="FCE9D9"/>
          </w:tcPr>
          <w:p w:rsidR="00E97249" w:rsidRDefault="00E97249" w:rsidP="00E97249">
            <w:pPr>
              <w:pStyle w:val="TableParagraph"/>
              <w:spacing w:before="9"/>
              <w:ind w:right="66"/>
              <w:jc w:val="right"/>
              <w:rPr>
                <w:rFonts w:ascii="Arial Narrow"/>
                <w:sz w:val="16"/>
              </w:rPr>
            </w:pPr>
            <w:r>
              <w:rPr>
                <w:rFonts w:ascii="Arial Narrow"/>
                <w:sz w:val="16"/>
              </w:rPr>
              <w:t>1,6</w:t>
            </w:r>
          </w:p>
        </w:tc>
        <w:tc>
          <w:tcPr>
            <w:tcW w:w="711" w:type="dxa"/>
            <w:tcBorders>
              <w:left w:val="nil"/>
            </w:tcBorders>
          </w:tcPr>
          <w:p w:rsidR="00E97249" w:rsidRDefault="00E97249" w:rsidP="00E97249">
            <w:pPr>
              <w:pStyle w:val="TableParagraph"/>
              <w:spacing w:before="9"/>
              <w:ind w:left="232"/>
              <w:rPr>
                <w:rFonts w:ascii="Arial Narrow"/>
                <w:sz w:val="16"/>
              </w:rPr>
            </w:pPr>
            <w:r>
              <w:rPr>
                <w:rFonts w:ascii="Arial Narrow"/>
                <w:sz w:val="16"/>
              </w:rPr>
              <w:t>m</w:t>
            </w:r>
          </w:p>
        </w:tc>
      </w:tr>
      <w:tr w:rsidR="00E97249">
        <w:trPr>
          <w:trHeight w:hRule="exact" w:val="216"/>
        </w:trPr>
        <w:tc>
          <w:tcPr>
            <w:tcW w:w="5812" w:type="dxa"/>
          </w:tcPr>
          <w:p w:rsidR="00E97249" w:rsidRDefault="00E97249" w:rsidP="00E97249">
            <w:pPr>
              <w:pStyle w:val="TableParagraph"/>
              <w:tabs>
                <w:tab w:val="left" w:pos="2924"/>
              </w:tabs>
              <w:spacing w:before="8"/>
              <w:ind w:left="381"/>
              <w:rPr>
                <w:rFonts w:ascii="Arial Narrow" w:hAnsi="Arial Narrow"/>
                <w:sz w:val="16"/>
              </w:rPr>
            </w:pPr>
            <w:r>
              <w:rPr>
                <w:rFonts w:ascii="Arial Narrow" w:hAnsi="Arial Narrow"/>
                <w:sz w:val="16"/>
              </w:rPr>
              <w:t>Saunový</w:t>
            </w:r>
            <w:r>
              <w:rPr>
                <w:rFonts w:ascii="Arial Narrow" w:hAnsi="Arial Narrow"/>
                <w:spacing w:val="-4"/>
                <w:sz w:val="16"/>
              </w:rPr>
              <w:t xml:space="preserve"> </w:t>
            </w:r>
            <w:r>
              <w:rPr>
                <w:rFonts w:ascii="Arial Narrow" w:hAnsi="Arial Narrow"/>
                <w:sz w:val="16"/>
              </w:rPr>
              <w:t>svět</w:t>
            </w:r>
            <w:r>
              <w:rPr>
                <w:rFonts w:ascii="Arial Narrow" w:hAnsi="Arial Narrow"/>
                <w:spacing w:val="-4"/>
                <w:sz w:val="16"/>
              </w:rPr>
              <w:t xml:space="preserve"> </w:t>
            </w:r>
            <w:r>
              <w:rPr>
                <w:rFonts w:ascii="Arial Narrow" w:hAnsi="Arial Narrow"/>
                <w:sz w:val="16"/>
              </w:rPr>
              <w:t>SPA</w:t>
            </w:r>
            <w:r>
              <w:rPr>
                <w:rFonts w:ascii="Arial Narrow" w:hAnsi="Arial Narrow"/>
                <w:sz w:val="16"/>
              </w:rPr>
              <w:tab/>
              <w:t>vestavba 189 m² + venkovní plocha 110</w:t>
            </w:r>
            <w:r>
              <w:rPr>
                <w:rFonts w:ascii="Arial Narrow" w:hAnsi="Arial Narrow"/>
                <w:spacing w:val="-22"/>
                <w:sz w:val="16"/>
              </w:rPr>
              <w:t xml:space="preserve"> </w:t>
            </w:r>
            <w:r>
              <w:rPr>
                <w:rFonts w:ascii="Arial Narrow" w:hAnsi="Arial Narrow"/>
                <w:sz w:val="16"/>
              </w:rPr>
              <w:t>m²</w:t>
            </w:r>
          </w:p>
        </w:tc>
        <w:tc>
          <w:tcPr>
            <w:tcW w:w="1416" w:type="dxa"/>
            <w:tcBorders>
              <w:right w:val="nil"/>
            </w:tcBorders>
            <w:shd w:val="clear" w:color="auto" w:fill="FCE9D9"/>
          </w:tcPr>
          <w:p w:rsidR="00E97249" w:rsidRDefault="00E97249" w:rsidP="00E97249">
            <w:pPr>
              <w:pStyle w:val="TableParagraph"/>
              <w:spacing w:before="8"/>
              <w:ind w:right="66"/>
              <w:jc w:val="right"/>
              <w:rPr>
                <w:rFonts w:ascii="Arial Narrow"/>
                <w:sz w:val="16"/>
              </w:rPr>
            </w:pPr>
            <w:r>
              <w:rPr>
                <w:rFonts w:ascii="Arial Narrow"/>
                <w:sz w:val="16"/>
              </w:rPr>
              <w:t>189</w:t>
            </w:r>
          </w:p>
        </w:tc>
        <w:tc>
          <w:tcPr>
            <w:tcW w:w="711" w:type="dxa"/>
            <w:tcBorders>
              <w:left w:val="nil"/>
            </w:tcBorders>
          </w:tcPr>
          <w:p w:rsidR="00E97249" w:rsidRDefault="00E97249" w:rsidP="00E97249">
            <w:pPr>
              <w:pStyle w:val="TableParagraph"/>
              <w:spacing w:before="8"/>
              <w:ind w:left="232"/>
              <w:rPr>
                <w:rFonts w:ascii="Arial Narrow" w:hAnsi="Arial Narrow"/>
                <w:sz w:val="16"/>
              </w:rPr>
            </w:pPr>
            <w:r>
              <w:rPr>
                <w:rFonts w:ascii="Arial Narrow" w:hAnsi="Arial Narrow"/>
                <w:sz w:val="16"/>
              </w:rPr>
              <w:t>m²</w:t>
            </w:r>
          </w:p>
        </w:tc>
      </w:tr>
      <w:tr w:rsidR="00E97249">
        <w:trPr>
          <w:trHeight w:hRule="exact" w:val="434"/>
        </w:trPr>
        <w:tc>
          <w:tcPr>
            <w:tcW w:w="7939" w:type="dxa"/>
            <w:gridSpan w:val="3"/>
            <w:tcBorders>
              <w:left w:val="nil"/>
              <w:bottom w:val="single" w:sz="8" w:space="0" w:color="000000"/>
              <w:right w:val="nil"/>
            </w:tcBorders>
          </w:tcPr>
          <w:p w:rsidR="00E97249" w:rsidRDefault="00E97249" w:rsidP="00E97249">
            <w:pPr>
              <w:pStyle w:val="TableParagraph"/>
              <w:spacing w:before="2"/>
              <w:rPr>
                <w:rFonts w:ascii="Arial Narrow"/>
                <w:b/>
                <w:sz w:val="20"/>
              </w:rPr>
            </w:pPr>
          </w:p>
          <w:p w:rsidR="00E97249" w:rsidRDefault="00E97249" w:rsidP="00E97249">
            <w:pPr>
              <w:pStyle w:val="TableParagraph"/>
              <w:ind w:left="389"/>
              <w:rPr>
                <w:rFonts w:ascii="Arial Narrow" w:hAnsi="Arial Narrow"/>
                <w:b/>
                <w:sz w:val="16"/>
              </w:rPr>
            </w:pPr>
            <w:r>
              <w:rPr>
                <w:rFonts w:ascii="Arial Narrow" w:hAnsi="Arial Narrow"/>
                <w:b/>
                <w:sz w:val="16"/>
              </w:rPr>
              <w:t>Předpokládaná cena stavby:</w:t>
            </w:r>
          </w:p>
        </w:tc>
      </w:tr>
      <w:tr w:rsidR="00E97249">
        <w:trPr>
          <w:trHeight w:hRule="exact" w:val="242"/>
        </w:trPr>
        <w:tc>
          <w:tcPr>
            <w:tcW w:w="5812" w:type="dxa"/>
            <w:tcBorders>
              <w:top w:val="single" w:sz="8" w:space="0" w:color="000000"/>
            </w:tcBorders>
          </w:tcPr>
          <w:p w:rsidR="00E97249" w:rsidRDefault="00E97249" w:rsidP="00E97249">
            <w:pPr>
              <w:pStyle w:val="TableParagraph"/>
              <w:spacing w:before="42"/>
              <w:ind w:left="381"/>
              <w:rPr>
                <w:rFonts w:ascii="Arial Narrow"/>
                <w:sz w:val="16"/>
              </w:rPr>
            </w:pPr>
            <w:r>
              <w:rPr>
                <w:rFonts w:ascii="Arial Narrow"/>
                <w:sz w:val="16"/>
              </w:rPr>
              <w:t>STAVEBNI OBJEKTY</w:t>
            </w:r>
          </w:p>
        </w:tc>
        <w:tc>
          <w:tcPr>
            <w:tcW w:w="1416" w:type="dxa"/>
            <w:tcBorders>
              <w:top w:val="single" w:sz="8" w:space="0" w:color="000000"/>
              <w:right w:val="nil"/>
            </w:tcBorders>
            <w:shd w:val="clear" w:color="auto" w:fill="FCE9D9"/>
          </w:tcPr>
          <w:p w:rsidR="00E97249" w:rsidRDefault="00C45FBD" w:rsidP="00E97249">
            <w:pPr>
              <w:pStyle w:val="TableParagraph"/>
              <w:spacing w:before="42"/>
              <w:ind w:right="65"/>
              <w:jc w:val="right"/>
              <w:rPr>
                <w:rFonts w:ascii="Arial Narrow"/>
                <w:sz w:val="16"/>
              </w:rPr>
            </w:pPr>
            <w:r>
              <w:rPr>
                <w:rFonts w:ascii="Arial Narrow"/>
                <w:sz w:val="16"/>
              </w:rPr>
              <w:t>66</w:t>
            </w:r>
            <w:r w:rsidR="00E97249">
              <w:rPr>
                <w:rFonts w:ascii="Arial Narrow"/>
                <w:sz w:val="16"/>
              </w:rPr>
              <w:t>.</w:t>
            </w:r>
            <w:r>
              <w:rPr>
                <w:rFonts w:ascii="Arial Narrow"/>
                <w:sz w:val="16"/>
              </w:rPr>
              <w:t>7</w:t>
            </w:r>
            <w:r w:rsidR="00E97249">
              <w:rPr>
                <w:rFonts w:ascii="Arial Narrow"/>
                <w:sz w:val="16"/>
              </w:rPr>
              <w:t>00.000</w:t>
            </w:r>
          </w:p>
        </w:tc>
        <w:tc>
          <w:tcPr>
            <w:tcW w:w="711" w:type="dxa"/>
            <w:tcBorders>
              <w:top w:val="single" w:sz="8" w:space="0" w:color="000000"/>
              <w:left w:val="nil"/>
            </w:tcBorders>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trPr>
          <w:trHeight w:hRule="exact" w:val="238"/>
        </w:trPr>
        <w:tc>
          <w:tcPr>
            <w:tcW w:w="5812" w:type="dxa"/>
          </w:tcPr>
          <w:p w:rsidR="00E97249" w:rsidRDefault="00E97249" w:rsidP="00E97249">
            <w:pPr>
              <w:pStyle w:val="TableParagraph"/>
              <w:spacing w:before="42"/>
              <w:ind w:left="381"/>
              <w:rPr>
                <w:rFonts w:ascii="Arial Narrow" w:hAnsi="Arial Narrow"/>
                <w:sz w:val="16"/>
              </w:rPr>
            </w:pPr>
            <w:r>
              <w:rPr>
                <w:rFonts w:ascii="Arial Narrow" w:hAnsi="Arial Narrow"/>
                <w:sz w:val="16"/>
              </w:rPr>
              <w:t>PROVOZNÍ SOUBORY SOUČET</w:t>
            </w:r>
          </w:p>
        </w:tc>
        <w:tc>
          <w:tcPr>
            <w:tcW w:w="1416" w:type="dxa"/>
            <w:tcBorders>
              <w:right w:val="nil"/>
            </w:tcBorders>
            <w:shd w:val="clear" w:color="auto" w:fill="FCE9D9"/>
          </w:tcPr>
          <w:p w:rsidR="00E97249" w:rsidRDefault="00E97249" w:rsidP="00E97249">
            <w:pPr>
              <w:pStyle w:val="TableParagraph"/>
              <w:spacing w:before="42"/>
              <w:ind w:right="66"/>
              <w:jc w:val="right"/>
              <w:rPr>
                <w:rFonts w:ascii="Arial Narrow"/>
                <w:sz w:val="16"/>
              </w:rPr>
            </w:pPr>
            <w:r>
              <w:rPr>
                <w:rFonts w:ascii="Arial Narrow"/>
                <w:sz w:val="16"/>
              </w:rPr>
              <w:t>4</w:t>
            </w:r>
            <w:r w:rsidR="00C45FBD">
              <w:rPr>
                <w:rFonts w:ascii="Arial Narrow"/>
                <w:sz w:val="16"/>
              </w:rPr>
              <w:t>5</w:t>
            </w:r>
            <w:r>
              <w:rPr>
                <w:rFonts w:ascii="Arial Narrow"/>
                <w:sz w:val="16"/>
              </w:rPr>
              <w:t>.700.000</w:t>
            </w:r>
          </w:p>
        </w:tc>
        <w:tc>
          <w:tcPr>
            <w:tcW w:w="711" w:type="dxa"/>
            <w:tcBorders>
              <w:left w:val="nil"/>
            </w:tcBorders>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trPr>
          <w:trHeight w:hRule="exact" w:val="238"/>
        </w:trPr>
        <w:tc>
          <w:tcPr>
            <w:tcW w:w="5812" w:type="dxa"/>
          </w:tcPr>
          <w:p w:rsidR="00E97249" w:rsidRDefault="00E97249" w:rsidP="00E97249">
            <w:pPr>
              <w:pStyle w:val="TableParagraph"/>
              <w:spacing w:before="42"/>
              <w:ind w:left="381"/>
              <w:rPr>
                <w:rFonts w:ascii="Arial Narrow" w:hAnsi="Arial Narrow"/>
                <w:sz w:val="16"/>
              </w:rPr>
            </w:pPr>
            <w:r>
              <w:rPr>
                <w:rFonts w:ascii="Arial Narrow" w:hAnsi="Arial Narrow"/>
                <w:sz w:val="16"/>
              </w:rPr>
              <w:t>PROJEKČNÍ A INŽ.ČINNOST CELKEM</w:t>
            </w:r>
          </w:p>
        </w:tc>
        <w:tc>
          <w:tcPr>
            <w:tcW w:w="1416" w:type="dxa"/>
            <w:tcBorders>
              <w:right w:val="nil"/>
            </w:tcBorders>
            <w:shd w:val="clear" w:color="auto" w:fill="FCE9D9"/>
          </w:tcPr>
          <w:p w:rsidR="00E97249" w:rsidRDefault="00E97249" w:rsidP="00E97249">
            <w:pPr>
              <w:pStyle w:val="TableParagraph"/>
              <w:spacing w:before="42"/>
              <w:ind w:right="66"/>
              <w:jc w:val="right"/>
              <w:rPr>
                <w:rFonts w:ascii="Arial Narrow"/>
                <w:sz w:val="16"/>
              </w:rPr>
            </w:pPr>
            <w:r>
              <w:rPr>
                <w:rFonts w:ascii="Arial Narrow"/>
                <w:sz w:val="16"/>
              </w:rPr>
              <w:t>2.700.000</w:t>
            </w:r>
          </w:p>
        </w:tc>
        <w:tc>
          <w:tcPr>
            <w:tcW w:w="711" w:type="dxa"/>
            <w:tcBorders>
              <w:left w:val="nil"/>
            </w:tcBorders>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trPr>
          <w:trHeight w:hRule="exact" w:val="240"/>
        </w:trPr>
        <w:tc>
          <w:tcPr>
            <w:tcW w:w="5812" w:type="dxa"/>
          </w:tcPr>
          <w:p w:rsidR="00E97249" w:rsidRDefault="00E97249" w:rsidP="00E97249">
            <w:pPr>
              <w:pStyle w:val="TableParagraph"/>
              <w:spacing w:before="42"/>
              <w:ind w:left="383"/>
              <w:rPr>
                <w:rFonts w:ascii="Arial Narrow"/>
                <w:b/>
                <w:sz w:val="16"/>
              </w:rPr>
            </w:pPr>
            <w:r>
              <w:rPr>
                <w:rFonts w:ascii="Arial Narrow"/>
                <w:b/>
                <w:sz w:val="16"/>
              </w:rPr>
              <w:t>STAVBA CELKEM BEZ DPH</w:t>
            </w:r>
          </w:p>
        </w:tc>
        <w:tc>
          <w:tcPr>
            <w:tcW w:w="1416" w:type="dxa"/>
            <w:tcBorders>
              <w:right w:val="nil"/>
            </w:tcBorders>
            <w:shd w:val="clear" w:color="auto" w:fill="FCE9D9"/>
          </w:tcPr>
          <w:p w:rsidR="00E97249" w:rsidRDefault="00C45FBD" w:rsidP="00E97249">
            <w:pPr>
              <w:pStyle w:val="TableParagraph"/>
              <w:spacing w:before="42"/>
              <w:ind w:right="65"/>
              <w:jc w:val="right"/>
              <w:rPr>
                <w:rFonts w:ascii="Arial Narrow"/>
                <w:b/>
                <w:sz w:val="16"/>
              </w:rPr>
            </w:pPr>
            <w:r>
              <w:rPr>
                <w:rFonts w:ascii="Arial Narrow"/>
                <w:b/>
                <w:sz w:val="16"/>
              </w:rPr>
              <w:t>115</w:t>
            </w:r>
            <w:r w:rsidR="00E97249">
              <w:rPr>
                <w:rFonts w:ascii="Arial Narrow"/>
                <w:b/>
                <w:sz w:val="16"/>
              </w:rPr>
              <w:t>.400.000</w:t>
            </w:r>
          </w:p>
        </w:tc>
        <w:tc>
          <w:tcPr>
            <w:tcW w:w="711" w:type="dxa"/>
            <w:tcBorders>
              <w:left w:val="nil"/>
            </w:tcBorders>
          </w:tcPr>
          <w:p w:rsidR="00E97249" w:rsidRDefault="00E97249" w:rsidP="00E97249">
            <w:pPr>
              <w:pStyle w:val="TableParagraph"/>
              <w:spacing w:before="42"/>
              <w:ind w:left="232"/>
              <w:rPr>
                <w:rFonts w:ascii="Arial Narrow" w:hAnsi="Arial Narrow"/>
                <w:b/>
                <w:sz w:val="16"/>
              </w:rPr>
            </w:pPr>
            <w:r>
              <w:rPr>
                <w:rFonts w:ascii="Arial Narrow" w:hAnsi="Arial Narrow"/>
                <w:b/>
                <w:sz w:val="16"/>
              </w:rPr>
              <w:t>Kč</w:t>
            </w:r>
          </w:p>
        </w:tc>
      </w:tr>
      <w:tr w:rsidR="00E97249">
        <w:trPr>
          <w:trHeight w:hRule="exact" w:val="242"/>
        </w:trPr>
        <w:tc>
          <w:tcPr>
            <w:tcW w:w="5812" w:type="dxa"/>
            <w:tcBorders>
              <w:bottom w:val="single" w:sz="8" w:space="0" w:color="000000"/>
            </w:tcBorders>
          </w:tcPr>
          <w:p w:rsidR="00E97249" w:rsidRDefault="00E97249" w:rsidP="00E97249">
            <w:pPr>
              <w:pStyle w:val="TableParagraph"/>
              <w:spacing w:before="39"/>
              <w:ind w:left="381"/>
              <w:rPr>
                <w:rFonts w:ascii="Arial Narrow"/>
                <w:sz w:val="16"/>
              </w:rPr>
            </w:pPr>
            <w:r>
              <w:rPr>
                <w:rFonts w:ascii="Arial Narrow"/>
                <w:sz w:val="16"/>
              </w:rPr>
              <w:t>DPH 21%</w:t>
            </w:r>
          </w:p>
        </w:tc>
        <w:tc>
          <w:tcPr>
            <w:tcW w:w="1416" w:type="dxa"/>
            <w:tcBorders>
              <w:bottom w:val="single" w:sz="8" w:space="0" w:color="000000"/>
              <w:right w:val="nil"/>
            </w:tcBorders>
            <w:shd w:val="clear" w:color="auto" w:fill="FCE9D9"/>
          </w:tcPr>
          <w:p w:rsidR="00E97249" w:rsidRDefault="00E97249" w:rsidP="00E97249">
            <w:pPr>
              <w:pStyle w:val="TableParagraph"/>
              <w:spacing w:before="39"/>
              <w:ind w:right="67"/>
              <w:jc w:val="right"/>
              <w:rPr>
                <w:rFonts w:ascii="Arial Narrow"/>
                <w:sz w:val="16"/>
              </w:rPr>
            </w:pPr>
            <w:r>
              <w:rPr>
                <w:rFonts w:ascii="Arial Narrow"/>
                <w:sz w:val="16"/>
              </w:rPr>
              <w:t>2</w:t>
            </w:r>
            <w:r w:rsidR="00C45FBD">
              <w:rPr>
                <w:rFonts w:ascii="Arial Narrow"/>
                <w:sz w:val="16"/>
              </w:rPr>
              <w:t>4</w:t>
            </w:r>
            <w:r>
              <w:rPr>
                <w:rFonts w:ascii="Arial Narrow"/>
                <w:sz w:val="16"/>
              </w:rPr>
              <w:t>.</w:t>
            </w:r>
            <w:r w:rsidR="00C45FBD">
              <w:rPr>
                <w:rFonts w:ascii="Arial Narrow"/>
                <w:sz w:val="16"/>
              </w:rPr>
              <w:t>23</w:t>
            </w:r>
            <w:r>
              <w:rPr>
                <w:rFonts w:ascii="Arial Narrow"/>
                <w:sz w:val="16"/>
              </w:rPr>
              <w:t>4.000</w:t>
            </w:r>
          </w:p>
        </w:tc>
        <w:tc>
          <w:tcPr>
            <w:tcW w:w="711" w:type="dxa"/>
            <w:tcBorders>
              <w:left w:val="nil"/>
              <w:bottom w:val="single" w:sz="8" w:space="0" w:color="000000"/>
            </w:tcBorders>
          </w:tcPr>
          <w:p w:rsidR="00E97249" w:rsidRDefault="00E97249" w:rsidP="00E97249">
            <w:pPr>
              <w:pStyle w:val="TableParagraph"/>
              <w:spacing w:before="39"/>
              <w:ind w:left="232"/>
              <w:rPr>
                <w:rFonts w:ascii="Arial Narrow" w:hAnsi="Arial Narrow"/>
                <w:sz w:val="16"/>
              </w:rPr>
            </w:pPr>
            <w:r>
              <w:rPr>
                <w:rFonts w:ascii="Arial Narrow" w:hAnsi="Arial Narrow"/>
                <w:sz w:val="16"/>
              </w:rPr>
              <w:t>Kč</w:t>
            </w:r>
          </w:p>
        </w:tc>
      </w:tr>
      <w:tr w:rsidR="00E97249">
        <w:trPr>
          <w:trHeight w:hRule="exact" w:val="247"/>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42"/>
              <w:ind w:left="376"/>
              <w:rPr>
                <w:rFonts w:ascii="Arial Narrow"/>
                <w:sz w:val="16"/>
              </w:rPr>
            </w:pPr>
            <w:r>
              <w:rPr>
                <w:rFonts w:ascii="Arial Narrow"/>
                <w:sz w:val="16"/>
              </w:rPr>
              <w:t>STAVBA CELKEM S DPH</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42"/>
              <w:ind w:right="67"/>
              <w:jc w:val="right"/>
              <w:rPr>
                <w:rFonts w:ascii="Arial Narrow"/>
                <w:sz w:val="16"/>
              </w:rPr>
            </w:pPr>
            <w:r>
              <w:rPr>
                <w:rFonts w:ascii="Arial Narrow"/>
                <w:sz w:val="16"/>
              </w:rPr>
              <w:t>1</w:t>
            </w:r>
            <w:r w:rsidR="00C45FBD">
              <w:rPr>
                <w:rFonts w:ascii="Arial Narrow"/>
                <w:sz w:val="16"/>
              </w:rPr>
              <w:t>39</w:t>
            </w:r>
            <w:r>
              <w:rPr>
                <w:rFonts w:ascii="Arial Narrow"/>
                <w:sz w:val="16"/>
              </w:rPr>
              <w:t>.</w:t>
            </w:r>
            <w:r w:rsidR="00C45FBD">
              <w:rPr>
                <w:rFonts w:ascii="Arial Narrow"/>
                <w:sz w:val="16"/>
              </w:rPr>
              <w:t>63</w:t>
            </w:r>
            <w:r>
              <w:rPr>
                <w:rFonts w:ascii="Arial Narrow"/>
                <w:sz w:val="16"/>
              </w:rPr>
              <w:t>4.000</w:t>
            </w:r>
          </w:p>
        </w:tc>
        <w:tc>
          <w:tcPr>
            <w:tcW w:w="711"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trPr>
          <w:trHeight w:hRule="exact" w:val="422"/>
        </w:trPr>
        <w:tc>
          <w:tcPr>
            <w:tcW w:w="7939" w:type="dxa"/>
            <w:gridSpan w:val="3"/>
            <w:tcBorders>
              <w:top w:val="single" w:sz="8" w:space="0" w:color="000000"/>
              <w:left w:val="nil"/>
              <w:right w:val="nil"/>
            </w:tcBorders>
          </w:tcPr>
          <w:p w:rsidR="00E97249" w:rsidRDefault="00E97249" w:rsidP="00E97249">
            <w:pPr>
              <w:pStyle w:val="TableParagraph"/>
              <w:spacing w:before="4"/>
              <w:rPr>
                <w:rFonts w:ascii="Arial Narrow"/>
                <w:b/>
                <w:sz w:val="19"/>
              </w:rPr>
            </w:pPr>
          </w:p>
          <w:p w:rsidR="00E97249" w:rsidRDefault="00E97249" w:rsidP="00E97249">
            <w:pPr>
              <w:pStyle w:val="TableParagraph"/>
              <w:ind w:left="389"/>
              <w:rPr>
                <w:rFonts w:ascii="Arial Narrow" w:hAnsi="Arial Narrow"/>
                <w:b/>
                <w:sz w:val="16"/>
              </w:rPr>
            </w:pPr>
            <w:r>
              <w:rPr>
                <w:rFonts w:ascii="Arial Narrow" w:hAnsi="Arial Narrow"/>
                <w:b/>
                <w:sz w:val="16"/>
              </w:rPr>
              <w:t>Roční energetická bilance:</w:t>
            </w:r>
          </w:p>
        </w:tc>
      </w:tr>
      <w:tr w:rsidR="00E97249">
        <w:trPr>
          <w:trHeight w:hRule="exact" w:val="216"/>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CELKOVÁ CENA CHEMIKÁLIE</w:t>
            </w:r>
          </w:p>
        </w:tc>
        <w:tc>
          <w:tcPr>
            <w:tcW w:w="1416" w:type="dxa"/>
            <w:tcBorders>
              <w:right w:val="nil"/>
            </w:tcBorders>
            <w:shd w:val="clear" w:color="auto" w:fill="FCE9D9"/>
          </w:tcPr>
          <w:p w:rsidR="00E97249" w:rsidRDefault="00E97249" w:rsidP="00E97249">
            <w:pPr>
              <w:pStyle w:val="TableParagraph"/>
              <w:spacing w:before="8"/>
              <w:ind w:right="68"/>
              <w:jc w:val="right"/>
              <w:rPr>
                <w:rFonts w:ascii="Arial Narrow"/>
                <w:sz w:val="16"/>
              </w:rPr>
            </w:pPr>
            <w:r>
              <w:rPr>
                <w:rFonts w:ascii="Arial Narrow"/>
                <w:sz w:val="16"/>
              </w:rPr>
              <w:t>577.878</w:t>
            </w:r>
          </w:p>
        </w:tc>
        <w:tc>
          <w:tcPr>
            <w:tcW w:w="711" w:type="dxa"/>
            <w:tcBorders>
              <w:left w:val="nil"/>
            </w:tcBorders>
          </w:tcPr>
          <w:p w:rsidR="00E97249" w:rsidRDefault="00E97249" w:rsidP="00E97249">
            <w:pPr>
              <w:pStyle w:val="TableParagraph"/>
              <w:spacing w:before="8"/>
              <w:ind w:left="232"/>
              <w:rPr>
                <w:rFonts w:ascii="Arial Narrow" w:hAnsi="Arial Narrow"/>
                <w:sz w:val="16"/>
              </w:rPr>
            </w:pPr>
            <w:r>
              <w:rPr>
                <w:rFonts w:ascii="Arial Narrow" w:hAnsi="Arial Narrow"/>
                <w:sz w:val="16"/>
              </w:rPr>
              <w:t>Kč</w:t>
            </w:r>
          </w:p>
        </w:tc>
      </w:tr>
      <w:tr w:rsidR="00E97249">
        <w:trPr>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CELKEOVÁ CENA EL. ENERGIE</w:t>
            </w:r>
          </w:p>
        </w:tc>
        <w:tc>
          <w:tcPr>
            <w:tcW w:w="1416" w:type="dxa"/>
            <w:tcBorders>
              <w:right w:val="nil"/>
            </w:tcBorders>
            <w:shd w:val="clear" w:color="auto" w:fill="FCE9D9"/>
          </w:tcPr>
          <w:p w:rsidR="00E97249" w:rsidRDefault="00E97249" w:rsidP="00E97249">
            <w:pPr>
              <w:pStyle w:val="TableParagraph"/>
              <w:spacing w:before="6"/>
              <w:ind w:right="67"/>
              <w:jc w:val="right"/>
              <w:rPr>
                <w:rFonts w:ascii="Arial Narrow"/>
                <w:sz w:val="16"/>
              </w:rPr>
            </w:pPr>
            <w:r>
              <w:rPr>
                <w:rFonts w:ascii="Arial Narrow"/>
                <w:sz w:val="16"/>
              </w:rPr>
              <w:t>2.793.735</w:t>
            </w:r>
          </w:p>
        </w:tc>
        <w:tc>
          <w:tcPr>
            <w:tcW w:w="711"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Kč</w:t>
            </w:r>
          </w:p>
        </w:tc>
      </w:tr>
      <w:tr w:rsidR="00E97249">
        <w:trPr>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CELKOVÁ CENA VODNÉ STOČNÉ</w:t>
            </w:r>
          </w:p>
        </w:tc>
        <w:tc>
          <w:tcPr>
            <w:tcW w:w="1416" w:type="dxa"/>
            <w:tcBorders>
              <w:right w:val="nil"/>
            </w:tcBorders>
            <w:shd w:val="clear" w:color="auto" w:fill="FCE9D9"/>
          </w:tcPr>
          <w:p w:rsidR="00E97249" w:rsidRDefault="00E97249" w:rsidP="00E97249">
            <w:pPr>
              <w:pStyle w:val="TableParagraph"/>
              <w:spacing w:before="6"/>
              <w:ind w:right="67"/>
              <w:jc w:val="right"/>
              <w:rPr>
                <w:rFonts w:ascii="Arial Narrow"/>
                <w:sz w:val="16"/>
              </w:rPr>
            </w:pPr>
            <w:r>
              <w:rPr>
                <w:rFonts w:ascii="Arial Narrow"/>
                <w:sz w:val="16"/>
              </w:rPr>
              <w:t>1.014.814</w:t>
            </w:r>
          </w:p>
        </w:tc>
        <w:tc>
          <w:tcPr>
            <w:tcW w:w="711"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Kč</w:t>
            </w:r>
          </w:p>
        </w:tc>
      </w:tr>
      <w:tr w:rsidR="00E97249">
        <w:trPr>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CELKOVÁ CENA TEPLA</w:t>
            </w:r>
          </w:p>
        </w:tc>
        <w:tc>
          <w:tcPr>
            <w:tcW w:w="1416" w:type="dxa"/>
            <w:tcBorders>
              <w:right w:val="nil"/>
            </w:tcBorders>
            <w:shd w:val="clear" w:color="auto" w:fill="FCE9D9"/>
          </w:tcPr>
          <w:p w:rsidR="00E97249" w:rsidRDefault="00E97249" w:rsidP="00E97249">
            <w:pPr>
              <w:pStyle w:val="TableParagraph"/>
              <w:spacing w:before="6"/>
              <w:ind w:right="66"/>
              <w:jc w:val="right"/>
              <w:rPr>
                <w:rFonts w:ascii="Arial Narrow"/>
                <w:sz w:val="16"/>
              </w:rPr>
            </w:pPr>
            <w:r>
              <w:rPr>
                <w:rFonts w:ascii="Arial Narrow"/>
                <w:sz w:val="16"/>
              </w:rPr>
              <w:t>622080</w:t>
            </w:r>
          </w:p>
        </w:tc>
        <w:tc>
          <w:tcPr>
            <w:tcW w:w="711"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Kč</w:t>
            </w:r>
          </w:p>
        </w:tc>
      </w:tr>
      <w:tr w:rsidR="00E97249">
        <w:trPr>
          <w:trHeight w:hRule="exact" w:val="256"/>
        </w:trPr>
        <w:tc>
          <w:tcPr>
            <w:tcW w:w="5812" w:type="dxa"/>
            <w:tcBorders>
              <w:bottom w:val="single" w:sz="8" w:space="0" w:color="000000"/>
            </w:tcBorders>
          </w:tcPr>
          <w:p w:rsidR="00E97249" w:rsidRDefault="00E97249" w:rsidP="00E97249">
            <w:pPr>
              <w:pStyle w:val="TableParagraph"/>
              <w:spacing w:before="25"/>
              <w:ind w:left="381"/>
              <w:rPr>
                <w:rFonts w:ascii="Arial Narrow" w:hAnsi="Arial Narrow"/>
                <w:sz w:val="16"/>
              </w:rPr>
            </w:pPr>
            <w:r>
              <w:rPr>
                <w:rFonts w:ascii="Arial Narrow" w:hAnsi="Arial Narrow"/>
                <w:sz w:val="16"/>
              </w:rPr>
              <w:t>CELKOVÁ CENA ZEMNÍ PLYN</w:t>
            </w:r>
          </w:p>
        </w:tc>
        <w:tc>
          <w:tcPr>
            <w:tcW w:w="1416" w:type="dxa"/>
            <w:tcBorders>
              <w:bottom w:val="single" w:sz="8" w:space="0" w:color="000000"/>
              <w:right w:val="nil"/>
            </w:tcBorders>
            <w:shd w:val="clear" w:color="auto" w:fill="FCE9D9"/>
          </w:tcPr>
          <w:p w:rsidR="00E97249" w:rsidRDefault="00E97249" w:rsidP="00E97249">
            <w:pPr>
              <w:pStyle w:val="TableParagraph"/>
              <w:spacing w:before="25"/>
              <w:ind w:right="68"/>
              <w:jc w:val="right"/>
              <w:rPr>
                <w:rFonts w:ascii="Arial Narrow"/>
                <w:sz w:val="16"/>
              </w:rPr>
            </w:pPr>
            <w:r>
              <w:rPr>
                <w:rFonts w:ascii="Arial Narrow"/>
                <w:sz w:val="16"/>
              </w:rPr>
              <w:t>121.324</w:t>
            </w:r>
          </w:p>
        </w:tc>
        <w:tc>
          <w:tcPr>
            <w:tcW w:w="711" w:type="dxa"/>
            <w:tcBorders>
              <w:left w:val="nil"/>
              <w:bottom w:val="single" w:sz="8" w:space="0" w:color="000000"/>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trPr>
          <w:trHeight w:hRule="exact" w:val="260"/>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24"/>
              <w:ind w:left="379"/>
              <w:rPr>
                <w:rFonts w:ascii="Arial Narrow" w:hAnsi="Arial Narrow"/>
                <w:b/>
                <w:sz w:val="16"/>
              </w:rPr>
            </w:pPr>
            <w:r>
              <w:rPr>
                <w:rFonts w:ascii="Arial Narrow" w:hAnsi="Arial Narrow"/>
                <w:b/>
                <w:sz w:val="16"/>
              </w:rPr>
              <w:t>CELKEOVÁ CENA ENERGIÍ</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24"/>
              <w:ind w:right="67"/>
              <w:jc w:val="right"/>
              <w:rPr>
                <w:rFonts w:ascii="Arial Narrow"/>
                <w:b/>
                <w:sz w:val="16"/>
              </w:rPr>
            </w:pPr>
            <w:r>
              <w:rPr>
                <w:rFonts w:ascii="Arial Narrow"/>
                <w:b/>
                <w:sz w:val="16"/>
              </w:rPr>
              <w:t>5.129.831</w:t>
            </w:r>
          </w:p>
        </w:tc>
        <w:tc>
          <w:tcPr>
            <w:tcW w:w="711"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24"/>
              <w:ind w:left="232"/>
              <w:rPr>
                <w:rFonts w:ascii="Arial Narrow" w:hAnsi="Arial Narrow"/>
                <w:b/>
                <w:sz w:val="16"/>
              </w:rPr>
            </w:pPr>
            <w:r>
              <w:rPr>
                <w:rFonts w:ascii="Arial Narrow" w:hAnsi="Arial Narrow"/>
                <w:b/>
                <w:sz w:val="16"/>
              </w:rPr>
              <w:t>Kč</w:t>
            </w:r>
          </w:p>
        </w:tc>
      </w:tr>
      <w:tr w:rsidR="00E97249">
        <w:trPr>
          <w:trHeight w:hRule="exact" w:val="494"/>
        </w:trPr>
        <w:tc>
          <w:tcPr>
            <w:tcW w:w="7939" w:type="dxa"/>
            <w:gridSpan w:val="3"/>
            <w:tcBorders>
              <w:top w:val="single" w:sz="8" w:space="0" w:color="000000"/>
              <w:left w:val="nil"/>
              <w:right w:val="nil"/>
            </w:tcBorders>
          </w:tcPr>
          <w:p w:rsidR="00E97249" w:rsidRDefault="00E97249" w:rsidP="00E97249">
            <w:pPr>
              <w:pStyle w:val="TableParagraph"/>
              <w:spacing w:before="4"/>
              <w:rPr>
                <w:rFonts w:ascii="Arial Narrow"/>
                <w:b/>
                <w:sz w:val="25"/>
              </w:rPr>
            </w:pPr>
          </w:p>
          <w:p w:rsidR="00E97249" w:rsidRDefault="00E97249" w:rsidP="00E97249">
            <w:pPr>
              <w:pStyle w:val="TableParagraph"/>
              <w:spacing w:before="1"/>
              <w:ind w:left="389"/>
              <w:rPr>
                <w:rFonts w:ascii="Arial Narrow" w:hAnsi="Arial Narrow"/>
                <w:b/>
                <w:sz w:val="16"/>
              </w:rPr>
            </w:pPr>
            <w:r>
              <w:rPr>
                <w:rFonts w:ascii="Arial Narrow" w:hAnsi="Arial Narrow"/>
                <w:b/>
                <w:sz w:val="16"/>
              </w:rPr>
              <w:t>Roční osobní A ostatní náklady:</w:t>
            </w:r>
          </w:p>
        </w:tc>
      </w:tr>
      <w:tr w:rsidR="00E97249">
        <w:trPr>
          <w:trHeight w:hRule="exact" w:val="250"/>
        </w:trPr>
        <w:tc>
          <w:tcPr>
            <w:tcW w:w="5812" w:type="dxa"/>
          </w:tcPr>
          <w:p w:rsidR="00E97249" w:rsidRDefault="00E97249" w:rsidP="00E97249">
            <w:pPr>
              <w:pStyle w:val="TableParagraph"/>
              <w:spacing w:before="25"/>
              <w:ind w:left="381"/>
              <w:rPr>
                <w:rFonts w:ascii="Arial Narrow" w:hAnsi="Arial Narrow"/>
                <w:sz w:val="16"/>
              </w:rPr>
            </w:pPr>
            <w:r>
              <w:rPr>
                <w:rFonts w:ascii="Arial Narrow" w:hAnsi="Arial Narrow"/>
                <w:sz w:val="16"/>
              </w:rPr>
              <w:t>CELKEM MZDOVÉ NÁKLADY</w:t>
            </w:r>
          </w:p>
        </w:tc>
        <w:tc>
          <w:tcPr>
            <w:tcW w:w="1416" w:type="dxa"/>
            <w:tcBorders>
              <w:right w:val="nil"/>
            </w:tcBorders>
            <w:shd w:val="clear" w:color="auto" w:fill="FCE9D9"/>
          </w:tcPr>
          <w:p w:rsidR="00E97249" w:rsidRDefault="00E97249" w:rsidP="00E97249">
            <w:pPr>
              <w:pStyle w:val="TableParagraph"/>
              <w:spacing w:before="25"/>
              <w:ind w:right="67"/>
              <w:jc w:val="right"/>
              <w:rPr>
                <w:rFonts w:ascii="Arial Narrow"/>
                <w:sz w:val="16"/>
              </w:rPr>
            </w:pPr>
            <w:r>
              <w:rPr>
                <w:rFonts w:ascii="Arial Narrow"/>
                <w:sz w:val="16"/>
              </w:rPr>
              <w:t>1.512.000</w:t>
            </w:r>
          </w:p>
        </w:tc>
        <w:tc>
          <w:tcPr>
            <w:tcW w:w="711" w:type="dxa"/>
            <w:tcBorders>
              <w:left w:val="nil"/>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trPr>
          <w:trHeight w:hRule="exact" w:val="250"/>
        </w:trPr>
        <w:tc>
          <w:tcPr>
            <w:tcW w:w="5812" w:type="dxa"/>
          </w:tcPr>
          <w:p w:rsidR="00E97249" w:rsidRDefault="00E97249" w:rsidP="00E97249">
            <w:pPr>
              <w:pStyle w:val="TableParagraph"/>
              <w:spacing w:before="25"/>
              <w:ind w:left="381"/>
              <w:rPr>
                <w:rFonts w:ascii="Arial Narrow"/>
                <w:sz w:val="16"/>
              </w:rPr>
            </w:pPr>
            <w:r>
              <w:rPr>
                <w:rFonts w:ascii="Arial Narrow"/>
                <w:sz w:val="16"/>
              </w:rPr>
              <w:t>CELKEM ODVODY</w:t>
            </w:r>
          </w:p>
        </w:tc>
        <w:tc>
          <w:tcPr>
            <w:tcW w:w="1416" w:type="dxa"/>
            <w:tcBorders>
              <w:right w:val="nil"/>
            </w:tcBorders>
            <w:shd w:val="clear" w:color="auto" w:fill="FCE9D9"/>
          </w:tcPr>
          <w:p w:rsidR="00E97249" w:rsidRDefault="00E97249" w:rsidP="00E97249">
            <w:pPr>
              <w:pStyle w:val="TableParagraph"/>
              <w:spacing w:before="25"/>
              <w:ind w:right="66"/>
              <w:jc w:val="right"/>
              <w:rPr>
                <w:rFonts w:ascii="Arial Narrow"/>
                <w:sz w:val="16"/>
              </w:rPr>
            </w:pPr>
            <w:r>
              <w:rPr>
                <w:rFonts w:ascii="Arial Narrow"/>
                <w:sz w:val="16"/>
              </w:rPr>
              <w:t>514.080</w:t>
            </w:r>
          </w:p>
        </w:tc>
        <w:tc>
          <w:tcPr>
            <w:tcW w:w="711" w:type="dxa"/>
            <w:tcBorders>
              <w:left w:val="nil"/>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trPr>
          <w:trHeight w:hRule="exact" w:val="256"/>
        </w:trPr>
        <w:tc>
          <w:tcPr>
            <w:tcW w:w="5812" w:type="dxa"/>
            <w:tcBorders>
              <w:bottom w:val="single" w:sz="8" w:space="0" w:color="000000"/>
            </w:tcBorders>
          </w:tcPr>
          <w:p w:rsidR="00E97249" w:rsidRDefault="00E97249" w:rsidP="00E97249">
            <w:pPr>
              <w:pStyle w:val="TableParagraph"/>
              <w:spacing w:before="25"/>
              <w:ind w:left="381"/>
              <w:rPr>
                <w:rFonts w:ascii="Arial Narrow" w:hAnsi="Arial Narrow"/>
                <w:sz w:val="16"/>
              </w:rPr>
            </w:pPr>
            <w:r>
              <w:rPr>
                <w:rFonts w:ascii="Arial Narrow" w:hAnsi="Arial Narrow"/>
                <w:sz w:val="16"/>
              </w:rPr>
              <w:t>CELKEM CENA OSTATNÍ NÁKLADY</w:t>
            </w:r>
          </w:p>
        </w:tc>
        <w:tc>
          <w:tcPr>
            <w:tcW w:w="1416" w:type="dxa"/>
            <w:tcBorders>
              <w:bottom w:val="single" w:sz="8" w:space="0" w:color="000000"/>
              <w:right w:val="nil"/>
            </w:tcBorders>
            <w:shd w:val="clear" w:color="auto" w:fill="FCE9D9"/>
          </w:tcPr>
          <w:p w:rsidR="00E97249" w:rsidRDefault="00E97249" w:rsidP="00E97249">
            <w:pPr>
              <w:pStyle w:val="TableParagraph"/>
              <w:spacing w:before="25"/>
              <w:ind w:right="67"/>
              <w:jc w:val="right"/>
              <w:rPr>
                <w:rFonts w:ascii="Arial Narrow"/>
                <w:sz w:val="16"/>
              </w:rPr>
            </w:pPr>
            <w:r>
              <w:rPr>
                <w:rFonts w:ascii="Arial Narrow"/>
                <w:sz w:val="16"/>
              </w:rPr>
              <w:t>1.296.000</w:t>
            </w:r>
          </w:p>
        </w:tc>
        <w:tc>
          <w:tcPr>
            <w:tcW w:w="711" w:type="dxa"/>
            <w:tcBorders>
              <w:left w:val="nil"/>
              <w:bottom w:val="single" w:sz="8" w:space="0" w:color="000000"/>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trPr>
          <w:trHeight w:hRule="exact" w:val="260"/>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24"/>
              <w:ind w:left="379"/>
              <w:rPr>
                <w:rFonts w:ascii="Arial Narrow" w:hAnsi="Arial Narrow"/>
                <w:b/>
                <w:sz w:val="16"/>
              </w:rPr>
            </w:pPr>
            <w:r>
              <w:rPr>
                <w:rFonts w:ascii="Arial Narrow" w:hAnsi="Arial Narrow"/>
                <w:b/>
                <w:sz w:val="16"/>
              </w:rPr>
              <w:t>CELKEM OSOBNÍ A OSTATNÍ NÁKLADY</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24"/>
              <w:ind w:right="67"/>
              <w:jc w:val="right"/>
              <w:rPr>
                <w:rFonts w:ascii="Arial Narrow"/>
                <w:b/>
                <w:sz w:val="16"/>
              </w:rPr>
            </w:pPr>
            <w:r>
              <w:rPr>
                <w:rFonts w:ascii="Arial Narrow"/>
                <w:b/>
                <w:sz w:val="16"/>
              </w:rPr>
              <w:t>3.322.080</w:t>
            </w:r>
          </w:p>
        </w:tc>
        <w:tc>
          <w:tcPr>
            <w:tcW w:w="711"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24"/>
              <w:ind w:left="232"/>
              <w:rPr>
                <w:rFonts w:ascii="Arial Narrow" w:hAnsi="Arial Narrow"/>
                <w:b/>
                <w:sz w:val="16"/>
              </w:rPr>
            </w:pPr>
            <w:r>
              <w:rPr>
                <w:rFonts w:ascii="Arial Narrow" w:hAnsi="Arial Narrow"/>
                <w:b/>
                <w:sz w:val="16"/>
              </w:rPr>
              <w:t>Kč</w:t>
            </w:r>
          </w:p>
        </w:tc>
      </w:tr>
      <w:tr w:rsidR="00E97249">
        <w:trPr>
          <w:trHeight w:hRule="exact" w:val="235"/>
        </w:trPr>
        <w:tc>
          <w:tcPr>
            <w:tcW w:w="7939" w:type="dxa"/>
            <w:gridSpan w:val="3"/>
            <w:tcBorders>
              <w:top w:val="single" w:sz="8" w:space="0" w:color="000000"/>
              <w:left w:val="nil"/>
              <w:bottom w:val="single" w:sz="8" w:space="0" w:color="000000"/>
              <w:right w:val="nil"/>
            </w:tcBorders>
          </w:tcPr>
          <w:p w:rsidR="00E97249" w:rsidRDefault="00E97249" w:rsidP="00E97249"/>
        </w:tc>
      </w:tr>
      <w:tr w:rsidR="00E97249">
        <w:trPr>
          <w:trHeight w:hRule="exact" w:val="236"/>
        </w:trPr>
        <w:tc>
          <w:tcPr>
            <w:tcW w:w="5812" w:type="dxa"/>
            <w:tcBorders>
              <w:top w:val="single" w:sz="8" w:space="0" w:color="000000"/>
              <w:left w:val="single" w:sz="8" w:space="0" w:color="000000"/>
              <w:bottom w:val="single" w:sz="8" w:space="0" w:color="000000"/>
            </w:tcBorders>
            <w:shd w:val="clear" w:color="auto" w:fill="FFC000"/>
          </w:tcPr>
          <w:p w:rsidR="00E97249" w:rsidRDefault="00E97249" w:rsidP="00E97249">
            <w:pPr>
              <w:pStyle w:val="TableParagraph"/>
              <w:spacing w:before="30"/>
              <w:ind w:left="379"/>
              <w:rPr>
                <w:rFonts w:ascii="Arial Narrow" w:hAnsi="Arial Narrow"/>
                <w:b/>
                <w:sz w:val="16"/>
              </w:rPr>
            </w:pPr>
            <w:r>
              <w:rPr>
                <w:rFonts w:ascii="Arial Narrow" w:hAnsi="Arial Narrow"/>
                <w:b/>
                <w:sz w:val="16"/>
              </w:rPr>
              <w:t>CELKOVÉ PROVOZNÍ NÁKLADY</w:t>
            </w:r>
          </w:p>
        </w:tc>
        <w:tc>
          <w:tcPr>
            <w:tcW w:w="1416" w:type="dxa"/>
            <w:tcBorders>
              <w:top w:val="single" w:sz="8" w:space="0" w:color="000000"/>
              <w:bottom w:val="single" w:sz="8" w:space="0" w:color="000000"/>
              <w:right w:val="nil"/>
            </w:tcBorders>
            <w:shd w:val="clear" w:color="auto" w:fill="FFC000"/>
          </w:tcPr>
          <w:p w:rsidR="00E97249" w:rsidRDefault="00E97249" w:rsidP="00E97249">
            <w:pPr>
              <w:pStyle w:val="TableParagraph"/>
              <w:spacing w:before="30"/>
              <w:ind w:right="67"/>
              <w:jc w:val="right"/>
              <w:rPr>
                <w:rFonts w:ascii="Arial Narrow"/>
                <w:b/>
                <w:sz w:val="16"/>
              </w:rPr>
            </w:pPr>
            <w:r>
              <w:rPr>
                <w:rFonts w:ascii="Arial Narrow"/>
                <w:b/>
                <w:sz w:val="16"/>
              </w:rPr>
              <w:t>8.451.911</w:t>
            </w:r>
          </w:p>
        </w:tc>
        <w:tc>
          <w:tcPr>
            <w:tcW w:w="711" w:type="dxa"/>
            <w:tcBorders>
              <w:top w:val="single" w:sz="8" w:space="0" w:color="000000"/>
              <w:left w:val="nil"/>
              <w:bottom w:val="single" w:sz="8" w:space="0" w:color="000000"/>
              <w:right w:val="single" w:sz="8" w:space="0" w:color="000000"/>
            </w:tcBorders>
            <w:shd w:val="clear" w:color="auto" w:fill="FFC000"/>
          </w:tcPr>
          <w:p w:rsidR="00E97249" w:rsidRDefault="00E97249" w:rsidP="00E97249">
            <w:pPr>
              <w:pStyle w:val="TableParagraph"/>
              <w:spacing w:before="30"/>
              <w:ind w:right="173"/>
              <w:jc w:val="right"/>
              <w:rPr>
                <w:rFonts w:ascii="Arial Narrow" w:hAnsi="Arial Narrow"/>
                <w:b/>
                <w:sz w:val="16"/>
              </w:rPr>
            </w:pPr>
            <w:r>
              <w:rPr>
                <w:rFonts w:ascii="Arial Narrow" w:hAnsi="Arial Narrow"/>
                <w:b/>
                <w:sz w:val="16"/>
              </w:rPr>
              <w:t>Kč</w:t>
            </w:r>
          </w:p>
        </w:tc>
      </w:tr>
      <w:tr w:rsidR="00E97249">
        <w:trPr>
          <w:trHeight w:hRule="exact" w:val="236"/>
        </w:trPr>
        <w:tc>
          <w:tcPr>
            <w:tcW w:w="5812" w:type="dxa"/>
            <w:tcBorders>
              <w:top w:val="single" w:sz="8" w:space="0" w:color="000000"/>
              <w:left w:val="single" w:sz="8" w:space="0" w:color="000000"/>
              <w:bottom w:val="single" w:sz="8" w:space="0" w:color="000000"/>
            </w:tcBorders>
            <w:shd w:val="clear" w:color="auto" w:fill="66CCFF"/>
          </w:tcPr>
          <w:p w:rsidR="00E97249" w:rsidRDefault="00E97249" w:rsidP="00E97249">
            <w:pPr>
              <w:pStyle w:val="TableParagraph"/>
              <w:spacing w:before="29"/>
              <w:ind w:left="379"/>
              <w:rPr>
                <w:rFonts w:ascii="Arial Narrow" w:hAnsi="Arial Narrow"/>
                <w:b/>
                <w:sz w:val="16"/>
              </w:rPr>
            </w:pPr>
            <w:r>
              <w:rPr>
                <w:rFonts w:ascii="Arial Narrow" w:hAnsi="Arial Narrow"/>
                <w:b/>
                <w:sz w:val="16"/>
              </w:rPr>
              <w:t>CELKOVÉ PROVOZNÍ VÝNOSY</w:t>
            </w:r>
          </w:p>
        </w:tc>
        <w:tc>
          <w:tcPr>
            <w:tcW w:w="1416" w:type="dxa"/>
            <w:tcBorders>
              <w:top w:val="single" w:sz="8" w:space="0" w:color="000000"/>
              <w:bottom w:val="single" w:sz="8" w:space="0" w:color="000000"/>
              <w:right w:val="nil"/>
            </w:tcBorders>
            <w:shd w:val="clear" w:color="auto" w:fill="66CCFF"/>
          </w:tcPr>
          <w:p w:rsidR="00E97249" w:rsidRDefault="00E97249" w:rsidP="00E97249">
            <w:pPr>
              <w:pStyle w:val="TableParagraph"/>
              <w:spacing w:before="29"/>
              <w:ind w:right="66"/>
              <w:jc w:val="right"/>
              <w:rPr>
                <w:rFonts w:ascii="Arial Narrow"/>
                <w:b/>
                <w:sz w:val="16"/>
              </w:rPr>
            </w:pPr>
            <w:r>
              <w:rPr>
                <w:rFonts w:ascii="Arial Narrow"/>
                <w:b/>
                <w:sz w:val="16"/>
              </w:rPr>
              <w:t>6.145.760</w:t>
            </w:r>
          </w:p>
        </w:tc>
        <w:tc>
          <w:tcPr>
            <w:tcW w:w="711" w:type="dxa"/>
            <w:tcBorders>
              <w:top w:val="single" w:sz="8" w:space="0" w:color="000000"/>
              <w:left w:val="nil"/>
              <w:bottom w:val="single" w:sz="8" w:space="0" w:color="000000"/>
              <w:right w:val="single" w:sz="8" w:space="0" w:color="000000"/>
            </w:tcBorders>
            <w:shd w:val="clear" w:color="auto" w:fill="66CCFF"/>
          </w:tcPr>
          <w:p w:rsidR="00E97249" w:rsidRDefault="00E97249" w:rsidP="00E97249">
            <w:pPr>
              <w:pStyle w:val="TableParagraph"/>
              <w:spacing w:before="29"/>
              <w:ind w:right="173"/>
              <w:jc w:val="right"/>
              <w:rPr>
                <w:rFonts w:ascii="Arial Narrow" w:hAnsi="Arial Narrow"/>
                <w:b/>
                <w:sz w:val="16"/>
              </w:rPr>
            </w:pPr>
            <w:r>
              <w:rPr>
                <w:rFonts w:ascii="Arial Narrow" w:hAnsi="Arial Narrow"/>
                <w:b/>
                <w:sz w:val="16"/>
              </w:rPr>
              <w:t>Kč</w:t>
            </w:r>
          </w:p>
        </w:tc>
      </w:tr>
      <w:tr w:rsidR="00E97249">
        <w:trPr>
          <w:trHeight w:hRule="exact" w:val="264"/>
        </w:trPr>
        <w:tc>
          <w:tcPr>
            <w:tcW w:w="5812" w:type="dxa"/>
            <w:tcBorders>
              <w:top w:val="single" w:sz="8" w:space="0" w:color="000000"/>
              <w:left w:val="single" w:sz="8" w:space="0" w:color="000000"/>
              <w:bottom w:val="single" w:sz="8" w:space="0" w:color="000000"/>
            </w:tcBorders>
            <w:shd w:val="clear" w:color="auto" w:fill="FD8F85"/>
          </w:tcPr>
          <w:p w:rsidR="00E97249" w:rsidRDefault="00E97249" w:rsidP="00E97249">
            <w:pPr>
              <w:pStyle w:val="TableParagraph"/>
              <w:spacing w:before="54"/>
              <w:ind w:left="379"/>
              <w:rPr>
                <w:rFonts w:ascii="Arial Narrow" w:hAnsi="Arial Narrow"/>
                <w:b/>
                <w:sz w:val="16"/>
              </w:rPr>
            </w:pPr>
            <w:r>
              <w:rPr>
                <w:rFonts w:ascii="Arial Narrow" w:hAnsi="Arial Narrow"/>
                <w:b/>
                <w:sz w:val="16"/>
              </w:rPr>
              <w:t>PŘEDPOKLÁDANÝ HV</w:t>
            </w:r>
          </w:p>
        </w:tc>
        <w:tc>
          <w:tcPr>
            <w:tcW w:w="1416" w:type="dxa"/>
            <w:tcBorders>
              <w:top w:val="single" w:sz="8" w:space="0" w:color="000000"/>
              <w:bottom w:val="single" w:sz="8" w:space="0" w:color="000000"/>
              <w:right w:val="nil"/>
            </w:tcBorders>
            <w:shd w:val="clear" w:color="auto" w:fill="FD8F85"/>
          </w:tcPr>
          <w:p w:rsidR="00E97249" w:rsidRDefault="00E97249" w:rsidP="00E97249">
            <w:pPr>
              <w:pStyle w:val="TableParagraph"/>
              <w:spacing w:before="54"/>
              <w:ind w:right="66"/>
              <w:jc w:val="right"/>
              <w:rPr>
                <w:rFonts w:ascii="Arial Narrow"/>
                <w:b/>
                <w:sz w:val="16"/>
              </w:rPr>
            </w:pPr>
            <w:r>
              <w:rPr>
                <w:rFonts w:ascii="Arial Narrow"/>
                <w:b/>
                <w:sz w:val="16"/>
              </w:rPr>
              <w:t>-2.306.151</w:t>
            </w:r>
          </w:p>
        </w:tc>
        <w:tc>
          <w:tcPr>
            <w:tcW w:w="711" w:type="dxa"/>
            <w:tcBorders>
              <w:top w:val="single" w:sz="8" w:space="0" w:color="000000"/>
              <w:left w:val="nil"/>
              <w:bottom w:val="single" w:sz="8" w:space="0" w:color="000000"/>
              <w:right w:val="single" w:sz="8" w:space="0" w:color="000000"/>
            </w:tcBorders>
            <w:shd w:val="clear" w:color="auto" w:fill="FD8F85"/>
          </w:tcPr>
          <w:p w:rsidR="00E97249" w:rsidRDefault="00E97249" w:rsidP="00E97249">
            <w:pPr>
              <w:pStyle w:val="TableParagraph"/>
              <w:spacing w:before="54"/>
              <w:ind w:right="173"/>
              <w:jc w:val="right"/>
              <w:rPr>
                <w:rFonts w:ascii="Arial Narrow" w:hAnsi="Arial Narrow"/>
                <w:b/>
                <w:sz w:val="16"/>
              </w:rPr>
            </w:pPr>
            <w:r>
              <w:rPr>
                <w:rFonts w:ascii="Arial Narrow" w:hAnsi="Arial Narrow"/>
                <w:b/>
                <w:sz w:val="16"/>
              </w:rPr>
              <w:t>Kč</w:t>
            </w:r>
          </w:p>
        </w:tc>
      </w:tr>
      <w:tr w:rsidR="00A75891">
        <w:trPr>
          <w:trHeight w:hRule="exact" w:val="264"/>
        </w:trPr>
        <w:tc>
          <w:tcPr>
            <w:tcW w:w="5812" w:type="dxa"/>
            <w:tcBorders>
              <w:top w:val="single" w:sz="8" w:space="0" w:color="000000"/>
              <w:left w:val="single" w:sz="8" w:space="0" w:color="000000"/>
              <w:bottom w:val="single" w:sz="8" w:space="0" w:color="000000"/>
            </w:tcBorders>
            <w:shd w:val="clear" w:color="auto" w:fill="FD8F85"/>
          </w:tcPr>
          <w:p w:rsidR="00A75891" w:rsidRDefault="00A75891" w:rsidP="00E97249">
            <w:pPr>
              <w:pStyle w:val="TableParagraph"/>
              <w:spacing w:before="54"/>
              <w:ind w:left="379"/>
              <w:rPr>
                <w:rFonts w:ascii="Arial Narrow" w:hAnsi="Arial Narrow"/>
                <w:b/>
                <w:sz w:val="16"/>
              </w:rPr>
            </w:pPr>
          </w:p>
        </w:tc>
        <w:tc>
          <w:tcPr>
            <w:tcW w:w="1416" w:type="dxa"/>
            <w:tcBorders>
              <w:top w:val="single" w:sz="8" w:space="0" w:color="000000"/>
              <w:bottom w:val="single" w:sz="8" w:space="0" w:color="000000"/>
              <w:right w:val="nil"/>
            </w:tcBorders>
            <w:shd w:val="clear" w:color="auto" w:fill="FD8F85"/>
          </w:tcPr>
          <w:p w:rsidR="00A75891" w:rsidRDefault="00A75891" w:rsidP="00E97249">
            <w:pPr>
              <w:pStyle w:val="TableParagraph"/>
              <w:spacing w:before="54"/>
              <w:ind w:right="66"/>
              <w:jc w:val="right"/>
              <w:rPr>
                <w:rFonts w:ascii="Arial Narrow"/>
                <w:b/>
                <w:sz w:val="16"/>
              </w:rPr>
            </w:pPr>
          </w:p>
        </w:tc>
        <w:tc>
          <w:tcPr>
            <w:tcW w:w="711" w:type="dxa"/>
            <w:tcBorders>
              <w:top w:val="single" w:sz="8" w:space="0" w:color="000000"/>
              <w:left w:val="nil"/>
              <w:bottom w:val="single" w:sz="8" w:space="0" w:color="000000"/>
              <w:right w:val="single" w:sz="8" w:space="0" w:color="000000"/>
            </w:tcBorders>
            <w:shd w:val="clear" w:color="auto" w:fill="FD8F85"/>
          </w:tcPr>
          <w:p w:rsidR="00A75891" w:rsidRDefault="00A75891" w:rsidP="00E97249">
            <w:pPr>
              <w:pStyle w:val="TableParagraph"/>
              <w:spacing w:before="54"/>
              <w:ind w:right="173"/>
              <w:jc w:val="right"/>
              <w:rPr>
                <w:rFonts w:ascii="Arial Narrow" w:hAnsi="Arial Narrow"/>
                <w:b/>
                <w:sz w:val="16"/>
              </w:rPr>
            </w:pPr>
          </w:p>
        </w:tc>
      </w:tr>
    </w:tbl>
    <w:p w:rsidR="00521C71" w:rsidRDefault="00521C71">
      <w:pPr>
        <w:jc w:val="right"/>
        <w:rPr>
          <w:sz w:val="16"/>
        </w:rPr>
        <w:sectPr w:rsidR="00521C71" w:rsidSect="00E97249">
          <w:pgSz w:w="11910" w:h="16840"/>
          <w:pgMar w:top="851" w:right="140" w:bottom="940" w:left="1480" w:header="0" w:footer="698" w:gutter="0"/>
          <w:cols w:space="708"/>
        </w:sectPr>
      </w:pPr>
    </w:p>
    <w:p w:rsidR="00521C71" w:rsidRDefault="004776EC">
      <w:pPr>
        <w:pStyle w:val="Nadpis1"/>
      </w:pPr>
      <w:r w:rsidRPr="00397F22">
        <w:rPr>
          <w:noProof/>
          <w:sz w:val="36"/>
          <w:lang w:val="cs-CZ" w:eastAsia="cs-CZ"/>
        </w:rPr>
        <w:lastRenderedPageBreak/>
        <w:drawing>
          <wp:anchor distT="0" distB="0" distL="0" distR="0" simplePos="0" relativeHeight="251642880" behindDoc="0" locked="0" layoutInCell="1" allowOverlap="1">
            <wp:simplePos x="0" y="0"/>
            <wp:positionH relativeFrom="page">
              <wp:posOffset>1390650</wp:posOffset>
            </wp:positionH>
            <wp:positionV relativeFrom="paragraph">
              <wp:posOffset>463550</wp:posOffset>
            </wp:positionV>
            <wp:extent cx="4594225" cy="309562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94225" cy="3095625"/>
                    </a:xfrm>
                    <a:prstGeom prst="rect">
                      <a:avLst/>
                    </a:prstGeom>
                  </pic:spPr>
                </pic:pic>
              </a:graphicData>
            </a:graphic>
          </wp:anchor>
        </w:drawing>
      </w:r>
      <w:r w:rsidR="00F57B31" w:rsidRPr="00397F22">
        <w:rPr>
          <w:sz w:val="36"/>
        </w:rPr>
        <w:t xml:space="preserve">Varianta </w:t>
      </w:r>
      <w:r w:rsidR="00706EF4" w:rsidRPr="00397F22">
        <w:rPr>
          <w:sz w:val="36"/>
        </w:rPr>
        <w:t>C</w:t>
      </w:r>
      <w:r w:rsidR="00F57B31" w:rsidRPr="00397F22">
        <w:rPr>
          <w:sz w:val="36"/>
        </w:rPr>
        <w:t xml:space="preserve"> – ETAPA I. AŽ</w:t>
      </w:r>
      <w:r w:rsidR="00F57B31" w:rsidRPr="00397F22">
        <w:rPr>
          <w:spacing w:val="65"/>
          <w:sz w:val="36"/>
        </w:rPr>
        <w:t xml:space="preserve"> </w:t>
      </w:r>
      <w:r w:rsidR="00F57B31" w:rsidRPr="00397F22">
        <w:rPr>
          <w:sz w:val="36"/>
        </w:rPr>
        <w:t>IV</w:t>
      </w:r>
      <w:r w:rsidR="00F57B31">
        <w:t>.</w:t>
      </w:r>
    </w:p>
    <w:p w:rsidR="00521C71" w:rsidRDefault="00F57B31">
      <w:pPr>
        <w:spacing w:before="204" w:after="2"/>
        <w:ind w:left="543"/>
        <w:rPr>
          <w:b/>
          <w:sz w:val="16"/>
        </w:rPr>
      </w:pPr>
      <w:r>
        <w:rPr>
          <w:b/>
          <w:sz w:val="16"/>
        </w:rPr>
        <w:t>Kapacitní údaje:</w:t>
      </w:r>
    </w:p>
    <w:tbl>
      <w:tblPr>
        <w:tblStyle w:val="TableNormal"/>
        <w:tblW w:w="0" w:type="auto"/>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416"/>
        <w:gridCol w:w="711"/>
      </w:tblGrid>
      <w:tr w:rsidR="00521C71" w:rsidTr="00E612EE">
        <w:trPr>
          <w:cantSplit/>
          <w:trHeight w:hRule="exact" w:val="216"/>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Obestavěný prostor</w:t>
            </w:r>
          </w:p>
        </w:tc>
        <w:tc>
          <w:tcPr>
            <w:tcW w:w="1416" w:type="dxa"/>
            <w:tcBorders>
              <w:right w:val="nil"/>
            </w:tcBorders>
            <w:shd w:val="clear" w:color="auto" w:fill="FCE9D9"/>
          </w:tcPr>
          <w:p w:rsidR="00521C71" w:rsidRDefault="00C45FBD">
            <w:pPr>
              <w:pStyle w:val="TableParagraph"/>
              <w:spacing w:before="6"/>
              <w:ind w:right="67"/>
              <w:jc w:val="right"/>
              <w:rPr>
                <w:rFonts w:ascii="Arial Narrow"/>
                <w:sz w:val="16"/>
              </w:rPr>
            </w:pPr>
            <w:r>
              <w:rPr>
                <w:rFonts w:ascii="Arial Narrow"/>
                <w:sz w:val="16"/>
              </w:rPr>
              <w:t>10</w:t>
            </w:r>
            <w:r w:rsidR="00F57B31">
              <w:rPr>
                <w:rFonts w:ascii="Arial Narrow"/>
                <w:sz w:val="16"/>
              </w:rPr>
              <w:t>.</w:t>
            </w:r>
            <w:r>
              <w:rPr>
                <w:rFonts w:ascii="Arial Narrow"/>
                <w:sz w:val="16"/>
              </w:rPr>
              <w:t>9</w:t>
            </w:r>
            <w:r w:rsidR="00F57B31">
              <w:rPr>
                <w:rFonts w:ascii="Arial Narrow"/>
                <w:sz w:val="16"/>
              </w:rPr>
              <w:t xml:space="preserve">80 + </w:t>
            </w:r>
            <w:r w:rsidR="00E612EE">
              <w:rPr>
                <w:rFonts w:ascii="Arial Narrow"/>
                <w:sz w:val="16"/>
              </w:rPr>
              <w:t>226</w:t>
            </w:r>
            <w:r w:rsidR="00F57B31">
              <w:rPr>
                <w:rFonts w:ascii="Arial Narrow"/>
                <w:sz w:val="16"/>
              </w:rPr>
              <w:t>0</w:t>
            </w:r>
          </w:p>
        </w:tc>
        <w:tc>
          <w:tcPr>
            <w:tcW w:w="711"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m³</w:t>
            </w:r>
          </w:p>
        </w:tc>
      </w:tr>
      <w:tr w:rsidR="00521C71" w:rsidTr="00E612EE">
        <w:trPr>
          <w:cantSplit/>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Zastavěná plocha</w:t>
            </w:r>
          </w:p>
        </w:tc>
        <w:tc>
          <w:tcPr>
            <w:tcW w:w="1416" w:type="dxa"/>
            <w:tcBorders>
              <w:right w:val="nil"/>
            </w:tcBorders>
            <w:shd w:val="clear" w:color="auto" w:fill="FCE9D9"/>
          </w:tcPr>
          <w:p w:rsidR="00521C71" w:rsidRDefault="00F57B31">
            <w:pPr>
              <w:pStyle w:val="TableParagraph"/>
              <w:spacing w:before="6"/>
              <w:ind w:right="67"/>
              <w:jc w:val="right"/>
              <w:rPr>
                <w:rFonts w:ascii="Arial Narrow"/>
                <w:sz w:val="16"/>
              </w:rPr>
            </w:pPr>
            <w:r>
              <w:rPr>
                <w:rFonts w:ascii="Arial Narrow"/>
                <w:sz w:val="16"/>
              </w:rPr>
              <w:t>1.</w:t>
            </w:r>
            <w:r w:rsidR="00C45FBD">
              <w:rPr>
                <w:rFonts w:ascii="Arial Narrow"/>
                <w:sz w:val="16"/>
              </w:rPr>
              <w:t>7</w:t>
            </w:r>
            <w:r>
              <w:rPr>
                <w:rFonts w:ascii="Arial Narrow"/>
                <w:sz w:val="16"/>
              </w:rPr>
              <w:t>50 +  500</w:t>
            </w:r>
          </w:p>
        </w:tc>
        <w:tc>
          <w:tcPr>
            <w:tcW w:w="711"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m²</w:t>
            </w:r>
          </w:p>
        </w:tc>
      </w:tr>
      <w:tr w:rsidR="00521C71" w:rsidTr="00E612EE">
        <w:trPr>
          <w:cantSplit/>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Užitná plocha</w:t>
            </w:r>
          </w:p>
        </w:tc>
        <w:tc>
          <w:tcPr>
            <w:tcW w:w="1416" w:type="dxa"/>
            <w:tcBorders>
              <w:right w:val="nil"/>
            </w:tcBorders>
            <w:shd w:val="clear" w:color="auto" w:fill="FCE9D9"/>
          </w:tcPr>
          <w:p w:rsidR="00521C71" w:rsidRDefault="00521C71"/>
        </w:tc>
        <w:tc>
          <w:tcPr>
            <w:tcW w:w="711" w:type="dxa"/>
            <w:tcBorders>
              <w:left w:val="nil"/>
            </w:tcBorders>
          </w:tcPr>
          <w:p w:rsidR="00521C71" w:rsidRDefault="00F57B31">
            <w:pPr>
              <w:pStyle w:val="TableParagraph"/>
              <w:spacing w:before="6"/>
              <w:ind w:left="232"/>
              <w:rPr>
                <w:rFonts w:ascii="Arial Narrow" w:hAnsi="Arial Narrow"/>
                <w:sz w:val="16"/>
              </w:rPr>
            </w:pPr>
            <w:r>
              <w:rPr>
                <w:rFonts w:ascii="Arial Narrow" w:hAnsi="Arial Narrow"/>
                <w:sz w:val="16"/>
              </w:rPr>
              <w:t>m²</w:t>
            </w:r>
          </w:p>
        </w:tc>
      </w:tr>
      <w:tr w:rsidR="00521C71" w:rsidTr="00E612EE">
        <w:trPr>
          <w:cantSplit/>
          <w:trHeight w:hRule="exact" w:val="214"/>
        </w:trPr>
        <w:tc>
          <w:tcPr>
            <w:tcW w:w="5812" w:type="dxa"/>
          </w:tcPr>
          <w:p w:rsidR="00521C71" w:rsidRDefault="00F57B31">
            <w:pPr>
              <w:pStyle w:val="TableParagraph"/>
              <w:tabs>
                <w:tab w:val="left" w:pos="4010"/>
              </w:tabs>
              <w:spacing w:before="8"/>
              <w:ind w:left="381"/>
              <w:rPr>
                <w:rFonts w:ascii="Arial Narrow" w:hAnsi="Arial Narrow"/>
                <w:sz w:val="16"/>
              </w:rPr>
            </w:pPr>
            <w:r>
              <w:rPr>
                <w:rFonts w:ascii="Arial Narrow" w:hAnsi="Arial Narrow"/>
                <w:sz w:val="16"/>
              </w:rPr>
              <w:t>Vodní plocha relaxačního bazénu +</w:t>
            </w:r>
            <w:r>
              <w:rPr>
                <w:rFonts w:ascii="Arial Narrow" w:hAnsi="Arial Narrow"/>
                <w:spacing w:val="-16"/>
                <w:sz w:val="16"/>
              </w:rPr>
              <w:t xml:space="preserve"> </w:t>
            </w:r>
            <w:r>
              <w:rPr>
                <w:rFonts w:ascii="Arial Narrow" w:hAnsi="Arial Narrow"/>
                <w:sz w:val="16"/>
              </w:rPr>
              <w:t>25m/4</w:t>
            </w:r>
            <w:r>
              <w:rPr>
                <w:rFonts w:ascii="Arial Narrow" w:hAnsi="Arial Narrow"/>
                <w:spacing w:val="-2"/>
                <w:sz w:val="16"/>
              </w:rPr>
              <w:t xml:space="preserve"> </w:t>
            </w:r>
            <w:r>
              <w:rPr>
                <w:rFonts w:ascii="Arial Narrow" w:hAnsi="Arial Narrow"/>
                <w:sz w:val="16"/>
              </w:rPr>
              <w:t>dráhy</w:t>
            </w:r>
            <w:r>
              <w:rPr>
                <w:rFonts w:ascii="Arial Narrow" w:hAnsi="Arial Narrow"/>
                <w:sz w:val="16"/>
              </w:rPr>
              <w:tab/>
              <w:t>176m² + 212  m² + 28,5</w:t>
            </w:r>
            <w:r>
              <w:rPr>
                <w:rFonts w:ascii="Arial Narrow" w:hAnsi="Arial Narrow"/>
                <w:spacing w:val="-7"/>
                <w:sz w:val="16"/>
              </w:rPr>
              <w:t xml:space="preserve"> </w:t>
            </w:r>
            <w:r>
              <w:rPr>
                <w:rFonts w:ascii="Arial Narrow" w:hAnsi="Arial Narrow"/>
                <w:sz w:val="16"/>
              </w:rPr>
              <w:t>m²</w:t>
            </w:r>
          </w:p>
        </w:tc>
        <w:tc>
          <w:tcPr>
            <w:tcW w:w="1416" w:type="dxa"/>
            <w:tcBorders>
              <w:right w:val="nil"/>
            </w:tcBorders>
            <w:shd w:val="clear" w:color="auto" w:fill="FCE9D9"/>
          </w:tcPr>
          <w:p w:rsidR="00521C71" w:rsidRDefault="00F57B31">
            <w:pPr>
              <w:pStyle w:val="TableParagraph"/>
              <w:spacing w:before="8"/>
              <w:ind w:right="66"/>
              <w:jc w:val="right"/>
              <w:rPr>
                <w:rFonts w:ascii="Arial Narrow"/>
                <w:sz w:val="16"/>
              </w:rPr>
            </w:pPr>
            <w:r>
              <w:rPr>
                <w:rFonts w:ascii="Arial Narrow"/>
                <w:sz w:val="16"/>
              </w:rPr>
              <w:t>416,5</w:t>
            </w:r>
          </w:p>
        </w:tc>
        <w:tc>
          <w:tcPr>
            <w:tcW w:w="711" w:type="dxa"/>
            <w:tcBorders>
              <w:left w:val="nil"/>
            </w:tcBorders>
          </w:tcPr>
          <w:p w:rsidR="00521C71" w:rsidRDefault="00F57B31">
            <w:pPr>
              <w:pStyle w:val="TableParagraph"/>
              <w:spacing w:before="8"/>
              <w:ind w:left="232"/>
              <w:rPr>
                <w:rFonts w:ascii="Arial Narrow" w:hAnsi="Arial Narrow"/>
                <w:sz w:val="16"/>
              </w:rPr>
            </w:pPr>
            <w:r>
              <w:rPr>
                <w:rFonts w:ascii="Arial Narrow" w:hAnsi="Arial Narrow"/>
                <w:sz w:val="16"/>
              </w:rPr>
              <w:t>m²</w:t>
            </w:r>
          </w:p>
        </w:tc>
      </w:tr>
      <w:tr w:rsidR="00521C71" w:rsidTr="00E612EE">
        <w:trPr>
          <w:cantSplit/>
          <w:trHeight w:hRule="exact" w:val="216"/>
        </w:trPr>
        <w:tc>
          <w:tcPr>
            <w:tcW w:w="5812" w:type="dxa"/>
          </w:tcPr>
          <w:p w:rsidR="00521C71" w:rsidRDefault="00F57B31">
            <w:pPr>
              <w:pStyle w:val="TableParagraph"/>
              <w:spacing w:before="8"/>
              <w:ind w:left="381"/>
              <w:rPr>
                <w:rFonts w:ascii="Arial Narrow" w:hAnsi="Arial Narrow"/>
                <w:sz w:val="16"/>
              </w:rPr>
            </w:pPr>
            <w:r>
              <w:rPr>
                <w:rFonts w:ascii="Arial Narrow" w:hAnsi="Arial Narrow"/>
                <w:sz w:val="16"/>
              </w:rPr>
              <w:t>Objem vody relaxačního bazénu  +25m+ bazén výplavový 192,8m³ + 279,2m³ + 37,m²</w:t>
            </w:r>
          </w:p>
        </w:tc>
        <w:tc>
          <w:tcPr>
            <w:tcW w:w="1416" w:type="dxa"/>
            <w:tcBorders>
              <w:right w:val="nil"/>
            </w:tcBorders>
            <w:shd w:val="clear" w:color="auto" w:fill="FCE9D9"/>
          </w:tcPr>
          <w:p w:rsidR="00521C71" w:rsidRDefault="00F57B31">
            <w:pPr>
              <w:pStyle w:val="TableParagraph"/>
              <w:spacing w:before="8"/>
              <w:ind w:right="66"/>
              <w:jc w:val="right"/>
              <w:rPr>
                <w:rFonts w:ascii="Arial Narrow"/>
                <w:sz w:val="16"/>
              </w:rPr>
            </w:pPr>
            <w:r>
              <w:rPr>
                <w:rFonts w:ascii="Arial Narrow"/>
                <w:sz w:val="16"/>
              </w:rPr>
              <w:t>509</w:t>
            </w:r>
          </w:p>
        </w:tc>
        <w:tc>
          <w:tcPr>
            <w:tcW w:w="711" w:type="dxa"/>
            <w:tcBorders>
              <w:left w:val="nil"/>
            </w:tcBorders>
          </w:tcPr>
          <w:p w:rsidR="00521C71" w:rsidRDefault="00F57B31">
            <w:pPr>
              <w:pStyle w:val="TableParagraph"/>
              <w:spacing w:before="8"/>
              <w:ind w:left="232"/>
              <w:rPr>
                <w:rFonts w:ascii="Arial Narrow" w:hAnsi="Arial Narrow"/>
                <w:sz w:val="16"/>
              </w:rPr>
            </w:pPr>
            <w:r>
              <w:rPr>
                <w:rFonts w:ascii="Arial Narrow" w:hAnsi="Arial Narrow"/>
                <w:sz w:val="16"/>
              </w:rPr>
              <w:t>m³</w:t>
            </w:r>
          </w:p>
        </w:tc>
      </w:tr>
      <w:tr w:rsidR="00521C71" w:rsidTr="00E612EE">
        <w:trPr>
          <w:cantSplit/>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min. hloubka bazénu výplavového</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1,3</w:t>
            </w:r>
          </w:p>
        </w:tc>
        <w:tc>
          <w:tcPr>
            <w:tcW w:w="711" w:type="dxa"/>
            <w:tcBorders>
              <w:left w:val="nil"/>
            </w:tcBorders>
          </w:tcPr>
          <w:p w:rsidR="00521C71" w:rsidRDefault="00F57B31">
            <w:pPr>
              <w:pStyle w:val="TableParagraph"/>
              <w:spacing w:before="6"/>
              <w:ind w:left="232"/>
              <w:rPr>
                <w:rFonts w:ascii="Arial Narrow"/>
                <w:sz w:val="16"/>
              </w:rPr>
            </w:pPr>
            <w:r>
              <w:rPr>
                <w:rFonts w:ascii="Arial Narrow"/>
                <w:sz w:val="16"/>
              </w:rPr>
              <w:t>m</w:t>
            </w:r>
          </w:p>
        </w:tc>
      </w:tr>
      <w:tr w:rsidR="00521C71" w:rsidTr="00E612EE">
        <w:trPr>
          <w:cantSplit/>
          <w:trHeight w:hRule="exact" w:val="214"/>
        </w:trPr>
        <w:tc>
          <w:tcPr>
            <w:tcW w:w="5812" w:type="dxa"/>
          </w:tcPr>
          <w:p w:rsidR="00521C71" w:rsidRDefault="00F57B31">
            <w:pPr>
              <w:pStyle w:val="TableParagraph"/>
              <w:spacing w:before="6"/>
              <w:ind w:left="381"/>
              <w:rPr>
                <w:rFonts w:ascii="Arial Narrow" w:hAnsi="Arial Narrow"/>
                <w:sz w:val="16"/>
              </w:rPr>
            </w:pPr>
            <w:r>
              <w:rPr>
                <w:rFonts w:ascii="Arial Narrow" w:hAnsi="Arial Narrow"/>
                <w:sz w:val="16"/>
              </w:rPr>
              <w:t>Max. hloubka bazénu výplavového</w:t>
            </w:r>
          </w:p>
        </w:tc>
        <w:tc>
          <w:tcPr>
            <w:tcW w:w="1416" w:type="dxa"/>
            <w:tcBorders>
              <w:right w:val="nil"/>
            </w:tcBorders>
            <w:shd w:val="clear" w:color="auto" w:fill="FCE9D9"/>
          </w:tcPr>
          <w:p w:rsidR="00521C71" w:rsidRDefault="00F57B31">
            <w:pPr>
              <w:pStyle w:val="TableParagraph"/>
              <w:spacing w:before="6"/>
              <w:ind w:right="66"/>
              <w:jc w:val="right"/>
              <w:rPr>
                <w:rFonts w:ascii="Arial Narrow"/>
                <w:sz w:val="16"/>
              </w:rPr>
            </w:pPr>
            <w:r>
              <w:rPr>
                <w:rFonts w:ascii="Arial Narrow"/>
                <w:sz w:val="16"/>
              </w:rPr>
              <w:t>1,3</w:t>
            </w:r>
          </w:p>
        </w:tc>
        <w:tc>
          <w:tcPr>
            <w:tcW w:w="711" w:type="dxa"/>
            <w:tcBorders>
              <w:left w:val="nil"/>
            </w:tcBorders>
          </w:tcPr>
          <w:p w:rsidR="00521C71" w:rsidRDefault="00F57B31">
            <w:pPr>
              <w:pStyle w:val="TableParagraph"/>
              <w:spacing w:before="6"/>
              <w:ind w:left="232"/>
              <w:rPr>
                <w:rFonts w:ascii="Arial Narrow"/>
                <w:sz w:val="16"/>
              </w:rPr>
            </w:pPr>
            <w:r>
              <w:rPr>
                <w:rFonts w:ascii="Arial Narrow"/>
                <w:sz w:val="16"/>
              </w:rPr>
              <w:t>m</w:t>
            </w:r>
          </w:p>
        </w:tc>
      </w:tr>
      <w:tr w:rsidR="00E97249" w:rsidTr="00E612EE">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Vodní plocha cvičného bazénu</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50</w:t>
            </w:r>
          </w:p>
        </w:tc>
        <w:tc>
          <w:tcPr>
            <w:tcW w:w="711" w:type="dxa"/>
            <w:tcBorders>
              <w:left w:val="nil"/>
            </w:tcBorders>
          </w:tcPr>
          <w:p w:rsidR="00E97249" w:rsidRDefault="00E97249" w:rsidP="00E97249">
            <w:pPr>
              <w:pStyle w:val="TableParagraph"/>
              <w:spacing w:before="6"/>
              <w:ind w:left="230"/>
              <w:rPr>
                <w:rFonts w:ascii="Arial Narrow" w:hAnsi="Arial Narrow"/>
                <w:sz w:val="16"/>
              </w:rPr>
            </w:pPr>
            <w:r>
              <w:rPr>
                <w:rFonts w:ascii="Arial Narrow" w:hAnsi="Arial Narrow"/>
                <w:sz w:val="16"/>
              </w:rPr>
              <w:t>m²</w:t>
            </w:r>
          </w:p>
        </w:tc>
      </w:tr>
      <w:tr w:rsidR="00E97249" w:rsidTr="00E612EE">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Objem vody relaxačního bazénu</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45</w:t>
            </w:r>
          </w:p>
        </w:tc>
        <w:tc>
          <w:tcPr>
            <w:tcW w:w="711" w:type="dxa"/>
            <w:tcBorders>
              <w:left w:val="nil"/>
            </w:tcBorders>
          </w:tcPr>
          <w:p w:rsidR="00E97249" w:rsidRDefault="00E97249" w:rsidP="00E97249">
            <w:pPr>
              <w:pStyle w:val="TableParagraph"/>
              <w:spacing w:before="6"/>
              <w:ind w:left="230"/>
              <w:rPr>
                <w:rFonts w:ascii="Arial Narrow" w:hAnsi="Arial Narrow"/>
                <w:sz w:val="16"/>
              </w:rPr>
            </w:pPr>
            <w:r>
              <w:rPr>
                <w:rFonts w:ascii="Arial Narrow" w:hAnsi="Arial Narrow"/>
                <w:sz w:val="16"/>
              </w:rPr>
              <w:t>m³</w:t>
            </w:r>
          </w:p>
        </w:tc>
      </w:tr>
      <w:tr w:rsidR="00E97249" w:rsidTr="00E612EE">
        <w:trPr>
          <w:cantSplit/>
          <w:trHeight w:hRule="exact" w:val="214"/>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min. hloubka bazénu</w:t>
            </w:r>
          </w:p>
        </w:tc>
        <w:tc>
          <w:tcPr>
            <w:tcW w:w="1416" w:type="dxa"/>
            <w:tcBorders>
              <w:right w:val="nil"/>
            </w:tcBorders>
            <w:shd w:val="clear" w:color="auto" w:fill="FCE9D9"/>
          </w:tcPr>
          <w:p w:rsidR="00E97249" w:rsidRDefault="00E97249" w:rsidP="00E97249">
            <w:pPr>
              <w:pStyle w:val="TableParagraph"/>
              <w:spacing w:before="8"/>
              <w:ind w:right="68"/>
              <w:jc w:val="right"/>
              <w:rPr>
                <w:rFonts w:ascii="Arial Narrow"/>
                <w:sz w:val="16"/>
              </w:rPr>
            </w:pPr>
            <w:r>
              <w:rPr>
                <w:rFonts w:ascii="Arial Narrow"/>
                <w:sz w:val="16"/>
              </w:rPr>
              <w:t>0,1</w:t>
            </w:r>
          </w:p>
        </w:tc>
        <w:tc>
          <w:tcPr>
            <w:tcW w:w="711" w:type="dxa"/>
            <w:tcBorders>
              <w:left w:val="nil"/>
            </w:tcBorders>
          </w:tcPr>
          <w:p w:rsidR="00E97249" w:rsidRDefault="00E97249" w:rsidP="00E97249">
            <w:pPr>
              <w:pStyle w:val="TableParagraph"/>
              <w:spacing w:before="8"/>
              <w:ind w:left="230"/>
              <w:rPr>
                <w:rFonts w:ascii="Arial Narrow"/>
                <w:sz w:val="16"/>
              </w:rPr>
            </w:pPr>
            <w:r>
              <w:rPr>
                <w:rFonts w:ascii="Arial Narrow"/>
                <w:sz w:val="16"/>
              </w:rPr>
              <w:t>m</w:t>
            </w:r>
          </w:p>
        </w:tc>
      </w:tr>
      <w:tr w:rsidR="00E97249" w:rsidTr="00E612EE">
        <w:trPr>
          <w:cantSplit/>
          <w:trHeight w:hRule="exact" w:val="214"/>
        </w:trPr>
        <w:tc>
          <w:tcPr>
            <w:tcW w:w="5812" w:type="dxa"/>
          </w:tcPr>
          <w:p w:rsidR="00E97249" w:rsidRDefault="00E97249" w:rsidP="00E97249">
            <w:pPr>
              <w:pStyle w:val="TableParagraph"/>
              <w:spacing w:before="9"/>
              <w:ind w:left="381"/>
              <w:rPr>
                <w:rFonts w:ascii="Arial Narrow" w:hAnsi="Arial Narrow"/>
                <w:sz w:val="16"/>
              </w:rPr>
            </w:pPr>
            <w:r>
              <w:rPr>
                <w:rFonts w:ascii="Arial Narrow" w:hAnsi="Arial Narrow"/>
                <w:sz w:val="16"/>
              </w:rPr>
              <w:t>Max. hloubka bazénu</w:t>
            </w:r>
          </w:p>
        </w:tc>
        <w:tc>
          <w:tcPr>
            <w:tcW w:w="1416" w:type="dxa"/>
            <w:tcBorders>
              <w:right w:val="nil"/>
            </w:tcBorders>
            <w:shd w:val="clear" w:color="auto" w:fill="FCE9D9"/>
          </w:tcPr>
          <w:p w:rsidR="00E97249" w:rsidRDefault="00E97249" w:rsidP="00E97249">
            <w:pPr>
              <w:pStyle w:val="TableParagraph"/>
              <w:spacing w:before="9"/>
              <w:ind w:right="68"/>
              <w:jc w:val="right"/>
              <w:rPr>
                <w:rFonts w:ascii="Arial Narrow"/>
                <w:sz w:val="16"/>
              </w:rPr>
            </w:pPr>
            <w:r>
              <w:rPr>
                <w:rFonts w:ascii="Arial Narrow"/>
                <w:sz w:val="16"/>
              </w:rPr>
              <w:t>0,9</w:t>
            </w:r>
          </w:p>
        </w:tc>
        <w:tc>
          <w:tcPr>
            <w:tcW w:w="711" w:type="dxa"/>
            <w:tcBorders>
              <w:left w:val="nil"/>
            </w:tcBorders>
          </w:tcPr>
          <w:p w:rsidR="00E97249" w:rsidRDefault="00E97249" w:rsidP="00E97249">
            <w:pPr>
              <w:pStyle w:val="TableParagraph"/>
              <w:spacing w:before="9"/>
              <w:ind w:left="230"/>
              <w:rPr>
                <w:rFonts w:ascii="Arial Narrow"/>
                <w:sz w:val="16"/>
              </w:rPr>
            </w:pPr>
            <w:r>
              <w:rPr>
                <w:rFonts w:ascii="Arial Narrow"/>
                <w:sz w:val="16"/>
              </w:rPr>
              <w:t>m</w:t>
            </w:r>
          </w:p>
        </w:tc>
      </w:tr>
      <w:tr w:rsidR="00E97249" w:rsidTr="00E612EE">
        <w:trPr>
          <w:cantSplit/>
          <w:trHeight w:hRule="exact" w:val="214"/>
        </w:trPr>
        <w:tc>
          <w:tcPr>
            <w:tcW w:w="5812" w:type="dxa"/>
          </w:tcPr>
          <w:p w:rsidR="00E97249" w:rsidRDefault="00E97249" w:rsidP="00E97249">
            <w:pPr>
              <w:pStyle w:val="TableParagraph"/>
              <w:tabs>
                <w:tab w:val="left" w:pos="2924"/>
              </w:tabs>
              <w:spacing w:before="6"/>
              <w:ind w:left="381"/>
              <w:rPr>
                <w:rFonts w:ascii="Arial Narrow" w:hAnsi="Arial Narrow"/>
                <w:sz w:val="16"/>
              </w:rPr>
            </w:pPr>
            <w:r>
              <w:rPr>
                <w:rFonts w:ascii="Arial Narrow" w:hAnsi="Arial Narrow"/>
                <w:sz w:val="16"/>
              </w:rPr>
              <w:t>Saunový</w:t>
            </w:r>
            <w:r>
              <w:rPr>
                <w:rFonts w:ascii="Arial Narrow" w:hAnsi="Arial Narrow"/>
                <w:spacing w:val="-4"/>
                <w:sz w:val="16"/>
              </w:rPr>
              <w:t xml:space="preserve"> </w:t>
            </w:r>
            <w:r>
              <w:rPr>
                <w:rFonts w:ascii="Arial Narrow" w:hAnsi="Arial Narrow"/>
                <w:sz w:val="16"/>
              </w:rPr>
              <w:t>svět</w:t>
            </w:r>
            <w:r>
              <w:rPr>
                <w:rFonts w:ascii="Arial Narrow" w:hAnsi="Arial Narrow"/>
                <w:spacing w:val="-4"/>
                <w:sz w:val="16"/>
              </w:rPr>
              <w:t xml:space="preserve"> </w:t>
            </w:r>
            <w:r>
              <w:rPr>
                <w:rFonts w:ascii="Arial Narrow" w:hAnsi="Arial Narrow"/>
                <w:sz w:val="16"/>
              </w:rPr>
              <w:t>SPA</w:t>
            </w:r>
            <w:r>
              <w:rPr>
                <w:rFonts w:ascii="Arial Narrow" w:hAnsi="Arial Narrow"/>
                <w:sz w:val="16"/>
              </w:rPr>
              <w:tab/>
              <w:t>vestavba 189 m² + venkovní plocha 110</w:t>
            </w:r>
            <w:r>
              <w:rPr>
                <w:rFonts w:ascii="Arial Narrow" w:hAnsi="Arial Narrow"/>
                <w:spacing w:val="-22"/>
                <w:sz w:val="16"/>
              </w:rPr>
              <w:t xml:space="preserve"> </w:t>
            </w:r>
            <w:r>
              <w:rPr>
                <w:rFonts w:ascii="Arial Narrow" w:hAnsi="Arial Narrow"/>
                <w:sz w:val="16"/>
              </w:rPr>
              <w:t>m²</w:t>
            </w:r>
          </w:p>
        </w:tc>
        <w:tc>
          <w:tcPr>
            <w:tcW w:w="1416" w:type="dxa"/>
            <w:tcBorders>
              <w:right w:val="nil"/>
            </w:tcBorders>
            <w:shd w:val="clear" w:color="auto" w:fill="FCE9D9"/>
          </w:tcPr>
          <w:p w:rsidR="00E97249" w:rsidRDefault="00E97249" w:rsidP="00E97249">
            <w:pPr>
              <w:pStyle w:val="TableParagraph"/>
              <w:spacing w:before="6"/>
              <w:ind w:right="66"/>
              <w:jc w:val="right"/>
              <w:rPr>
                <w:rFonts w:ascii="Arial Narrow"/>
                <w:sz w:val="16"/>
              </w:rPr>
            </w:pPr>
            <w:r>
              <w:rPr>
                <w:rFonts w:ascii="Arial Narrow"/>
                <w:sz w:val="16"/>
              </w:rPr>
              <w:t>189</w:t>
            </w:r>
          </w:p>
        </w:tc>
        <w:tc>
          <w:tcPr>
            <w:tcW w:w="711"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m²</w:t>
            </w:r>
          </w:p>
        </w:tc>
      </w:tr>
      <w:tr w:rsidR="00E97249" w:rsidTr="00E612EE">
        <w:trPr>
          <w:cantSplit/>
          <w:trHeight w:hRule="exact" w:val="434"/>
        </w:trPr>
        <w:tc>
          <w:tcPr>
            <w:tcW w:w="7939" w:type="dxa"/>
            <w:gridSpan w:val="3"/>
            <w:tcBorders>
              <w:left w:val="nil"/>
              <w:bottom w:val="single" w:sz="8" w:space="0" w:color="000000"/>
              <w:right w:val="nil"/>
            </w:tcBorders>
          </w:tcPr>
          <w:p w:rsidR="00E97249" w:rsidRDefault="00E97249" w:rsidP="00E97249">
            <w:pPr>
              <w:pStyle w:val="TableParagraph"/>
              <w:spacing w:before="4"/>
              <w:rPr>
                <w:rFonts w:ascii="Arial Narrow"/>
                <w:b/>
                <w:sz w:val="20"/>
              </w:rPr>
            </w:pPr>
          </w:p>
          <w:p w:rsidR="00E97249" w:rsidRDefault="00E97249" w:rsidP="00E97249">
            <w:pPr>
              <w:pStyle w:val="TableParagraph"/>
              <w:ind w:left="389"/>
              <w:rPr>
                <w:rFonts w:ascii="Arial Narrow" w:hAnsi="Arial Narrow"/>
                <w:b/>
                <w:sz w:val="16"/>
              </w:rPr>
            </w:pPr>
            <w:r>
              <w:rPr>
                <w:rFonts w:ascii="Arial Narrow" w:hAnsi="Arial Narrow"/>
                <w:b/>
                <w:sz w:val="16"/>
              </w:rPr>
              <w:t>Předpokládaná cena stavby:</w:t>
            </w:r>
          </w:p>
        </w:tc>
      </w:tr>
      <w:tr w:rsidR="00E97249" w:rsidTr="00E612EE">
        <w:trPr>
          <w:cantSplit/>
          <w:trHeight w:hRule="exact" w:val="245"/>
        </w:trPr>
        <w:tc>
          <w:tcPr>
            <w:tcW w:w="5812" w:type="dxa"/>
            <w:tcBorders>
              <w:top w:val="single" w:sz="8" w:space="0" w:color="000000"/>
            </w:tcBorders>
          </w:tcPr>
          <w:p w:rsidR="00E97249" w:rsidRDefault="00E97249" w:rsidP="00E97249">
            <w:pPr>
              <w:pStyle w:val="TableParagraph"/>
              <w:spacing w:before="42"/>
              <w:ind w:left="381"/>
              <w:rPr>
                <w:rFonts w:ascii="Arial Narrow"/>
                <w:sz w:val="16"/>
              </w:rPr>
            </w:pPr>
            <w:r>
              <w:rPr>
                <w:rFonts w:ascii="Arial Narrow"/>
                <w:sz w:val="16"/>
              </w:rPr>
              <w:t>STAVEBNI OBJEKTY</w:t>
            </w:r>
          </w:p>
        </w:tc>
        <w:tc>
          <w:tcPr>
            <w:tcW w:w="1416" w:type="dxa"/>
            <w:tcBorders>
              <w:top w:val="single" w:sz="8" w:space="0" w:color="000000"/>
              <w:right w:val="nil"/>
            </w:tcBorders>
            <w:shd w:val="clear" w:color="auto" w:fill="FCE9D9"/>
          </w:tcPr>
          <w:p w:rsidR="00E97249" w:rsidRDefault="00E612EE" w:rsidP="00E97249">
            <w:pPr>
              <w:pStyle w:val="TableParagraph"/>
              <w:spacing w:before="42"/>
              <w:ind w:right="65"/>
              <w:jc w:val="right"/>
              <w:rPr>
                <w:rFonts w:ascii="Arial Narrow"/>
                <w:sz w:val="16"/>
              </w:rPr>
            </w:pPr>
            <w:r>
              <w:rPr>
                <w:rFonts w:ascii="Arial Narrow"/>
                <w:sz w:val="16"/>
              </w:rPr>
              <w:t>72</w:t>
            </w:r>
            <w:r w:rsidR="00E97249">
              <w:rPr>
                <w:rFonts w:ascii="Arial Narrow"/>
                <w:sz w:val="16"/>
              </w:rPr>
              <w:t>.000.000</w:t>
            </w:r>
          </w:p>
        </w:tc>
        <w:tc>
          <w:tcPr>
            <w:tcW w:w="711" w:type="dxa"/>
            <w:tcBorders>
              <w:top w:val="single" w:sz="8" w:space="0" w:color="000000"/>
              <w:left w:val="nil"/>
            </w:tcBorders>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rsidTr="00E612EE">
        <w:trPr>
          <w:cantSplit/>
          <w:trHeight w:hRule="exact" w:val="238"/>
        </w:trPr>
        <w:tc>
          <w:tcPr>
            <w:tcW w:w="5812" w:type="dxa"/>
          </w:tcPr>
          <w:p w:rsidR="00E97249" w:rsidRDefault="00E97249" w:rsidP="00E97249">
            <w:pPr>
              <w:pStyle w:val="TableParagraph"/>
              <w:spacing w:before="39"/>
              <w:ind w:left="381"/>
              <w:rPr>
                <w:rFonts w:ascii="Arial Narrow" w:hAnsi="Arial Narrow"/>
                <w:sz w:val="16"/>
              </w:rPr>
            </w:pPr>
            <w:r>
              <w:rPr>
                <w:rFonts w:ascii="Arial Narrow" w:hAnsi="Arial Narrow"/>
                <w:sz w:val="16"/>
              </w:rPr>
              <w:t>ROVOZNÍ SOUBORY SOUČET</w:t>
            </w:r>
          </w:p>
        </w:tc>
        <w:tc>
          <w:tcPr>
            <w:tcW w:w="1416" w:type="dxa"/>
            <w:tcBorders>
              <w:right w:val="nil"/>
            </w:tcBorders>
            <w:shd w:val="clear" w:color="auto" w:fill="FCE9D9"/>
          </w:tcPr>
          <w:p w:rsidR="00E97249" w:rsidRDefault="00E612EE" w:rsidP="00E97249">
            <w:pPr>
              <w:pStyle w:val="TableParagraph"/>
              <w:spacing w:before="39"/>
              <w:ind w:right="66"/>
              <w:jc w:val="right"/>
              <w:rPr>
                <w:rFonts w:ascii="Arial Narrow"/>
                <w:sz w:val="16"/>
              </w:rPr>
            </w:pPr>
            <w:r>
              <w:rPr>
                <w:rFonts w:ascii="Arial Narrow"/>
                <w:sz w:val="16"/>
              </w:rPr>
              <w:t>6</w:t>
            </w:r>
            <w:r w:rsidR="00E97249">
              <w:rPr>
                <w:rFonts w:ascii="Arial Narrow"/>
                <w:sz w:val="16"/>
              </w:rPr>
              <w:t>1.700.000</w:t>
            </w:r>
          </w:p>
        </w:tc>
        <w:tc>
          <w:tcPr>
            <w:tcW w:w="711" w:type="dxa"/>
            <w:tcBorders>
              <w:left w:val="nil"/>
            </w:tcBorders>
          </w:tcPr>
          <w:p w:rsidR="00E97249" w:rsidRDefault="00E97249" w:rsidP="00E97249">
            <w:pPr>
              <w:pStyle w:val="TableParagraph"/>
              <w:spacing w:before="39"/>
              <w:ind w:left="232"/>
              <w:rPr>
                <w:rFonts w:ascii="Arial Narrow" w:hAnsi="Arial Narrow"/>
                <w:sz w:val="16"/>
              </w:rPr>
            </w:pPr>
            <w:r>
              <w:rPr>
                <w:rFonts w:ascii="Arial Narrow" w:hAnsi="Arial Narrow"/>
                <w:sz w:val="16"/>
              </w:rPr>
              <w:t>Kč</w:t>
            </w:r>
          </w:p>
        </w:tc>
      </w:tr>
      <w:tr w:rsidR="00E97249" w:rsidTr="00E612EE">
        <w:trPr>
          <w:cantSplit/>
          <w:trHeight w:hRule="exact" w:val="238"/>
        </w:trPr>
        <w:tc>
          <w:tcPr>
            <w:tcW w:w="5812" w:type="dxa"/>
          </w:tcPr>
          <w:p w:rsidR="00E97249" w:rsidRDefault="00E97249" w:rsidP="00E97249">
            <w:pPr>
              <w:pStyle w:val="TableParagraph"/>
              <w:spacing w:before="39"/>
              <w:ind w:left="381"/>
              <w:rPr>
                <w:rFonts w:ascii="Arial Narrow" w:hAnsi="Arial Narrow"/>
                <w:sz w:val="16"/>
              </w:rPr>
            </w:pPr>
            <w:r>
              <w:rPr>
                <w:rFonts w:ascii="Arial Narrow" w:hAnsi="Arial Narrow"/>
                <w:sz w:val="16"/>
              </w:rPr>
              <w:t>PROJEKČNÍ A INŽ.ČINNOST CELKEM</w:t>
            </w:r>
          </w:p>
        </w:tc>
        <w:tc>
          <w:tcPr>
            <w:tcW w:w="1416" w:type="dxa"/>
            <w:tcBorders>
              <w:right w:val="nil"/>
            </w:tcBorders>
            <w:shd w:val="clear" w:color="auto" w:fill="FCE9D9"/>
          </w:tcPr>
          <w:p w:rsidR="00E97249" w:rsidRDefault="00E97249" w:rsidP="00E97249">
            <w:pPr>
              <w:pStyle w:val="TableParagraph"/>
              <w:spacing w:before="39"/>
              <w:ind w:right="66"/>
              <w:jc w:val="right"/>
              <w:rPr>
                <w:rFonts w:ascii="Arial Narrow"/>
                <w:sz w:val="16"/>
              </w:rPr>
            </w:pPr>
            <w:r>
              <w:rPr>
                <w:rFonts w:ascii="Arial Narrow"/>
                <w:sz w:val="16"/>
              </w:rPr>
              <w:t>3.000.000</w:t>
            </w:r>
          </w:p>
        </w:tc>
        <w:tc>
          <w:tcPr>
            <w:tcW w:w="711" w:type="dxa"/>
            <w:tcBorders>
              <w:left w:val="nil"/>
            </w:tcBorders>
          </w:tcPr>
          <w:p w:rsidR="00E97249" w:rsidRDefault="00E97249" w:rsidP="00E97249">
            <w:pPr>
              <w:pStyle w:val="TableParagraph"/>
              <w:spacing w:before="39"/>
              <w:ind w:left="232"/>
              <w:rPr>
                <w:rFonts w:ascii="Arial Narrow" w:hAnsi="Arial Narrow"/>
                <w:sz w:val="16"/>
              </w:rPr>
            </w:pPr>
            <w:r>
              <w:rPr>
                <w:rFonts w:ascii="Arial Narrow" w:hAnsi="Arial Narrow"/>
                <w:sz w:val="16"/>
              </w:rPr>
              <w:t>Kč</w:t>
            </w:r>
          </w:p>
        </w:tc>
      </w:tr>
      <w:tr w:rsidR="00E97249" w:rsidTr="00E612EE">
        <w:trPr>
          <w:cantSplit/>
          <w:trHeight w:hRule="exact" w:val="238"/>
        </w:trPr>
        <w:tc>
          <w:tcPr>
            <w:tcW w:w="5812" w:type="dxa"/>
          </w:tcPr>
          <w:p w:rsidR="00E97249" w:rsidRDefault="00E97249" w:rsidP="00E97249">
            <w:pPr>
              <w:pStyle w:val="TableParagraph"/>
              <w:spacing w:before="42"/>
              <w:ind w:left="383"/>
              <w:rPr>
                <w:rFonts w:ascii="Arial Narrow"/>
                <w:b/>
                <w:sz w:val="16"/>
              </w:rPr>
            </w:pPr>
            <w:r>
              <w:rPr>
                <w:rFonts w:ascii="Arial Narrow"/>
                <w:b/>
                <w:sz w:val="16"/>
              </w:rPr>
              <w:t>STAVBA CELKEM BEZ DPH</w:t>
            </w:r>
          </w:p>
        </w:tc>
        <w:tc>
          <w:tcPr>
            <w:tcW w:w="1416" w:type="dxa"/>
            <w:tcBorders>
              <w:right w:val="nil"/>
            </w:tcBorders>
            <w:shd w:val="clear" w:color="auto" w:fill="FCE9D9"/>
          </w:tcPr>
          <w:p w:rsidR="00E97249" w:rsidRDefault="00E97249" w:rsidP="00E97249">
            <w:pPr>
              <w:pStyle w:val="TableParagraph"/>
              <w:spacing w:before="42"/>
              <w:ind w:right="67"/>
              <w:jc w:val="right"/>
              <w:rPr>
                <w:rFonts w:ascii="Arial Narrow"/>
                <w:b/>
                <w:sz w:val="16"/>
              </w:rPr>
            </w:pPr>
            <w:r>
              <w:rPr>
                <w:rFonts w:ascii="Arial Narrow"/>
                <w:b/>
                <w:sz w:val="16"/>
              </w:rPr>
              <w:t>1</w:t>
            </w:r>
            <w:r w:rsidR="00E612EE">
              <w:rPr>
                <w:rFonts w:ascii="Arial Narrow"/>
                <w:b/>
                <w:sz w:val="16"/>
              </w:rPr>
              <w:t>36</w:t>
            </w:r>
            <w:r>
              <w:rPr>
                <w:rFonts w:ascii="Arial Narrow"/>
                <w:b/>
                <w:sz w:val="16"/>
              </w:rPr>
              <w:t>.</w:t>
            </w:r>
            <w:r w:rsidR="00E612EE">
              <w:rPr>
                <w:rFonts w:ascii="Arial Narrow"/>
                <w:b/>
                <w:sz w:val="16"/>
              </w:rPr>
              <w:t>7</w:t>
            </w:r>
            <w:r>
              <w:rPr>
                <w:rFonts w:ascii="Arial Narrow"/>
                <w:b/>
                <w:sz w:val="16"/>
              </w:rPr>
              <w:t>00.000</w:t>
            </w:r>
          </w:p>
        </w:tc>
        <w:tc>
          <w:tcPr>
            <w:tcW w:w="711" w:type="dxa"/>
            <w:tcBorders>
              <w:left w:val="nil"/>
            </w:tcBorders>
          </w:tcPr>
          <w:p w:rsidR="00E97249" w:rsidRDefault="00E97249" w:rsidP="00E97249">
            <w:pPr>
              <w:pStyle w:val="TableParagraph"/>
              <w:spacing w:before="42"/>
              <w:ind w:left="232"/>
              <w:rPr>
                <w:rFonts w:ascii="Arial Narrow" w:hAnsi="Arial Narrow"/>
                <w:b/>
                <w:sz w:val="16"/>
              </w:rPr>
            </w:pPr>
            <w:r>
              <w:rPr>
                <w:rFonts w:ascii="Arial Narrow" w:hAnsi="Arial Narrow"/>
                <w:b/>
                <w:sz w:val="16"/>
              </w:rPr>
              <w:t>Kč</w:t>
            </w:r>
          </w:p>
        </w:tc>
      </w:tr>
      <w:tr w:rsidR="00E97249" w:rsidTr="00E612EE">
        <w:trPr>
          <w:cantSplit/>
          <w:trHeight w:hRule="exact" w:val="244"/>
        </w:trPr>
        <w:tc>
          <w:tcPr>
            <w:tcW w:w="5812" w:type="dxa"/>
            <w:tcBorders>
              <w:bottom w:val="single" w:sz="8" w:space="0" w:color="000000"/>
            </w:tcBorders>
          </w:tcPr>
          <w:p w:rsidR="00E97249" w:rsidRDefault="00E97249" w:rsidP="00E97249">
            <w:pPr>
              <w:pStyle w:val="TableParagraph"/>
              <w:spacing w:before="42"/>
              <w:ind w:left="381"/>
              <w:rPr>
                <w:rFonts w:ascii="Arial Narrow"/>
                <w:sz w:val="16"/>
              </w:rPr>
            </w:pPr>
            <w:r>
              <w:rPr>
                <w:rFonts w:ascii="Arial Narrow"/>
                <w:sz w:val="16"/>
              </w:rPr>
              <w:t>DPH 21%</w:t>
            </w:r>
          </w:p>
        </w:tc>
        <w:tc>
          <w:tcPr>
            <w:tcW w:w="1416" w:type="dxa"/>
            <w:tcBorders>
              <w:bottom w:val="single" w:sz="8" w:space="0" w:color="000000"/>
              <w:right w:val="nil"/>
            </w:tcBorders>
            <w:shd w:val="clear" w:color="auto" w:fill="FCE9D9"/>
          </w:tcPr>
          <w:p w:rsidR="00E97249" w:rsidRDefault="00E97249" w:rsidP="00E97249">
            <w:pPr>
              <w:pStyle w:val="TableParagraph"/>
              <w:spacing w:before="42"/>
              <w:ind w:right="67"/>
              <w:jc w:val="right"/>
              <w:rPr>
                <w:rFonts w:ascii="Arial Narrow"/>
                <w:sz w:val="16"/>
              </w:rPr>
            </w:pPr>
            <w:r>
              <w:rPr>
                <w:rFonts w:ascii="Arial Narrow"/>
                <w:sz w:val="16"/>
              </w:rPr>
              <w:t>2</w:t>
            </w:r>
            <w:r w:rsidR="00E612EE">
              <w:rPr>
                <w:rFonts w:ascii="Arial Narrow"/>
                <w:sz w:val="16"/>
              </w:rPr>
              <w:t>8</w:t>
            </w:r>
            <w:r>
              <w:rPr>
                <w:rFonts w:ascii="Arial Narrow"/>
                <w:sz w:val="16"/>
              </w:rPr>
              <w:t>.</w:t>
            </w:r>
            <w:r w:rsidR="00E612EE">
              <w:rPr>
                <w:rFonts w:ascii="Arial Narrow"/>
                <w:sz w:val="16"/>
              </w:rPr>
              <w:t>70</w:t>
            </w:r>
            <w:r>
              <w:rPr>
                <w:rFonts w:ascii="Arial Narrow"/>
                <w:sz w:val="16"/>
              </w:rPr>
              <w:t>7.000</w:t>
            </w:r>
          </w:p>
        </w:tc>
        <w:tc>
          <w:tcPr>
            <w:tcW w:w="711" w:type="dxa"/>
            <w:tcBorders>
              <w:left w:val="nil"/>
              <w:bottom w:val="single" w:sz="8" w:space="0" w:color="000000"/>
            </w:tcBorders>
          </w:tcPr>
          <w:p w:rsidR="00E97249" w:rsidRDefault="00E97249" w:rsidP="00E97249">
            <w:pPr>
              <w:pStyle w:val="TableParagraph"/>
              <w:spacing w:before="42"/>
              <w:ind w:left="232"/>
              <w:rPr>
                <w:rFonts w:ascii="Arial Narrow" w:hAnsi="Arial Narrow"/>
                <w:sz w:val="16"/>
              </w:rPr>
            </w:pPr>
            <w:r>
              <w:rPr>
                <w:rFonts w:ascii="Arial Narrow" w:hAnsi="Arial Narrow"/>
                <w:sz w:val="16"/>
              </w:rPr>
              <w:t>Kč</w:t>
            </w:r>
          </w:p>
        </w:tc>
      </w:tr>
      <w:tr w:rsidR="00E97249" w:rsidTr="00E612EE">
        <w:trPr>
          <w:cantSplit/>
          <w:trHeight w:hRule="exact" w:val="248"/>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41"/>
              <w:ind w:left="376"/>
              <w:rPr>
                <w:rFonts w:ascii="Arial Narrow"/>
                <w:sz w:val="16"/>
              </w:rPr>
            </w:pPr>
            <w:r>
              <w:rPr>
                <w:rFonts w:ascii="Arial Narrow"/>
                <w:sz w:val="16"/>
              </w:rPr>
              <w:t>STAVBA CELKEM S DPH</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41"/>
              <w:ind w:right="67"/>
              <w:jc w:val="right"/>
              <w:rPr>
                <w:rFonts w:ascii="Arial Narrow"/>
                <w:sz w:val="16"/>
              </w:rPr>
            </w:pPr>
            <w:r>
              <w:rPr>
                <w:rFonts w:ascii="Arial Narrow"/>
                <w:sz w:val="16"/>
              </w:rPr>
              <w:t>1</w:t>
            </w:r>
            <w:r w:rsidR="00E612EE">
              <w:rPr>
                <w:rFonts w:ascii="Arial Narrow"/>
                <w:sz w:val="16"/>
              </w:rPr>
              <w:t>64</w:t>
            </w:r>
            <w:r>
              <w:rPr>
                <w:rFonts w:ascii="Arial Narrow"/>
                <w:sz w:val="16"/>
              </w:rPr>
              <w:t>.7</w:t>
            </w:r>
            <w:r w:rsidR="00E612EE">
              <w:rPr>
                <w:rFonts w:ascii="Arial Narrow"/>
                <w:sz w:val="16"/>
              </w:rPr>
              <w:t>0</w:t>
            </w:r>
            <w:r>
              <w:rPr>
                <w:rFonts w:ascii="Arial Narrow"/>
                <w:sz w:val="16"/>
              </w:rPr>
              <w:t>7.000</w:t>
            </w:r>
          </w:p>
        </w:tc>
        <w:tc>
          <w:tcPr>
            <w:tcW w:w="711"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41"/>
              <w:ind w:left="232"/>
              <w:rPr>
                <w:rFonts w:ascii="Arial Narrow" w:hAnsi="Arial Narrow"/>
                <w:sz w:val="16"/>
              </w:rPr>
            </w:pPr>
            <w:r>
              <w:rPr>
                <w:rFonts w:ascii="Arial Narrow" w:hAnsi="Arial Narrow"/>
                <w:sz w:val="16"/>
              </w:rPr>
              <w:t>Kč</w:t>
            </w:r>
          </w:p>
        </w:tc>
      </w:tr>
      <w:tr w:rsidR="00E97249" w:rsidTr="00E612EE">
        <w:trPr>
          <w:cantSplit/>
          <w:trHeight w:hRule="exact" w:val="422"/>
        </w:trPr>
        <w:tc>
          <w:tcPr>
            <w:tcW w:w="7939" w:type="dxa"/>
            <w:gridSpan w:val="3"/>
            <w:tcBorders>
              <w:top w:val="single" w:sz="8" w:space="0" w:color="000000"/>
              <w:left w:val="nil"/>
              <w:right w:val="nil"/>
            </w:tcBorders>
          </w:tcPr>
          <w:p w:rsidR="00E97249" w:rsidRDefault="00E97249" w:rsidP="00E97249">
            <w:pPr>
              <w:pStyle w:val="TableParagraph"/>
              <w:spacing w:before="1"/>
              <w:rPr>
                <w:rFonts w:ascii="Arial Narrow"/>
                <w:b/>
                <w:sz w:val="19"/>
              </w:rPr>
            </w:pPr>
          </w:p>
          <w:p w:rsidR="00E97249" w:rsidRDefault="00E97249" w:rsidP="00E97249">
            <w:pPr>
              <w:pStyle w:val="TableParagraph"/>
              <w:ind w:left="389"/>
              <w:rPr>
                <w:rFonts w:ascii="Arial Narrow" w:hAnsi="Arial Narrow"/>
                <w:b/>
                <w:sz w:val="16"/>
              </w:rPr>
            </w:pPr>
            <w:r>
              <w:rPr>
                <w:rFonts w:ascii="Arial Narrow" w:hAnsi="Arial Narrow"/>
                <w:b/>
                <w:sz w:val="16"/>
              </w:rPr>
              <w:t>Roční energetická bilance:</w:t>
            </w:r>
          </w:p>
        </w:tc>
      </w:tr>
      <w:tr w:rsidR="00E97249" w:rsidTr="00E612EE">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CELKOVÁ CENA CHEMIKÁLIE</w:t>
            </w:r>
          </w:p>
        </w:tc>
        <w:tc>
          <w:tcPr>
            <w:tcW w:w="1416" w:type="dxa"/>
            <w:tcBorders>
              <w:right w:val="nil"/>
            </w:tcBorders>
            <w:shd w:val="clear" w:color="auto" w:fill="FCE9D9"/>
          </w:tcPr>
          <w:p w:rsidR="00E97249" w:rsidRDefault="00E97249" w:rsidP="00E97249">
            <w:pPr>
              <w:pStyle w:val="TableParagraph"/>
              <w:spacing w:before="6"/>
              <w:ind w:right="68"/>
              <w:jc w:val="right"/>
              <w:rPr>
                <w:rFonts w:ascii="Arial Narrow"/>
                <w:sz w:val="16"/>
              </w:rPr>
            </w:pPr>
            <w:r>
              <w:rPr>
                <w:rFonts w:ascii="Arial Narrow"/>
                <w:sz w:val="16"/>
              </w:rPr>
              <w:t>577.878</w:t>
            </w:r>
          </w:p>
        </w:tc>
        <w:tc>
          <w:tcPr>
            <w:tcW w:w="711"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Kč</w:t>
            </w:r>
          </w:p>
        </w:tc>
      </w:tr>
      <w:tr w:rsidR="00E97249" w:rsidTr="00E612EE">
        <w:trPr>
          <w:cantSplit/>
          <w:trHeight w:hRule="exact" w:val="214"/>
        </w:trPr>
        <w:tc>
          <w:tcPr>
            <w:tcW w:w="5812" w:type="dxa"/>
          </w:tcPr>
          <w:p w:rsidR="00E97249" w:rsidRDefault="00E97249" w:rsidP="00E97249">
            <w:pPr>
              <w:pStyle w:val="TableParagraph"/>
              <w:spacing w:before="6"/>
              <w:ind w:left="381"/>
              <w:rPr>
                <w:rFonts w:ascii="Arial Narrow" w:hAnsi="Arial Narrow"/>
                <w:sz w:val="16"/>
              </w:rPr>
            </w:pPr>
            <w:r>
              <w:rPr>
                <w:rFonts w:ascii="Arial Narrow" w:hAnsi="Arial Narrow"/>
                <w:sz w:val="16"/>
              </w:rPr>
              <w:t>CELKEOVÁ CENA EL. ENERGIE</w:t>
            </w:r>
          </w:p>
        </w:tc>
        <w:tc>
          <w:tcPr>
            <w:tcW w:w="1416" w:type="dxa"/>
            <w:tcBorders>
              <w:right w:val="nil"/>
            </w:tcBorders>
            <w:shd w:val="clear" w:color="auto" w:fill="FCE9D9"/>
          </w:tcPr>
          <w:p w:rsidR="00E97249" w:rsidRDefault="00E97249" w:rsidP="00E97249">
            <w:pPr>
              <w:pStyle w:val="TableParagraph"/>
              <w:spacing w:before="6"/>
              <w:ind w:right="67"/>
              <w:jc w:val="right"/>
              <w:rPr>
                <w:rFonts w:ascii="Arial Narrow"/>
                <w:sz w:val="16"/>
              </w:rPr>
            </w:pPr>
            <w:r>
              <w:rPr>
                <w:rFonts w:ascii="Arial Narrow"/>
                <w:sz w:val="16"/>
              </w:rPr>
              <w:t>3.671.766</w:t>
            </w:r>
          </w:p>
        </w:tc>
        <w:tc>
          <w:tcPr>
            <w:tcW w:w="711" w:type="dxa"/>
            <w:tcBorders>
              <w:left w:val="nil"/>
            </w:tcBorders>
          </w:tcPr>
          <w:p w:rsidR="00E97249" w:rsidRDefault="00E97249" w:rsidP="00E97249">
            <w:pPr>
              <w:pStyle w:val="TableParagraph"/>
              <w:spacing w:before="6"/>
              <w:ind w:left="232"/>
              <w:rPr>
                <w:rFonts w:ascii="Arial Narrow" w:hAnsi="Arial Narrow"/>
                <w:sz w:val="16"/>
              </w:rPr>
            </w:pPr>
            <w:r>
              <w:rPr>
                <w:rFonts w:ascii="Arial Narrow" w:hAnsi="Arial Narrow"/>
                <w:sz w:val="16"/>
              </w:rPr>
              <w:t>Kč</w:t>
            </w:r>
          </w:p>
        </w:tc>
      </w:tr>
      <w:tr w:rsidR="00E97249" w:rsidTr="00E612EE">
        <w:trPr>
          <w:cantSplit/>
          <w:trHeight w:hRule="exact" w:val="214"/>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CELKOVÁ CENA VODNÉ STOČNÉ</w:t>
            </w:r>
          </w:p>
        </w:tc>
        <w:tc>
          <w:tcPr>
            <w:tcW w:w="1416" w:type="dxa"/>
            <w:tcBorders>
              <w:right w:val="nil"/>
            </w:tcBorders>
            <w:shd w:val="clear" w:color="auto" w:fill="FCE9D9"/>
          </w:tcPr>
          <w:p w:rsidR="00E97249" w:rsidRDefault="00E97249" w:rsidP="00E97249">
            <w:pPr>
              <w:pStyle w:val="TableParagraph"/>
              <w:spacing w:before="8"/>
              <w:ind w:right="67"/>
              <w:jc w:val="right"/>
              <w:rPr>
                <w:rFonts w:ascii="Arial Narrow"/>
                <w:sz w:val="16"/>
              </w:rPr>
            </w:pPr>
            <w:r>
              <w:rPr>
                <w:rFonts w:ascii="Arial Narrow"/>
                <w:sz w:val="16"/>
              </w:rPr>
              <w:t>1.014.814</w:t>
            </w:r>
          </w:p>
        </w:tc>
        <w:tc>
          <w:tcPr>
            <w:tcW w:w="711" w:type="dxa"/>
            <w:tcBorders>
              <w:left w:val="nil"/>
            </w:tcBorders>
          </w:tcPr>
          <w:p w:rsidR="00E97249" w:rsidRDefault="00E97249" w:rsidP="00E97249">
            <w:pPr>
              <w:pStyle w:val="TableParagraph"/>
              <w:spacing w:before="8"/>
              <w:ind w:left="232"/>
              <w:rPr>
                <w:rFonts w:ascii="Arial Narrow" w:hAnsi="Arial Narrow"/>
                <w:sz w:val="16"/>
              </w:rPr>
            </w:pPr>
            <w:r>
              <w:rPr>
                <w:rFonts w:ascii="Arial Narrow" w:hAnsi="Arial Narrow"/>
                <w:sz w:val="16"/>
              </w:rPr>
              <w:t>Kč</w:t>
            </w:r>
          </w:p>
        </w:tc>
      </w:tr>
      <w:tr w:rsidR="00E97249" w:rsidTr="00E612EE">
        <w:trPr>
          <w:cantSplit/>
          <w:trHeight w:hRule="exact" w:val="216"/>
        </w:trPr>
        <w:tc>
          <w:tcPr>
            <w:tcW w:w="5812" w:type="dxa"/>
          </w:tcPr>
          <w:p w:rsidR="00E97249" w:rsidRDefault="00E97249" w:rsidP="00E97249">
            <w:pPr>
              <w:pStyle w:val="TableParagraph"/>
              <w:spacing w:before="8"/>
              <w:ind w:left="381"/>
              <w:rPr>
                <w:rFonts w:ascii="Arial Narrow" w:hAnsi="Arial Narrow"/>
                <w:sz w:val="16"/>
              </w:rPr>
            </w:pPr>
            <w:r>
              <w:rPr>
                <w:rFonts w:ascii="Arial Narrow" w:hAnsi="Arial Narrow"/>
                <w:sz w:val="16"/>
              </w:rPr>
              <w:t>CELKOVÁ CENA TEPLA</w:t>
            </w:r>
          </w:p>
        </w:tc>
        <w:tc>
          <w:tcPr>
            <w:tcW w:w="1416" w:type="dxa"/>
            <w:tcBorders>
              <w:right w:val="nil"/>
            </w:tcBorders>
            <w:shd w:val="clear" w:color="auto" w:fill="FCE9D9"/>
          </w:tcPr>
          <w:p w:rsidR="00E97249" w:rsidRDefault="00E97249" w:rsidP="00E97249">
            <w:pPr>
              <w:pStyle w:val="TableParagraph"/>
              <w:spacing w:before="8"/>
              <w:ind w:right="68"/>
              <w:jc w:val="right"/>
              <w:rPr>
                <w:rFonts w:ascii="Arial Narrow"/>
                <w:sz w:val="16"/>
              </w:rPr>
            </w:pPr>
            <w:r>
              <w:rPr>
                <w:rFonts w:ascii="Arial Narrow"/>
                <w:sz w:val="16"/>
              </w:rPr>
              <w:t>933.120</w:t>
            </w:r>
          </w:p>
        </w:tc>
        <w:tc>
          <w:tcPr>
            <w:tcW w:w="711" w:type="dxa"/>
            <w:tcBorders>
              <w:left w:val="nil"/>
            </w:tcBorders>
          </w:tcPr>
          <w:p w:rsidR="00E97249" w:rsidRDefault="00E97249" w:rsidP="00E97249">
            <w:pPr>
              <w:pStyle w:val="TableParagraph"/>
              <w:spacing w:before="8"/>
              <w:ind w:left="232"/>
              <w:rPr>
                <w:rFonts w:ascii="Arial Narrow" w:hAnsi="Arial Narrow"/>
                <w:sz w:val="16"/>
              </w:rPr>
            </w:pPr>
            <w:r>
              <w:rPr>
                <w:rFonts w:ascii="Arial Narrow" w:hAnsi="Arial Narrow"/>
                <w:sz w:val="16"/>
              </w:rPr>
              <w:t>Kč</w:t>
            </w:r>
          </w:p>
        </w:tc>
      </w:tr>
      <w:tr w:rsidR="00E97249" w:rsidTr="00E612EE">
        <w:trPr>
          <w:cantSplit/>
          <w:trHeight w:hRule="exact" w:val="254"/>
        </w:trPr>
        <w:tc>
          <w:tcPr>
            <w:tcW w:w="5812" w:type="dxa"/>
            <w:tcBorders>
              <w:bottom w:val="single" w:sz="8" w:space="0" w:color="000000"/>
            </w:tcBorders>
          </w:tcPr>
          <w:p w:rsidR="00E97249" w:rsidRDefault="00E97249" w:rsidP="00E97249">
            <w:pPr>
              <w:pStyle w:val="TableParagraph"/>
              <w:spacing w:before="23"/>
              <w:ind w:left="381"/>
              <w:rPr>
                <w:rFonts w:ascii="Arial Narrow" w:hAnsi="Arial Narrow"/>
                <w:sz w:val="16"/>
              </w:rPr>
            </w:pPr>
            <w:r>
              <w:rPr>
                <w:rFonts w:ascii="Arial Narrow" w:hAnsi="Arial Narrow"/>
                <w:sz w:val="16"/>
              </w:rPr>
              <w:t>CELKOVÁ CENA ZEMNÍ PLYN</w:t>
            </w:r>
          </w:p>
        </w:tc>
        <w:tc>
          <w:tcPr>
            <w:tcW w:w="1416" w:type="dxa"/>
            <w:tcBorders>
              <w:bottom w:val="single" w:sz="8" w:space="0" w:color="000000"/>
              <w:right w:val="nil"/>
            </w:tcBorders>
            <w:shd w:val="clear" w:color="auto" w:fill="FCE9D9"/>
          </w:tcPr>
          <w:p w:rsidR="00E97249" w:rsidRDefault="00E97249" w:rsidP="00E97249">
            <w:pPr>
              <w:pStyle w:val="TableParagraph"/>
              <w:spacing w:before="23"/>
              <w:ind w:right="68"/>
              <w:jc w:val="right"/>
              <w:rPr>
                <w:rFonts w:ascii="Arial Narrow"/>
                <w:sz w:val="16"/>
              </w:rPr>
            </w:pPr>
            <w:r>
              <w:rPr>
                <w:rFonts w:ascii="Arial Narrow"/>
                <w:sz w:val="16"/>
              </w:rPr>
              <w:t>193.747</w:t>
            </w:r>
          </w:p>
        </w:tc>
        <w:tc>
          <w:tcPr>
            <w:tcW w:w="711" w:type="dxa"/>
            <w:tcBorders>
              <w:left w:val="nil"/>
              <w:bottom w:val="single" w:sz="8" w:space="0" w:color="000000"/>
            </w:tcBorders>
          </w:tcPr>
          <w:p w:rsidR="00E97249" w:rsidRDefault="00E97249" w:rsidP="00E97249">
            <w:pPr>
              <w:pStyle w:val="TableParagraph"/>
              <w:spacing w:before="23"/>
              <w:ind w:left="232"/>
              <w:rPr>
                <w:rFonts w:ascii="Arial Narrow" w:hAnsi="Arial Narrow"/>
                <w:sz w:val="16"/>
              </w:rPr>
            </w:pPr>
            <w:r>
              <w:rPr>
                <w:rFonts w:ascii="Arial Narrow" w:hAnsi="Arial Narrow"/>
                <w:sz w:val="16"/>
              </w:rPr>
              <w:t>Kč</w:t>
            </w:r>
          </w:p>
        </w:tc>
      </w:tr>
      <w:tr w:rsidR="00E97249" w:rsidTr="00E612EE">
        <w:trPr>
          <w:cantSplit/>
          <w:trHeight w:hRule="exact" w:val="259"/>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25"/>
              <w:ind w:left="379"/>
              <w:rPr>
                <w:rFonts w:ascii="Arial Narrow" w:hAnsi="Arial Narrow"/>
                <w:b/>
                <w:sz w:val="16"/>
              </w:rPr>
            </w:pPr>
            <w:r>
              <w:rPr>
                <w:rFonts w:ascii="Arial Narrow" w:hAnsi="Arial Narrow"/>
                <w:b/>
                <w:sz w:val="16"/>
              </w:rPr>
              <w:t>CELKEOVÁ CENA ENERGIÍ</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25"/>
              <w:ind w:right="67"/>
              <w:jc w:val="right"/>
              <w:rPr>
                <w:rFonts w:ascii="Arial Narrow"/>
                <w:b/>
                <w:sz w:val="16"/>
              </w:rPr>
            </w:pPr>
            <w:r>
              <w:rPr>
                <w:rFonts w:ascii="Arial Narrow"/>
                <w:b/>
                <w:sz w:val="16"/>
              </w:rPr>
              <w:t>6.391.325</w:t>
            </w:r>
          </w:p>
        </w:tc>
        <w:tc>
          <w:tcPr>
            <w:tcW w:w="711"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25"/>
              <w:ind w:left="232"/>
              <w:rPr>
                <w:rFonts w:ascii="Arial Narrow" w:hAnsi="Arial Narrow"/>
                <w:b/>
                <w:sz w:val="16"/>
              </w:rPr>
            </w:pPr>
            <w:r>
              <w:rPr>
                <w:rFonts w:ascii="Arial Narrow" w:hAnsi="Arial Narrow"/>
                <w:b/>
                <w:sz w:val="16"/>
              </w:rPr>
              <w:t>Kč</w:t>
            </w:r>
          </w:p>
        </w:tc>
      </w:tr>
      <w:tr w:rsidR="00E97249" w:rsidTr="00E612EE">
        <w:trPr>
          <w:cantSplit/>
          <w:trHeight w:hRule="exact" w:val="494"/>
        </w:trPr>
        <w:tc>
          <w:tcPr>
            <w:tcW w:w="7939" w:type="dxa"/>
            <w:gridSpan w:val="3"/>
            <w:tcBorders>
              <w:top w:val="single" w:sz="8" w:space="0" w:color="000000"/>
              <w:left w:val="nil"/>
              <w:right w:val="nil"/>
            </w:tcBorders>
          </w:tcPr>
          <w:p w:rsidR="00E97249" w:rsidRDefault="00E97249" w:rsidP="00E97249">
            <w:pPr>
              <w:pStyle w:val="TableParagraph"/>
              <w:spacing w:before="7"/>
              <w:rPr>
                <w:rFonts w:ascii="Arial Narrow"/>
                <w:b/>
                <w:sz w:val="25"/>
              </w:rPr>
            </w:pPr>
          </w:p>
          <w:p w:rsidR="00E97249" w:rsidRDefault="00E97249" w:rsidP="00E97249">
            <w:pPr>
              <w:pStyle w:val="TableParagraph"/>
              <w:ind w:left="389"/>
              <w:rPr>
                <w:rFonts w:ascii="Arial Narrow" w:hAnsi="Arial Narrow"/>
                <w:b/>
                <w:sz w:val="16"/>
              </w:rPr>
            </w:pPr>
            <w:r>
              <w:rPr>
                <w:rFonts w:ascii="Arial Narrow" w:hAnsi="Arial Narrow"/>
                <w:b/>
                <w:sz w:val="16"/>
              </w:rPr>
              <w:t>Roční osobní a ostatní náklady:</w:t>
            </w:r>
          </w:p>
        </w:tc>
      </w:tr>
      <w:tr w:rsidR="00E97249" w:rsidTr="00E612EE">
        <w:trPr>
          <w:cantSplit/>
          <w:trHeight w:hRule="exact" w:val="252"/>
        </w:trPr>
        <w:tc>
          <w:tcPr>
            <w:tcW w:w="5812" w:type="dxa"/>
          </w:tcPr>
          <w:p w:rsidR="00E97249" w:rsidRDefault="00E97249" w:rsidP="00E97249">
            <w:pPr>
              <w:pStyle w:val="TableParagraph"/>
              <w:spacing w:before="25"/>
              <w:ind w:left="381"/>
              <w:rPr>
                <w:rFonts w:ascii="Arial Narrow" w:hAnsi="Arial Narrow"/>
                <w:sz w:val="16"/>
              </w:rPr>
            </w:pPr>
            <w:r>
              <w:rPr>
                <w:rFonts w:ascii="Arial Narrow" w:hAnsi="Arial Narrow"/>
                <w:sz w:val="16"/>
              </w:rPr>
              <w:t>CELKEM MZDOVÉ NÁKLADY</w:t>
            </w:r>
          </w:p>
        </w:tc>
        <w:tc>
          <w:tcPr>
            <w:tcW w:w="1416" w:type="dxa"/>
            <w:tcBorders>
              <w:right w:val="nil"/>
            </w:tcBorders>
            <w:shd w:val="clear" w:color="auto" w:fill="FCE9D9"/>
          </w:tcPr>
          <w:p w:rsidR="00E97249" w:rsidRDefault="00E97249" w:rsidP="00E97249">
            <w:pPr>
              <w:pStyle w:val="TableParagraph"/>
              <w:spacing w:before="25"/>
              <w:ind w:right="67"/>
              <w:jc w:val="right"/>
              <w:rPr>
                <w:rFonts w:ascii="Arial Narrow"/>
                <w:sz w:val="16"/>
              </w:rPr>
            </w:pPr>
            <w:r>
              <w:rPr>
                <w:rFonts w:ascii="Arial Narrow"/>
                <w:sz w:val="16"/>
              </w:rPr>
              <w:t>1.512.000</w:t>
            </w:r>
          </w:p>
        </w:tc>
        <w:tc>
          <w:tcPr>
            <w:tcW w:w="711" w:type="dxa"/>
            <w:tcBorders>
              <w:left w:val="nil"/>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rsidTr="00E612EE">
        <w:trPr>
          <w:cantSplit/>
          <w:trHeight w:hRule="exact" w:val="250"/>
        </w:trPr>
        <w:tc>
          <w:tcPr>
            <w:tcW w:w="5812" w:type="dxa"/>
          </w:tcPr>
          <w:p w:rsidR="00E97249" w:rsidRDefault="00E97249" w:rsidP="00E97249">
            <w:pPr>
              <w:pStyle w:val="TableParagraph"/>
              <w:spacing w:before="23"/>
              <w:ind w:left="381"/>
              <w:rPr>
                <w:rFonts w:ascii="Arial Narrow"/>
                <w:sz w:val="16"/>
              </w:rPr>
            </w:pPr>
            <w:r>
              <w:rPr>
                <w:rFonts w:ascii="Arial Narrow"/>
                <w:sz w:val="16"/>
              </w:rPr>
              <w:t>CELKEM ODVODY</w:t>
            </w:r>
          </w:p>
        </w:tc>
        <w:tc>
          <w:tcPr>
            <w:tcW w:w="1416" w:type="dxa"/>
            <w:tcBorders>
              <w:right w:val="nil"/>
            </w:tcBorders>
            <w:shd w:val="clear" w:color="auto" w:fill="FCE9D9"/>
          </w:tcPr>
          <w:p w:rsidR="00E97249" w:rsidRDefault="00E97249" w:rsidP="00E97249">
            <w:pPr>
              <w:pStyle w:val="TableParagraph"/>
              <w:spacing w:before="23"/>
              <w:ind w:right="66"/>
              <w:jc w:val="right"/>
              <w:rPr>
                <w:rFonts w:ascii="Arial Narrow"/>
                <w:sz w:val="16"/>
              </w:rPr>
            </w:pPr>
            <w:r>
              <w:rPr>
                <w:rFonts w:ascii="Arial Narrow"/>
                <w:sz w:val="16"/>
              </w:rPr>
              <w:t>514.080</w:t>
            </w:r>
          </w:p>
        </w:tc>
        <w:tc>
          <w:tcPr>
            <w:tcW w:w="711" w:type="dxa"/>
            <w:tcBorders>
              <w:left w:val="nil"/>
            </w:tcBorders>
          </w:tcPr>
          <w:p w:rsidR="00E97249" w:rsidRDefault="00E97249" w:rsidP="00E97249">
            <w:pPr>
              <w:pStyle w:val="TableParagraph"/>
              <w:spacing w:before="23"/>
              <w:ind w:left="232"/>
              <w:rPr>
                <w:rFonts w:ascii="Arial Narrow" w:hAnsi="Arial Narrow"/>
                <w:sz w:val="16"/>
              </w:rPr>
            </w:pPr>
            <w:r>
              <w:rPr>
                <w:rFonts w:ascii="Arial Narrow" w:hAnsi="Arial Narrow"/>
                <w:sz w:val="16"/>
              </w:rPr>
              <w:t>Kč</w:t>
            </w:r>
          </w:p>
        </w:tc>
      </w:tr>
      <w:tr w:rsidR="00E97249" w:rsidTr="00E612EE">
        <w:trPr>
          <w:cantSplit/>
          <w:trHeight w:hRule="exact" w:val="255"/>
        </w:trPr>
        <w:tc>
          <w:tcPr>
            <w:tcW w:w="5812" w:type="dxa"/>
            <w:tcBorders>
              <w:bottom w:val="single" w:sz="8" w:space="0" w:color="000000"/>
            </w:tcBorders>
          </w:tcPr>
          <w:p w:rsidR="00E97249" w:rsidRDefault="00E97249" w:rsidP="00E97249">
            <w:pPr>
              <w:pStyle w:val="TableParagraph"/>
              <w:spacing w:before="25"/>
              <w:ind w:left="381"/>
              <w:rPr>
                <w:rFonts w:ascii="Arial Narrow" w:hAnsi="Arial Narrow"/>
                <w:sz w:val="16"/>
              </w:rPr>
            </w:pPr>
            <w:r>
              <w:rPr>
                <w:rFonts w:ascii="Arial Narrow" w:hAnsi="Arial Narrow"/>
                <w:sz w:val="16"/>
              </w:rPr>
              <w:t>CELKEM CENA OSTATNÍ NÁKLADY</w:t>
            </w:r>
          </w:p>
        </w:tc>
        <w:tc>
          <w:tcPr>
            <w:tcW w:w="1416" w:type="dxa"/>
            <w:tcBorders>
              <w:bottom w:val="single" w:sz="8" w:space="0" w:color="000000"/>
              <w:right w:val="nil"/>
            </w:tcBorders>
            <w:shd w:val="clear" w:color="auto" w:fill="FCE9D9"/>
          </w:tcPr>
          <w:p w:rsidR="00E97249" w:rsidRDefault="00E97249" w:rsidP="00E97249">
            <w:pPr>
              <w:pStyle w:val="TableParagraph"/>
              <w:spacing w:before="25"/>
              <w:ind w:right="67"/>
              <w:jc w:val="right"/>
              <w:rPr>
                <w:rFonts w:ascii="Arial Narrow"/>
                <w:sz w:val="16"/>
              </w:rPr>
            </w:pPr>
            <w:r>
              <w:rPr>
                <w:rFonts w:ascii="Arial Narrow"/>
                <w:sz w:val="16"/>
              </w:rPr>
              <w:t>1.296.000</w:t>
            </w:r>
          </w:p>
        </w:tc>
        <w:tc>
          <w:tcPr>
            <w:tcW w:w="711" w:type="dxa"/>
            <w:tcBorders>
              <w:left w:val="nil"/>
              <w:bottom w:val="single" w:sz="8" w:space="0" w:color="000000"/>
            </w:tcBorders>
          </w:tcPr>
          <w:p w:rsidR="00E97249" w:rsidRDefault="00E97249" w:rsidP="00E97249">
            <w:pPr>
              <w:pStyle w:val="TableParagraph"/>
              <w:spacing w:before="25"/>
              <w:ind w:left="232"/>
              <w:rPr>
                <w:rFonts w:ascii="Arial Narrow" w:hAnsi="Arial Narrow"/>
                <w:sz w:val="16"/>
              </w:rPr>
            </w:pPr>
            <w:r>
              <w:rPr>
                <w:rFonts w:ascii="Arial Narrow" w:hAnsi="Arial Narrow"/>
                <w:sz w:val="16"/>
              </w:rPr>
              <w:t>Kč</w:t>
            </w:r>
          </w:p>
        </w:tc>
      </w:tr>
      <w:tr w:rsidR="00E97249" w:rsidTr="00E612EE">
        <w:trPr>
          <w:cantSplit/>
          <w:trHeight w:hRule="exact" w:val="259"/>
        </w:trPr>
        <w:tc>
          <w:tcPr>
            <w:tcW w:w="5812" w:type="dxa"/>
            <w:tcBorders>
              <w:top w:val="single" w:sz="8" w:space="0" w:color="000000"/>
              <w:left w:val="single" w:sz="8" w:space="0" w:color="000000"/>
              <w:bottom w:val="single" w:sz="8" w:space="0" w:color="000000"/>
            </w:tcBorders>
            <w:shd w:val="clear" w:color="auto" w:fill="FCE9D9"/>
          </w:tcPr>
          <w:p w:rsidR="00E97249" w:rsidRDefault="00E97249" w:rsidP="00E97249">
            <w:pPr>
              <w:pStyle w:val="TableParagraph"/>
              <w:spacing w:before="25"/>
              <w:ind w:left="379"/>
              <w:rPr>
                <w:rFonts w:ascii="Arial Narrow" w:hAnsi="Arial Narrow"/>
                <w:b/>
                <w:sz w:val="16"/>
              </w:rPr>
            </w:pPr>
            <w:r>
              <w:rPr>
                <w:rFonts w:ascii="Arial Narrow" w:hAnsi="Arial Narrow"/>
                <w:b/>
                <w:sz w:val="16"/>
              </w:rPr>
              <w:t>CELKEM OSOBNÍ A OSTATNÍ NÁKLADY</w:t>
            </w:r>
          </w:p>
        </w:tc>
        <w:tc>
          <w:tcPr>
            <w:tcW w:w="1416" w:type="dxa"/>
            <w:tcBorders>
              <w:top w:val="single" w:sz="8" w:space="0" w:color="000000"/>
              <w:bottom w:val="single" w:sz="8" w:space="0" w:color="000000"/>
              <w:right w:val="nil"/>
            </w:tcBorders>
            <w:shd w:val="clear" w:color="auto" w:fill="FCE9D9"/>
          </w:tcPr>
          <w:p w:rsidR="00E97249" w:rsidRDefault="00E97249" w:rsidP="00E97249">
            <w:pPr>
              <w:pStyle w:val="TableParagraph"/>
              <w:spacing w:before="25"/>
              <w:ind w:right="67"/>
              <w:jc w:val="right"/>
              <w:rPr>
                <w:rFonts w:ascii="Arial Narrow"/>
                <w:b/>
                <w:sz w:val="16"/>
              </w:rPr>
            </w:pPr>
            <w:r>
              <w:rPr>
                <w:rFonts w:ascii="Arial Narrow"/>
                <w:b/>
                <w:sz w:val="16"/>
              </w:rPr>
              <w:t>3.322.080</w:t>
            </w:r>
          </w:p>
        </w:tc>
        <w:tc>
          <w:tcPr>
            <w:tcW w:w="711" w:type="dxa"/>
            <w:tcBorders>
              <w:top w:val="single" w:sz="8" w:space="0" w:color="000000"/>
              <w:left w:val="nil"/>
              <w:bottom w:val="single" w:sz="8" w:space="0" w:color="000000"/>
              <w:right w:val="single" w:sz="8" w:space="0" w:color="000000"/>
            </w:tcBorders>
            <w:shd w:val="clear" w:color="auto" w:fill="FCE9D9"/>
          </w:tcPr>
          <w:p w:rsidR="00E97249" w:rsidRDefault="00E97249" w:rsidP="00E97249">
            <w:pPr>
              <w:pStyle w:val="TableParagraph"/>
              <w:spacing w:before="25"/>
              <w:ind w:left="232"/>
              <w:rPr>
                <w:rFonts w:ascii="Arial Narrow" w:hAnsi="Arial Narrow"/>
                <w:b/>
                <w:sz w:val="16"/>
              </w:rPr>
            </w:pPr>
            <w:r>
              <w:rPr>
                <w:rFonts w:ascii="Arial Narrow" w:hAnsi="Arial Narrow"/>
                <w:b/>
                <w:sz w:val="16"/>
              </w:rPr>
              <w:t>Kč</w:t>
            </w:r>
          </w:p>
        </w:tc>
      </w:tr>
      <w:tr w:rsidR="00E97249" w:rsidTr="00E612EE">
        <w:trPr>
          <w:cantSplit/>
          <w:trHeight w:hRule="exact" w:val="238"/>
        </w:trPr>
        <w:tc>
          <w:tcPr>
            <w:tcW w:w="7939" w:type="dxa"/>
            <w:gridSpan w:val="3"/>
            <w:tcBorders>
              <w:top w:val="single" w:sz="8" w:space="0" w:color="000000"/>
              <w:left w:val="nil"/>
              <w:bottom w:val="single" w:sz="8" w:space="0" w:color="000000"/>
              <w:right w:val="nil"/>
            </w:tcBorders>
          </w:tcPr>
          <w:p w:rsidR="00E97249" w:rsidRDefault="00E97249" w:rsidP="00E97249"/>
        </w:tc>
      </w:tr>
      <w:tr w:rsidR="00E97249" w:rsidTr="00E612EE">
        <w:trPr>
          <w:cantSplit/>
          <w:trHeight w:hRule="exact" w:val="235"/>
        </w:trPr>
        <w:tc>
          <w:tcPr>
            <w:tcW w:w="5812" w:type="dxa"/>
            <w:tcBorders>
              <w:top w:val="single" w:sz="8" w:space="0" w:color="000000"/>
              <w:left w:val="single" w:sz="8" w:space="0" w:color="000000"/>
              <w:bottom w:val="single" w:sz="8" w:space="0" w:color="000000"/>
            </w:tcBorders>
            <w:shd w:val="clear" w:color="auto" w:fill="FFC000"/>
          </w:tcPr>
          <w:p w:rsidR="00E97249" w:rsidRDefault="00E97249" w:rsidP="00E97249">
            <w:pPr>
              <w:pStyle w:val="TableParagraph"/>
              <w:spacing w:before="27"/>
              <w:ind w:left="379"/>
              <w:rPr>
                <w:rFonts w:ascii="Arial Narrow" w:hAnsi="Arial Narrow"/>
                <w:b/>
                <w:sz w:val="16"/>
              </w:rPr>
            </w:pPr>
            <w:r>
              <w:rPr>
                <w:rFonts w:ascii="Arial Narrow" w:hAnsi="Arial Narrow"/>
                <w:b/>
                <w:sz w:val="16"/>
              </w:rPr>
              <w:t>CELKOVÉ PROVOZNÍ NÁKLADY</w:t>
            </w:r>
          </w:p>
        </w:tc>
        <w:tc>
          <w:tcPr>
            <w:tcW w:w="1416" w:type="dxa"/>
            <w:tcBorders>
              <w:top w:val="single" w:sz="8" w:space="0" w:color="000000"/>
              <w:bottom w:val="single" w:sz="8" w:space="0" w:color="000000"/>
              <w:right w:val="nil"/>
            </w:tcBorders>
            <w:shd w:val="clear" w:color="auto" w:fill="FFC000"/>
          </w:tcPr>
          <w:p w:rsidR="00E97249" w:rsidRDefault="00E97249" w:rsidP="00E97249">
            <w:pPr>
              <w:pStyle w:val="TableParagraph"/>
              <w:spacing w:before="27"/>
              <w:ind w:right="67"/>
              <w:jc w:val="right"/>
              <w:rPr>
                <w:rFonts w:ascii="Arial Narrow"/>
                <w:b/>
                <w:sz w:val="16"/>
              </w:rPr>
            </w:pPr>
            <w:r>
              <w:rPr>
                <w:rFonts w:ascii="Arial Narrow"/>
                <w:b/>
                <w:sz w:val="16"/>
              </w:rPr>
              <w:t>9.713.405</w:t>
            </w:r>
          </w:p>
        </w:tc>
        <w:tc>
          <w:tcPr>
            <w:tcW w:w="711" w:type="dxa"/>
            <w:tcBorders>
              <w:top w:val="single" w:sz="8" w:space="0" w:color="000000"/>
              <w:left w:val="nil"/>
              <w:bottom w:val="single" w:sz="8" w:space="0" w:color="000000"/>
              <w:right w:val="single" w:sz="8" w:space="0" w:color="000000"/>
            </w:tcBorders>
            <w:shd w:val="clear" w:color="auto" w:fill="FFC000"/>
          </w:tcPr>
          <w:p w:rsidR="00E97249" w:rsidRDefault="00E97249" w:rsidP="00E97249">
            <w:pPr>
              <w:pStyle w:val="TableParagraph"/>
              <w:spacing w:before="27"/>
              <w:ind w:right="173"/>
              <w:jc w:val="right"/>
              <w:rPr>
                <w:rFonts w:ascii="Arial Narrow" w:hAnsi="Arial Narrow"/>
                <w:b/>
                <w:sz w:val="16"/>
              </w:rPr>
            </w:pPr>
            <w:r>
              <w:rPr>
                <w:rFonts w:ascii="Arial Narrow" w:hAnsi="Arial Narrow"/>
                <w:b/>
                <w:sz w:val="16"/>
              </w:rPr>
              <w:t>Kč</w:t>
            </w:r>
          </w:p>
        </w:tc>
      </w:tr>
      <w:tr w:rsidR="00E97249" w:rsidTr="00E612EE">
        <w:trPr>
          <w:cantSplit/>
          <w:trHeight w:hRule="exact" w:val="236"/>
        </w:trPr>
        <w:tc>
          <w:tcPr>
            <w:tcW w:w="5812" w:type="dxa"/>
            <w:tcBorders>
              <w:top w:val="single" w:sz="8" w:space="0" w:color="000000"/>
              <w:left w:val="single" w:sz="8" w:space="0" w:color="000000"/>
              <w:bottom w:val="single" w:sz="8" w:space="0" w:color="000000"/>
            </w:tcBorders>
            <w:shd w:val="clear" w:color="auto" w:fill="66CCFF"/>
          </w:tcPr>
          <w:p w:rsidR="00E97249" w:rsidRDefault="00E97249" w:rsidP="00E97249">
            <w:pPr>
              <w:pStyle w:val="TableParagraph"/>
              <w:spacing w:before="30"/>
              <w:ind w:left="379"/>
              <w:rPr>
                <w:rFonts w:ascii="Arial Narrow" w:hAnsi="Arial Narrow"/>
                <w:b/>
                <w:sz w:val="16"/>
              </w:rPr>
            </w:pPr>
            <w:r>
              <w:rPr>
                <w:rFonts w:ascii="Arial Narrow" w:hAnsi="Arial Narrow"/>
                <w:b/>
                <w:sz w:val="16"/>
              </w:rPr>
              <w:t>CELKOVÉ PROVOZNÍ VÝNOSY</w:t>
            </w:r>
          </w:p>
        </w:tc>
        <w:tc>
          <w:tcPr>
            <w:tcW w:w="1416" w:type="dxa"/>
            <w:tcBorders>
              <w:top w:val="single" w:sz="8" w:space="0" w:color="000000"/>
              <w:bottom w:val="single" w:sz="8" w:space="0" w:color="000000"/>
              <w:right w:val="nil"/>
            </w:tcBorders>
            <w:shd w:val="clear" w:color="auto" w:fill="66CCFF"/>
          </w:tcPr>
          <w:p w:rsidR="00E97249" w:rsidRDefault="00E97249" w:rsidP="00E97249">
            <w:pPr>
              <w:pStyle w:val="TableParagraph"/>
              <w:spacing w:before="30"/>
              <w:ind w:right="66"/>
              <w:jc w:val="right"/>
              <w:rPr>
                <w:rFonts w:ascii="Arial Narrow"/>
                <w:b/>
                <w:sz w:val="16"/>
              </w:rPr>
            </w:pPr>
            <w:r>
              <w:rPr>
                <w:rFonts w:ascii="Arial Narrow"/>
                <w:b/>
                <w:sz w:val="16"/>
              </w:rPr>
              <w:t>8.125.760</w:t>
            </w:r>
          </w:p>
        </w:tc>
        <w:tc>
          <w:tcPr>
            <w:tcW w:w="711" w:type="dxa"/>
            <w:tcBorders>
              <w:top w:val="single" w:sz="8" w:space="0" w:color="000000"/>
              <w:left w:val="nil"/>
              <w:bottom w:val="single" w:sz="8" w:space="0" w:color="000000"/>
              <w:right w:val="single" w:sz="8" w:space="0" w:color="000000"/>
            </w:tcBorders>
            <w:shd w:val="clear" w:color="auto" w:fill="66CCFF"/>
          </w:tcPr>
          <w:p w:rsidR="00E97249" w:rsidRDefault="00E97249" w:rsidP="00E97249">
            <w:pPr>
              <w:pStyle w:val="TableParagraph"/>
              <w:spacing w:before="30"/>
              <w:ind w:right="173"/>
              <w:jc w:val="right"/>
              <w:rPr>
                <w:rFonts w:ascii="Arial Narrow" w:hAnsi="Arial Narrow"/>
                <w:b/>
                <w:sz w:val="16"/>
              </w:rPr>
            </w:pPr>
            <w:r>
              <w:rPr>
                <w:rFonts w:ascii="Arial Narrow" w:hAnsi="Arial Narrow"/>
                <w:b/>
                <w:sz w:val="16"/>
              </w:rPr>
              <w:t>Kč</w:t>
            </w:r>
          </w:p>
        </w:tc>
      </w:tr>
      <w:tr w:rsidR="00E97249" w:rsidTr="00E612EE">
        <w:trPr>
          <w:cantSplit/>
          <w:trHeight w:hRule="exact" w:val="265"/>
        </w:trPr>
        <w:tc>
          <w:tcPr>
            <w:tcW w:w="5812" w:type="dxa"/>
            <w:tcBorders>
              <w:top w:val="single" w:sz="8" w:space="0" w:color="000000"/>
              <w:left w:val="single" w:sz="8" w:space="0" w:color="000000"/>
              <w:bottom w:val="single" w:sz="8" w:space="0" w:color="000000"/>
            </w:tcBorders>
            <w:shd w:val="clear" w:color="auto" w:fill="FD8F85"/>
          </w:tcPr>
          <w:p w:rsidR="00E97249" w:rsidRDefault="00E97249" w:rsidP="00E97249">
            <w:pPr>
              <w:pStyle w:val="TableParagraph"/>
              <w:spacing w:before="53"/>
              <w:ind w:left="379"/>
              <w:rPr>
                <w:rFonts w:ascii="Arial Narrow" w:hAnsi="Arial Narrow"/>
                <w:b/>
                <w:sz w:val="16"/>
              </w:rPr>
            </w:pPr>
            <w:r>
              <w:rPr>
                <w:rFonts w:ascii="Arial Narrow" w:hAnsi="Arial Narrow"/>
                <w:b/>
                <w:sz w:val="16"/>
              </w:rPr>
              <w:t>PŘEDPOKLÁDANÝ HV</w:t>
            </w:r>
          </w:p>
        </w:tc>
        <w:tc>
          <w:tcPr>
            <w:tcW w:w="1416" w:type="dxa"/>
            <w:tcBorders>
              <w:top w:val="single" w:sz="8" w:space="0" w:color="000000"/>
              <w:bottom w:val="single" w:sz="8" w:space="0" w:color="000000"/>
              <w:right w:val="nil"/>
            </w:tcBorders>
            <w:shd w:val="clear" w:color="auto" w:fill="FD8F85"/>
          </w:tcPr>
          <w:p w:rsidR="00E97249" w:rsidRDefault="00E97249" w:rsidP="00E97249">
            <w:pPr>
              <w:pStyle w:val="TableParagraph"/>
              <w:spacing w:before="53"/>
              <w:ind w:right="66"/>
              <w:jc w:val="right"/>
              <w:rPr>
                <w:rFonts w:ascii="Arial Narrow"/>
                <w:b/>
                <w:sz w:val="16"/>
              </w:rPr>
            </w:pPr>
            <w:r>
              <w:rPr>
                <w:rFonts w:ascii="Arial Narrow"/>
                <w:b/>
                <w:sz w:val="16"/>
              </w:rPr>
              <w:t>-1.587.635</w:t>
            </w:r>
          </w:p>
        </w:tc>
        <w:tc>
          <w:tcPr>
            <w:tcW w:w="711" w:type="dxa"/>
            <w:tcBorders>
              <w:top w:val="single" w:sz="8" w:space="0" w:color="000000"/>
              <w:left w:val="nil"/>
              <w:bottom w:val="single" w:sz="8" w:space="0" w:color="000000"/>
              <w:right w:val="single" w:sz="8" w:space="0" w:color="000000"/>
            </w:tcBorders>
            <w:shd w:val="clear" w:color="auto" w:fill="FD8F85"/>
          </w:tcPr>
          <w:p w:rsidR="00E97249" w:rsidRDefault="00E97249" w:rsidP="00E97249">
            <w:pPr>
              <w:pStyle w:val="TableParagraph"/>
              <w:spacing w:before="53"/>
              <w:ind w:right="173"/>
              <w:jc w:val="right"/>
              <w:rPr>
                <w:rFonts w:ascii="Arial Narrow" w:hAnsi="Arial Narrow"/>
                <w:b/>
                <w:sz w:val="16"/>
              </w:rPr>
            </w:pPr>
            <w:r>
              <w:rPr>
                <w:rFonts w:ascii="Arial Narrow" w:hAnsi="Arial Narrow"/>
                <w:b/>
                <w:sz w:val="16"/>
              </w:rPr>
              <w:t>Kč</w:t>
            </w:r>
          </w:p>
        </w:tc>
      </w:tr>
    </w:tbl>
    <w:p w:rsidR="00E31EC5" w:rsidRDefault="00E31EC5">
      <w:pPr>
        <w:pStyle w:val="Nadpis5"/>
        <w:spacing w:before="79"/>
        <w:ind w:left="222"/>
      </w:pPr>
    </w:p>
    <w:p w:rsidR="00521C71" w:rsidRPr="00151460" w:rsidRDefault="00F57B31">
      <w:pPr>
        <w:pStyle w:val="Nadpis5"/>
        <w:spacing w:before="79"/>
        <w:ind w:left="222"/>
        <w:rPr>
          <w:rFonts w:asciiTheme="minorHAnsi" w:hAnsiTheme="minorHAnsi" w:cstheme="minorHAnsi"/>
        </w:rPr>
      </w:pPr>
      <w:r w:rsidRPr="00151460">
        <w:rPr>
          <w:rFonts w:asciiTheme="minorHAnsi" w:hAnsiTheme="minorHAnsi" w:cstheme="minorHAnsi"/>
        </w:rPr>
        <w:t>Zhodnocení varianty „</w:t>
      </w:r>
      <w:r w:rsidR="00706EF4" w:rsidRPr="00151460">
        <w:rPr>
          <w:rFonts w:asciiTheme="minorHAnsi" w:hAnsiTheme="minorHAnsi" w:cstheme="minorHAnsi"/>
        </w:rPr>
        <w:t>C</w:t>
      </w:r>
      <w:r w:rsidRPr="00151460">
        <w:rPr>
          <w:rFonts w:asciiTheme="minorHAnsi" w:hAnsiTheme="minorHAnsi" w:cstheme="minorHAnsi"/>
        </w:rPr>
        <w:t>“- DOPORUČUJEME:</w:t>
      </w:r>
    </w:p>
    <w:p w:rsidR="00521C71" w:rsidRPr="00151460" w:rsidRDefault="00521C71">
      <w:pPr>
        <w:pStyle w:val="Zkladntext"/>
        <w:spacing w:before="6"/>
        <w:rPr>
          <w:rFonts w:asciiTheme="minorHAnsi" w:hAnsiTheme="minorHAnsi" w:cstheme="minorHAnsi"/>
          <w:b/>
          <w:sz w:val="23"/>
        </w:rPr>
      </w:pPr>
    </w:p>
    <w:p w:rsidR="00521C71" w:rsidRPr="00151460" w:rsidRDefault="00F57B31">
      <w:pPr>
        <w:pStyle w:val="Zkladntext"/>
        <w:spacing w:line="290" w:lineRule="auto"/>
        <w:ind w:left="222" w:right="1136" w:firstLine="283"/>
        <w:jc w:val="both"/>
        <w:rPr>
          <w:rFonts w:asciiTheme="minorHAnsi" w:hAnsiTheme="minorHAnsi" w:cstheme="minorHAnsi"/>
        </w:rPr>
      </w:pPr>
      <w:r w:rsidRPr="00151460">
        <w:rPr>
          <w:rFonts w:asciiTheme="minorHAnsi" w:hAnsiTheme="minorHAnsi" w:cstheme="minorHAnsi"/>
        </w:rPr>
        <w:t xml:space="preserve">Tato varianta řešení se vyznačuje velmi přehlednou organizací provozu z pohledu návštěvníků </w:t>
      </w:r>
      <w:proofErr w:type="gramStart"/>
      <w:r w:rsidRPr="00151460">
        <w:rPr>
          <w:rFonts w:asciiTheme="minorHAnsi" w:hAnsiTheme="minorHAnsi" w:cstheme="minorHAnsi"/>
        </w:rPr>
        <w:t>a  velmi</w:t>
      </w:r>
      <w:proofErr w:type="gramEnd"/>
      <w:r w:rsidRPr="00151460">
        <w:rPr>
          <w:rFonts w:asciiTheme="minorHAnsi" w:hAnsiTheme="minorHAnsi" w:cstheme="minorHAnsi"/>
        </w:rPr>
        <w:t xml:space="preserve"> nadstandardním řešením poskytovaných služeb v jednotlivých sekcí objektu, hlavně v etapě IV. Výsledkem </w:t>
      </w:r>
      <w:proofErr w:type="gramStart"/>
      <w:r w:rsidRPr="00151460">
        <w:rPr>
          <w:rFonts w:asciiTheme="minorHAnsi" w:hAnsiTheme="minorHAnsi" w:cstheme="minorHAnsi"/>
        </w:rPr>
        <w:t>těchto  opatření</w:t>
      </w:r>
      <w:proofErr w:type="gramEnd"/>
      <w:r w:rsidRPr="00151460">
        <w:rPr>
          <w:rFonts w:asciiTheme="minorHAnsi" w:hAnsiTheme="minorHAnsi" w:cstheme="minorHAnsi"/>
        </w:rPr>
        <w:t xml:space="preserve"> je zpracování minimalistické studie krytého sportovního a relaxačního centra, která bude optimalizovat výši investic a provozních nákladů z hlediska</w:t>
      </w:r>
      <w:r w:rsidRPr="00151460">
        <w:rPr>
          <w:rFonts w:asciiTheme="minorHAnsi" w:hAnsiTheme="minorHAnsi" w:cstheme="minorHAnsi"/>
          <w:spacing w:val="-18"/>
        </w:rPr>
        <w:t xml:space="preserve"> </w:t>
      </w:r>
      <w:r w:rsidRPr="00151460">
        <w:rPr>
          <w:rFonts w:asciiTheme="minorHAnsi" w:hAnsiTheme="minorHAnsi" w:cstheme="minorHAnsi"/>
        </w:rPr>
        <w:t>investora.</w:t>
      </w:r>
    </w:p>
    <w:p w:rsidR="00397F22" w:rsidRPr="00151460" w:rsidRDefault="00F57B31" w:rsidP="006231E7">
      <w:pPr>
        <w:pStyle w:val="Zkladntext"/>
        <w:spacing w:before="169" w:line="288" w:lineRule="auto"/>
        <w:ind w:left="222" w:right="1194" w:firstLine="283"/>
        <w:rPr>
          <w:rFonts w:asciiTheme="minorHAnsi" w:hAnsiTheme="minorHAnsi" w:cstheme="minorHAnsi"/>
        </w:rPr>
      </w:pPr>
      <w:r w:rsidRPr="00151460">
        <w:rPr>
          <w:rFonts w:asciiTheme="minorHAnsi" w:hAnsiTheme="minorHAnsi" w:cstheme="minorHAnsi"/>
        </w:rPr>
        <w:t>V rámci posuzované varianty „</w:t>
      </w:r>
      <w:r w:rsidR="00706EF4" w:rsidRPr="00151460">
        <w:rPr>
          <w:rFonts w:asciiTheme="minorHAnsi" w:hAnsiTheme="minorHAnsi" w:cstheme="minorHAnsi"/>
        </w:rPr>
        <w:t>C</w:t>
      </w:r>
      <w:r w:rsidRPr="00151460">
        <w:rPr>
          <w:rFonts w:asciiTheme="minorHAnsi" w:hAnsiTheme="minorHAnsi" w:cstheme="minorHAnsi"/>
        </w:rPr>
        <w:t>“ propojení relaxační části bazénu s venkovním výplavovým bazénem by</w:t>
      </w:r>
      <w:r w:rsidR="00397F22" w:rsidRPr="00151460">
        <w:rPr>
          <w:rFonts w:asciiTheme="minorHAnsi" w:hAnsiTheme="minorHAnsi" w:cstheme="minorHAnsi"/>
        </w:rPr>
        <w:t>chom</w:t>
      </w:r>
      <w:r w:rsidRPr="00151460">
        <w:rPr>
          <w:rFonts w:asciiTheme="minorHAnsi" w:hAnsiTheme="minorHAnsi" w:cstheme="minorHAnsi"/>
        </w:rPr>
        <w:t xml:space="preserve"> doporučovali realizovat</w:t>
      </w:r>
      <w:r w:rsidR="00397F22" w:rsidRPr="00151460">
        <w:rPr>
          <w:rFonts w:asciiTheme="minorHAnsi" w:hAnsiTheme="minorHAnsi" w:cstheme="minorHAnsi"/>
        </w:rPr>
        <w:t xml:space="preserve"> po úvahách a vyhodnocení energetických možností investor a staveniště</w:t>
      </w:r>
      <w:r w:rsidRPr="00151460">
        <w:rPr>
          <w:rFonts w:asciiTheme="minorHAnsi" w:hAnsiTheme="minorHAnsi" w:cstheme="minorHAnsi"/>
        </w:rPr>
        <w:t>.</w:t>
      </w:r>
      <w:r w:rsidR="00397F22" w:rsidRPr="00151460">
        <w:rPr>
          <w:rFonts w:asciiTheme="minorHAnsi" w:hAnsiTheme="minorHAnsi" w:cstheme="minorHAnsi"/>
        </w:rPr>
        <w:t>Jedná se o velmi lákavou , ale energeticky náročnou atrakci,která však může přinést navýšení návštěvnosti ze spádových oblastí.</w:t>
      </w:r>
    </w:p>
    <w:p w:rsidR="0085550F" w:rsidRPr="00151460" w:rsidRDefault="00F57B31" w:rsidP="0085550F">
      <w:pPr>
        <w:pStyle w:val="Zkladntext"/>
        <w:spacing w:before="169" w:line="288" w:lineRule="auto"/>
        <w:ind w:left="222" w:right="1194" w:firstLine="283"/>
        <w:rPr>
          <w:rFonts w:asciiTheme="minorHAnsi" w:hAnsiTheme="minorHAnsi" w:cstheme="minorHAnsi"/>
        </w:rPr>
      </w:pPr>
      <w:r w:rsidRPr="00151460">
        <w:rPr>
          <w:rFonts w:asciiTheme="minorHAnsi" w:hAnsiTheme="minorHAnsi" w:cstheme="minorHAnsi"/>
        </w:rPr>
        <w:t xml:space="preserve"> Varianta „</w:t>
      </w:r>
      <w:proofErr w:type="gramStart"/>
      <w:r w:rsidR="00706EF4" w:rsidRPr="00151460">
        <w:rPr>
          <w:rFonts w:asciiTheme="minorHAnsi" w:hAnsiTheme="minorHAnsi" w:cstheme="minorHAnsi"/>
        </w:rPr>
        <w:t>C</w:t>
      </w:r>
      <w:r w:rsidRPr="00151460">
        <w:rPr>
          <w:rFonts w:asciiTheme="minorHAnsi" w:hAnsiTheme="minorHAnsi" w:cstheme="minorHAnsi"/>
        </w:rPr>
        <w:t>“ v</w:t>
      </w:r>
      <w:proofErr w:type="gramEnd"/>
      <w:r w:rsidRPr="00151460">
        <w:rPr>
          <w:rFonts w:asciiTheme="minorHAnsi" w:hAnsiTheme="minorHAnsi" w:cstheme="minorHAnsi"/>
        </w:rPr>
        <w:t xml:space="preserve"> podobě IV. etapy dává vlastníkovi objektu poskytovat maximum služeb, atraktívních pro většinu občanů </w:t>
      </w:r>
      <w:proofErr w:type="gramStart"/>
      <w:r w:rsidRPr="00151460">
        <w:rPr>
          <w:rFonts w:asciiTheme="minorHAnsi" w:hAnsiTheme="minorHAnsi" w:cstheme="minorHAnsi"/>
        </w:rPr>
        <w:t>města  a</w:t>
      </w:r>
      <w:proofErr w:type="gramEnd"/>
      <w:r w:rsidRPr="00151460">
        <w:rPr>
          <w:rFonts w:asciiTheme="minorHAnsi" w:hAnsiTheme="minorHAnsi" w:cstheme="minorHAnsi"/>
        </w:rPr>
        <w:t xml:space="preserve"> zároveň uspokojit poptávku po těchto službách v </w:t>
      </w:r>
      <w:r w:rsidR="00397F22" w:rsidRPr="00151460">
        <w:rPr>
          <w:rFonts w:asciiTheme="minorHAnsi" w:hAnsiTheme="minorHAnsi" w:cstheme="minorHAnsi"/>
        </w:rPr>
        <w:t>region,které v jiných obcích zcházejí</w:t>
      </w:r>
      <w:r w:rsidR="006231E7" w:rsidRPr="00151460">
        <w:rPr>
          <w:rFonts w:asciiTheme="minorHAnsi" w:hAnsiTheme="minorHAnsi" w:cstheme="minorHAnsi"/>
        </w:rPr>
        <w:t>.</w:t>
      </w:r>
      <w:r w:rsidRPr="00151460">
        <w:rPr>
          <w:rFonts w:asciiTheme="minorHAnsi" w:hAnsiTheme="minorHAnsi" w:cstheme="minorHAnsi"/>
        </w:rPr>
        <w:t xml:space="preserve"> Etapa IV. má v sobě veškerý sortiment teplotních režimů s plaveckou částí s 27°</w:t>
      </w:r>
      <w:proofErr w:type="gramStart"/>
      <w:r w:rsidRPr="00151460">
        <w:rPr>
          <w:rFonts w:asciiTheme="minorHAnsi" w:hAnsiTheme="minorHAnsi" w:cstheme="minorHAnsi"/>
        </w:rPr>
        <w:t>C ,</w:t>
      </w:r>
      <w:proofErr w:type="gramEnd"/>
      <w:r w:rsidRPr="00151460">
        <w:rPr>
          <w:rFonts w:asciiTheme="minorHAnsi" w:hAnsiTheme="minorHAnsi" w:cstheme="minorHAnsi"/>
        </w:rPr>
        <w:t xml:space="preserve"> relaxační a</w:t>
      </w:r>
      <w:r w:rsidR="00397F22" w:rsidRPr="00151460">
        <w:rPr>
          <w:rFonts w:asciiTheme="minorHAnsi" w:hAnsiTheme="minorHAnsi" w:cstheme="minorHAnsi"/>
        </w:rPr>
        <w:t xml:space="preserve"> popřípadě i</w:t>
      </w:r>
      <w:r w:rsidRPr="00151460">
        <w:rPr>
          <w:rFonts w:asciiTheme="minorHAnsi" w:hAnsiTheme="minorHAnsi" w:cstheme="minorHAnsi"/>
        </w:rPr>
        <w:t xml:space="preserve"> výplavovou částí s 32°C</w:t>
      </w:r>
      <w:r w:rsidR="00397F22" w:rsidRPr="00151460">
        <w:rPr>
          <w:rFonts w:asciiTheme="minorHAnsi" w:hAnsiTheme="minorHAnsi" w:cstheme="minorHAnsi"/>
        </w:rPr>
        <w:t>.</w:t>
      </w:r>
      <w:r w:rsidRPr="00151460">
        <w:rPr>
          <w:rFonts w:asciiTheme="minorHAnsi" w:hAnsiTheme="minorHAnsi" w:cstheme="minorHAnsi"/>
        </w:rPr>
        <w:t xml:space="preserve"> </w:t>
      </w:r>
      <w:r w:rsidR="00397F22" w:rsidRPr="00151460">
        <w:rPr>
          <w:rFonts w:asciiTheme="minorHAnsi" w:hAnsiTheme="minorHAnsi" w:cstheme="minorHAnsi"/>
        </w:rPr>
        <w:t xml:space="preserve">Součástí jsou </w:t>
      </w:r>
      <w:r w:rsidRPr="00151460">
        <w:rPr>
          <w:rFonts w:asciiTheme="minorHAnsi" w:hAnsiTheme="minorHAnsi" w:cstheme="minorHAnsi"/>
        </w:rPr>
        <w:t>ochlazovaci zón</w:t>
      </w:r>
      <w:r w:rsidR="00397F22" w:rsidRPr="00151460">
        <w:rPr>
          <w:rFonts w:asciiTheme="minorHAnsi" w:hAnsiTheme="minorHAnsi" w:cstheme="minorHAnsi"/>
        </w:rPr>
        <w:t>y</w:t>
      </w:r>
      <w:r w:rsidRPr="00151460">
        <w:rPr>
          <w:rFonts w:asciiTheme="minorHAnsi" w:hAnsiTheme="minorHAnsi" w:cstheme="minorHAnsi"/>
        </w:rPr>
        <w:t xml:space="preserve"> ve wellness, ale také prohřívací saun</w:t>
      </w:r>
      <w:r w:rsidR="00397F22" w:rsidRPr="00151460">
        <w:rPr>
          <w:rFonts w:asciiTheme="minorHAnsi" w:hAnsiTheme="minorHAnsi" w:cstheme="minorHAnsi"/>
        </w:rPr>
        <w:t>y</w:t>
      </w:r>
      <w:r w:rsidRPr="00151460">
        <w:rPr>
          <w:rFonts w:asciiTheme="minorHAnsi" w:hAnsiTheme="minorHAnsi" w:cstheme="minorHAnsi"/>
        </w:rPr>
        <w:t xml:space="preserve"> v šir</w:t>
      </w:r>
      <w:r w:rsidR="00397F22" w:rsidRPr="00151460">
        <w:rPr>
          <w:rFonts w:asciiTheme="minorHAnsi" w:hAnsiTheme="minorHAnsi" w:cstheme="minorHAnsi"/>
        </w:rPr>
        <w:t>ší</w:t>
      </w:r>
      <w:r w:rsidRPr="00151460">
        <w:rPr>
          <w:rFonts w:asciiTheme="minorHAnsi" w:hAnsiTheme="minorHAnsi" w:cstheme="minorHAnsi"/>
        </w:rPr>
        <w:t xml:space="preserve">m sortimentu. Velikost wellness by se upřesnila v dalších krocích PD dle předpokládaného zájmu občanů </w:t>
      </w:r>
      <w:r w:rsidR="006231E7" w:rsidRPr="00151460">
        <w:rPr>
          <w:rFonts w:asciiTheme="minorHAnsi" w:hAnsiTheme="minorHAnsi" w:cstheme="minorHAnsi"/>
        </w:rPr>
        <w:t>Velkého Meziříčí</w:t>
      </w:r>
      <w:r w:rsidRPr="00151460">
        <w:rPr>
          <w:rFonts w:asciiTheme="minorHAnsi" w:hAnsiTheme="minorHAnsi" w:cstheme="minorHAnsi"/>
        </w:rPr>
        <w:t xml:space="preserve"> a okolí</w:t>
      </w:r>
      <w:r w:rsidR="006231E7" w:rsidRPr="00151460">
        <w:rPr>
          <w:rFonts w:asciiTheme="minorHAnsi" w:hAnsiTheme="minorHAnsi" w:cstheme="minorHAnsi"/>
        </w:rPr>
        <w:t xml:space="preserve">. </w:t>
      </w:r>
      <w:r w:rsidRPr="00151460">
        <w:rPr>
          <w:rFonts w:asciiTheme="minorHAnsi" w:hAnsiTheme="minorHAnsi" w:cstheme="minorHAnsi"/>
        </w:rPr>
        <w:t xml:space="preserve">Poptávka všeobecně po těchto službách roste. Význam wellness pro zdraví člověka je čím </w:t>
      </w:r>
      <w:proofErr w:type="gramStart"/>
      <w:r w:rsidRPr="00151460">
        <w:rPr>
          <w:rFonts w:asciiTheme="minorHAnsi" w:hAnsiTheme="minorHAnsi" w:cstheme="minorHAnsi"/>
        </w:rPr>
        <w:t>dál  více</w:t>
      </w:r>
      <w:proofErr w:type="gramEnd"/>
      <w:r w:rsidRPr="00151460">
        <w:rPr>
          <w:rFonts w:asciiTheme="minorHAnsi" w:hAnsiTheme="minorHAnsi" w:cstheme="minorHAnsi"/>
        </w:rPr>
        <w:t xml:space="preserve"> propagován odborníky </w:t>
      </w:r>
      <w:r w:rsidR="00397F22" w:rsidRPr="00151460">
        <w:rPr>
          <w:rFonts w:asciiTheme="minorHAnsi" w:hAnsiTheme="minorHAnsi" w:cstheme="minorHAnsi"/>
        </w:rPr>
        <w:t>od</w:t>
      </w:r>
      <w:r w:rsidRPr="00151460">
        <w:rPr>
          <w:rFonts w:asciiTheme="minorHAnsi" w:hAnsiTheme="minorHAnsi" w:cstheme="minorHAnsi"/>
        </w:rPr>
        <w:t xml:space="preserve"> nejmenších dětí</w:t>
      </w:r>
      <w:r w:rsidR="008E0E12" w:rsidRPr="00151460">
        <w:rPr>
          <w:rFonts w:asciiTheme="minorHAnsi" w:hAnsiTheme="minorHAnsi" w:cstheme="minorHAnsi"/>
        </w:rPr>
        <w:t>,</w:t>
      </w:r>
      <w:r w:rsidRPr="00151460">
        <w:rPr>
          <w:rFonts w:asciiTheme="minorHAnsi" w:hAnsiTheme="minorHAnsi" w:cstheme="minorHAnsi"/>
        </w:rPr>
        <w:t xml:space="preserve"> dětí ze základních škol</w:t>
      </w:r>
      <w:r w:rsidR="008E0E12" w:rsidRPr="00151460">
        <w:rPr>
          <w:rFonts w:asciiTheme="minorHAnsi" w:hAnsiTheme="minorHAnsi" w:cstheme="minorHAnsi"/>
        </w:rPr>
        <w:t xml:space="preserve"> až po seniory</w:t>
      </w:r>
      <w:r w:rsidRPr="00151460">
        <w:rPr>
          <w:rFonts w:asciiTheme="minorHAnsi" w:hAnsiTheme="minorHAnsi" w:cstheme="minorHAnsi"/>
        </w:rPr>
        <w:t>.</w:t>
      </w:r>
    </w:p>
    <w:p w:rsidR="00521C71" w:rsidRPr="00151460" w:rsidRDefault="00F57B31" w:rsidP="0085550F">
      <w:pPr>
        <w:pStyle w:val="Zkladntext"/>
        <w:spacing w:before="169" w:line="288" w:lineRule="auto"/>
        <w:ind w:left="222" w:right="1194" w:firstLine="283"/>
        <w:rPr>
          <w:rFonts w:asciiTheme="minorHAnsi" w:hAnsiTheme="minorHAnsi" w:cstheme="minorHAnsi"/>
          <w:b/>
          <w:sz w:val="22"/>
        </w:rPr>
      </w:pPr>
      <w:r w:rsidRPr="00151460">
        <w:rPr>
          <w:rFonts w:asciiTheme="minorHAnsi" w:hAnsiTheme="minorHAnsi" w:cstheme="minorHAnsi"/>
          <w:b/>
        </w:rPr>
        <w:t xml:space="preserve">Pozornost zastupitelů města by se měla ubírat jednoznačně směrem k vnitřnímu zařízení s </w:t>
      </w:r>
      <w:r w:rsidR="006231E7" w:rsidRPr="00151460">
        <w:rPr>
          <w:rFonts w:asciiTheme="minorHAnsi" w:hAnsiTheme="minorHAnsi" w:cstheme="minorHAnsi"/>
          <w:b/>
        </w:rPr>
        <w:t>důrazem na výběr nejlepší locality pro situování stavby</w:t>
      </w:r>
      <w:r w:rsidR="008E0E12" w:rsidRPr="00151460">
        <w:rPr>
          <w:rFonts w:asciiTheme="minorHAnsi" w:hAnsiTheme="minorHAnsi" w:cstheme="minorHAnsi"/>
          <w:b/>
        </w:rPr>
        <w:t>, kterou bude možno realizovat s možností etapizace.</w:t>
      </w:r>
      <w:r w:rsidRPr="00151460">
        <w:rPr>
          <w:rFonts w:asciiTheme="minorHAnsi" w:hAnsiTheme="minorHAnsi" w:cstheme="minorHAnsi"/>
          <w:b/>
        </w:rPr>
        <w:t xml:space="preserve"> Pro etapy rozšiřování si ponechat rezervy pro tento rozvoj, usměrněný poptávkou občanů </w:t>
      </w:r>
      <w:r w:rsidR="006231E7" w:rsidRPr="00151460">
        <w:rPr>
          <w:rFonts w:asciiTheme="minorHAnsi" w:hAnsiTheme="minorHAnsi" w:cstheme="minorHAnsi"/>
          <w:b/>
        </w:rPr>
        <w:t>Velkého Meziříčí</w:t>
      </w:r>
      <w:r w:rsidRPr="00151460">
        <w:rPr>
          <w:rFonts w:asciiTheme="minorHAnsi" w:hAnsiTheme="minorHAnsi" w:cstheme="minorHAnsi"/>
          <w:b/>
        </w:rPr>
        <w:t>.</w:t>
      </w:r>
      <w:r w:rsidR="008E0E12" w:rsidRPr="00151460">
        <w:rPr>
          <w:rFonts w:asciiTheme="minorHAnsi" w:hAnsiTheme="minorHAnsi" w:cstheme="minorHAnsi"/>
          <w:b/>
        </w:rPr>
        <w:t xml:space="preserve">Nebo zvolit jednu z možných variant relaxačního </w:t>
      </w:r>
      <w:proofErr w:type="gramStart"/>
      <w:r w:rsidR="008E0E12" w:rsidRPr="00151460">
        <w:rPr>
          <w:rFonts w:asciiTheme="minorHAnsi" w:hAnsiTheme="minorHAnsi" w:cstheme="minorHAnsi"/>
          <w:b/>
        </w:rPr>
        <w:t>bazénu,která</w:t>
      </w:r>
      <w:proofErr w:type="gramEnd"/>
      <w:r w:rsidR="008E0E12" w:rsidRPr="00151460">
        <w:rPr>
          <w:rFonts w:asciiTheme="minorHAnsi" w:hAnsiTheme="minorHAnsi" w:cstheme="minorHAnsi"/>
          <w:b/>
        </w:rPr>
        <w:t xml:space="preserve"> bude vyhovovat požadavkům města a nejbližší spádové oblasti s přihlédnutím  na obdobná zařízení v okolí. </w:t>
      </w:r>
      <w:r w:rsidRPr="00151460">
        <w:rPr>
          <w:rFonts w:asciiTheme="minorHAnsi" w:hAnsiTheme="minorHAnsi" w:cstheme="minorHAnsi"/>
          <w:b/>
        </w:rPr>
        <w:t xml:space="preserve"> Zachovat široký sortiment teplotní atraktivity bazénů, jako jeden</w:t>
      </w:r>
      <w:r w:rsidR="00706EF4" w:rsidRPr="00151460">
        <w:rPr>
          <w:rFonts w:asciiTheme="minorHAnsi" w:hAnsiTheme="minorHAnsi" w:cstheme="minorHAnsi"/>
          <w:b/>
        </w:rPr>
        <w:t xml:space="preserve"> </w:t>
      </w:r>
      <w:r w:rsidRPr="00151460">
        <w:rPr>
          <w:rFonts w:asciiTheme="minorHAnsi" w:hAnsiTheme="minorHAnsi" w:cstheme="minorHAnsi"/>
          <w:b/>
        </w:rPr>
        <w:t>z nejdůležitějších parametrů, které rozhodují o velkém zájmů návštěvníků. Poskytnout energeticky nenáročné, ale zajímavé atrakce, které se nevyskytují v blízkém okolí.</w:t>
      </w:r>
    </w:p>
    <w:p w:rsidR="00521C71" w:rsidRDefault="00F57B31">
      <w:pPr>
        <w:pStyle w:val="Zkladntext"/>
        <w:spacing w:line="290" w:lineRule="auto"/>
        <w:ind w:left="222" w:right="1203" w:firstLine="283"/>
        <w:rPr>
          <w:rFonts w:asciiTheme="minorHAnsi" w:hAnsiTheme="minorHAnsi" w:cstheme="minorHAnsi"/>
        </w:rPr>
      </w:pPr>
      <w:r w:rsidRPr="00151460">
        <w:rPr>
          <w:rFonts w:asciiTheme="minorHAnsi" w:hAnsiTheme="minorHAnsi" w:cstheme="minorHAnsi"/>
        </w:rPr>
        <w:t xml:space="preserve">Z </w:t>
      </w:r>
      <w:r w:rsidR="008E0E12" w:rsidRPr="00151460">
        <w:rPr>
          <w:rFonts w:asciiTheme="minorHAnsi" w:hAnsiTheme="minorHAnsi" w:cstheme="minorHAnsi"/>
        </w:rPr>
        <w:t>tohot</w:t>
      </w:r>
      <w:r w:rsidRPr="00151460">
        <w:rPr>
          <w:rFonts w:asciiTheme="minorHAnsi" w:hAnsiTheme="minorHAnsi" w:cstheme="minorHAnsi"/>
        </w:rPr>
        <w:t xml:space="preserve">o pohledu je tedy nejzajímavější </w:t>
      </w:r>
      <w:r w:rsidR="006231E7" w:rsidRPr="00151460">
        <w:rPr>
          <w:rFonts w:asciiTheme="minorHAnsi" w:hAnsiTheme="minorHAnsi" w:cstheme="minorHAnsi"/>
        </w:rPr>
        <w:t>varian</w:t>
      </w:r>
      <w:r w:rsidR="008E0E12" w:rsidRPr="00151460">
        <w:rPr>
          <w:rFonts w:asciiTheme="minorHAnsi" w:hAnsiTheme="minorHAnsi" w:cstheme="minorHAnsi"/>
        </w:rPr>
        <w:t>ta</w:t>
      </w:r>
      <w:r w:rsidR="006231E7" w:rsidRPr="00151460">
        <w:rPr>
          <w:rFonts w:asciiTheme="minorHAnsi" w:hAnsiTheme="minorHAnsi" w:cstheme="minorHAnsi"/>
        </w:rPr>
        <w:t xml:space="preserve"> </w:t>
      </w:r>
      <w:r w:rsidR="00706EF4" w:rsidRPr="00151460">
        <w:rPr>
          <w:rFonts w:asciiTheme="minorHAnsi" w:hAnsiTheme="minorHAnsi" w:cstheme="minorHAnsi"/>
          <w:b/>
        </w:rPr>
        <w:t>C</w:t>
      </w:r>
      <w:r w:rsidR="006231E7" w:rsidRPr="00151460">
        <w:rPr>
          <w:rFonts w:asciiTheme="minorHAnsi" w:hAnsiTheme="minorHAnsi" w:cstheme="minorHAnsi"/>
          <w:b/>
        </w:rPr>
        <w:t xml:space="preserve"> etapa I.-III popřípadě I. – IV</w:t>
      </w:r>
      <w:r w:rsidR="006231E7" w:rsidRPr="00151460">
        <w:rPr>
          <w:rFonts w:asciiTheme="minorHAnsi" w:hAnsiTheme="minorHAnsi" w:cstheme="minorHAnsi"/>
        </w:rPr>
        <w:t>.</w:t>
      </w:r>
      <w:r w:rsidR="00706EF4" w:rsidRPr="00151460">
        <w:rPr>
          <w:rFonts w:asciiTheme="minorHAnsi" w:hAnsiTheme="minorHAnsi" w:cstheme="minorHAnsi"/>
        </w:rPr>
        <w:t>,</w:t>
      </w:r>
      <w:r w:rsidRPr="00151460">
        <w:rPr>
          <w:rFonts w:asciiTheme="minorHAnsi" w:hAnsiTheme="minorHAnsi" w:cstheme="minorHAnsi"/>
        </w:rPr>
        <w:t xml:space="preserve"> kter</w:t>
      </w:r>
      <w:r w:rsidR="008E0E12" w:rsidRPr="00151460">
        <w:rPr>
          <w:rFonts w:asciiTheme="minorHAnsi" w:hAnsiTheme="minorHAnsi" w:cstheme="minorHAnsi"/>
        </w:rPr>
        <w:t>é</w:t>
      </w:r>
      <w:r w:rsidRPr="00151460">
        <w:rPr>
          <w:rFonts w:asciiTheme="minorHAnsi" w:hAnsiTheme="minorHAnsi" w:cstheme="minorHAnsi"/>
        </w:rPr>
        <w:t xml:space="preserve"> umožnuj</w:t>
      </w:r>
      <w:r w:rsidR="008E0E12" w:rsidRPr="00151460">
        <w:rPr>
          <w:rFonts w:asciiTheme="minorHAnsi" w:hAnsiTheme="minorHAnsi" w:cstheme="minorHAnsi"/>
        </w:rPr>
        <w:t>í</w:t>
      </w:r>
      <w:r w:rsidRPr="00151460">
        <w:rPr>
          <w:rFonts w:asciiTheme="minorHAnsi" w:hAnsiTheme="minorHAnsi" w:cstheme="minorHAnsi"/>
        </w:rPr>
        <w:t xml:space="preserve"> poskytnout široký sortiment služeb na velmi malém prostoru sportovně relaxačního centra. Umožňuj</w:t>
      </w:r>
      <w:r w:rsidR="008E0E12" w:rsidRPr="00151460">
        <w:rPr>
          <w:rFonts w:asciiTheme="minorHAnsi" w:hAnsiTheme="minorHAnsi" w:cstheme="minorHAnsi"/>
        </w:rPr>
        <w:t>í</w:t>
      </w:r>
      <w:r w:rsidRPr="00151460">
        <w:rPr>
          <w:rFonts w:asciiTheme="minorHAnsi" w:hAnsiTheme="minorHAnsi" w:cstheme="minorHAnsi"/>
        </w:rPr>
        <w:t xml:space="preserve"> investorovi investici etapizovat do</w:t>
      </w:r>
      <w:r w:rsidR="008E0E12" w:rsidRPr="00151460">
        <w:rPr>
          <w:rFonts w:asciiTheme="minorHAnsi" w:hAnsiTheme="minorHAnsi" w:cstheme="minorHAnsi"/>
        </w:rPr>
        <w:t xml:space="preserve"> několika</w:t>
      </w:r>
      <w:r w:rsidRPr="00151460">
        <w:rPr>
          <w:rFonts w:asciiTheme="minorHAnsi" w:hAnsiTheme="minorHAnsi" w:cstheme="minorHAnsi"/>
        </w:rPr>
        <w:t xml:space="preserve"> etap a tím eliminovat rizika v případě financování celkové investice. Je ale patrné, že na rozdíl od varianty </w:t>
      </w:r>
      <w:r w:rsidR="003640C3" w:rsidRPr="00151460">
        <w:rPr>
          <w:rFonts w:asciiTheme="minorHAnsi" w:hAnsiTheme="minorHAnsi" w:cstheme="minorHAnsi"/>
        </w:rPr>
        <w:t>B</w:t>
      </w:r>
      <w:r w:rsidRPr="00151460">
        <w:rPr>
          <w:rFonts w:asciiTheme="minorHAnsi" w:hAnsiTheme="minorHAnsi" w:cstheme="minorHAnsi"/>
        </w:rPr>
        <w:t xml:space="preserve"> je hospodaření varianty </w:t>
      </w:r>
      <w:r w:rsidR="003640C3" w:rsidRPr="00151460">
        <w:rPr>
          <w:rFonts w:asciiTheme="minorHAnsi" w:hAnsiTheme="minorHAnsi" w:cstheme="minorHAnsi"/>
        </w:rPr>
        <w:t>C I.</w:t>
      </w:r>
      <w:proofErr w:type="gramStart"/>
      <w:r w:rsidR="003640C3" w:rsidRPr="00151460">
        <w:rPr>
          <w:rFonts w:asciiTheme="minorHAnsi" w:hAnsiTheme="minorHAnsi" w:cstheme="minorHAnsi"/>
        </w:rPr>
        <w:t>-</w:t>
      </w:r>
      <w:r w:rsidRPr="00151460">
        <w:rPr>
          <w:rFonts w:asciiTheme="minorHAnsi" w:hAnsiTheme="minorHAnsi" w:cstheme="minorHAnsi"/>
        </w:rPr>
        <w:t>.IV.</w:t>
      </w:r>
      <w:proofErr w:type="gramEnd"/>
      <w:r w:rsidRPr="00151460">
        <w:rPr>
          <w:rFonts w:asciiTheme="minorHAnsi" w:hAnsiTheme="minorHAnsi" w:cstheme="minorHAnsi"/>
        </w:rPr>
        <w:t xml:space="preserve"> horší z důvodu více technologických zařízení. U varianty </w:t>
      </w:r>
      <w:r w:rsidR="003640C3" w:rsidRPr="00151460">
        <w:rPr>
          <w:rFonts w:asciiTheme="minorHAnsi" w:hAnsiTheme="minorHAnsi" w:cstheme="minorHAnsi"/>
        </w:rPr>
        <w:t>C</w:t>
      </w:r>
      <w:r w:rsidRPr="00151460">
        <w:rPr>
          <w:rFonts w:asciiTheme="minorHAnsi" w:hAnsiTheme="minorHAnsi" w:cstheme="minorHAnsi"/>
        </w:rPr>
        <w:t xml:space="preserve"> </w:t>
      </w:r>
      <w:r w:rsidR="003640C3" w:rsidRPr="00151460">
        <w:rPr>
          <w:rFonts w:asciiTheme="minorHAnsi" w:hAnsiTheme="minorHAnsi" w:cstheme="minorHAnsi"/>
        </w:rPr>
        <w:t>I.-</w:t>
      </w:r>
      <w:r w:rsidRPr="00151460">
        <w:rPr>
          <w:rFonts w:asciiTheme="minorHAnsi" w:hAnsiTheme="minorHAnsi" w:cstheme="minorHAnsi"/>
        </w:rPr>
        <w:t>IV. doporučujeme umístit v objektu malý vířivý bazén pro max.6 osob, který by doplnil sortiment teplot vod o hodnotu cca 35°C (viz varianta etapa IV, venku na terase, nebo vevnitř u relaxačního bazénu).</w:t>
      </w:r>
    </w:p>
    <w:p w:rsidR="001C17AA" w:rsidRPr="00151460" w:rsidRDefault="001C17AA">
      <w:pPr>
        <w:pStyle w:val="Zkladntext"/>
        <w:spacing w:line="290" w:lineRule="auto"/>
        <w:ind w:left="222" w:right="1203" w:firstLine="283"/>
        <w:rPr>
          <w:rFonts w:asciiTheme="minorHAnsi" w:hAnsiTheme="minorHAnsi" w:cstheme="minorHAnsi"/>
        </w:rPr>
      </w:pPr>
    </w:p>
    <w:p w:rsidR="00521C71" w:rsidRPr="001C17AA" w:rsidRDefault="001C17AA" w:rsidP="004727DD">
      <w:pPr>
        <w:tabs>
          <w:tab w:val="left" w:pos="820"/>
        </w:tabs>
        <w:spacing w:before="79"/>
        <w:ind w:left="219" w:hanging="219"/>
        <w:rPr>
          <w:rFonts w:asciiTheme="minorHAnsi" w:hAnsiTheme="minorHAnsi" w:cstheme="minorHAnsi"/>
          <w:b/>
          <w:sz w:val="28"/>
          <w:szCs w:val="28"/>
        </w:rPr>
      </w:pPr>
      <w:r>
        <w:rPr>
          <w:rFonts w:asciiTheme="minorHAnsi" w:hAnsiTheme="minorHAnsi" w:cstheme="minorHAnsi"/>
          <w:b/>
          <w:sz w:val="28"/>
          <w:szCs w:val="28"/>
        </w:rPr>
        <w:t xml:space="preserve">6. </w:t>
      </w:r>
      <w:r w:rsidR="00F57B31" w:rsidRPr="001C17AA">
        <w:rPr>
          <w:rFonts w:asciiTheme="minorHAnsi" w:hAnsiTheme="minorHAnsi" w:cstheme="minorHAnsi"/>
          <w:b/>
          <w:sz w:val="28"/>
          <w:szCs w:val="28"/>
        </w:rPr>
        <w:t>Posouzení navržených studií plavání ve</w:t>
      </w:r>
      <w:r w:rsidR="00F57B31" w:rsidRPr="001C17AA">
        <w:rPr>
          <w:rFonts w:asciiTheme="minorHAnsi" w:hAnsiTheme="minorHAnsi" w:cstheme="minorHAnsi"/>
          <w:b/>
          <w:spacing w:val="-23"/>
          <w:sz w:val="28"/>
          <w:szCs w:val="28"/>
        </w:rPr>
        <w:t xml:space="preserve"> </w:t>
      </w:r>
      <w:r w:rsidR="003640C3" w:rsidRPr="004727DD">
        <w:rPr>
          <w:rFonts w:asciiTheme="minorHAnsi" w:hAnsiTheme="minorHAnsi" w:cstheme="minorHAnsi"/>
          <w:b/>
          <w:sz w:val="28"/>
          <w:szCs w:val="28"/>
        </w:rPr>
        <w:t>Velkém Meziříčí</w:t>
      </w:r>
    </w:p>
    <w:p w:rsidR="00521C71" w:rsidRPr="00151460" w:rsidRDefault="00521C71">
      <w:pPr>
        <w:pStyle w:val="Zkladntext"/>
        <w:spacing w:before="10"/>
        <w:rPr>
          <w:rFonts w:asciiTheme="minorHAnsi" w:hAnsiTheme="minorHAnsi" w:cstheme="minorHAnsi"/>
          <w:b/>
          <w:sz w:val="28"/>
          <w:szCs w:val="28"/>
        </w:rPr>
      </w:pPr>
    </w:p>
    <w:p w:rsidR="00521C71" w:rsidRPr="00151460" w:rsidRDefault="00F57B31" w:rsidP="004727DD">
      <w:pPr>
        <w:pStyle w:val="Nadpis5"/>
        <w:numPr>
          <w:ilvl w:val="1"/>
          <w:numId w:val="20"/>
        </w:numPr>
        <w:tabs>
          <w:tab w:val="left" w:pos="930"/>
        </w:tabs>
        <w:spacing w:line="288" w:lineRule="auto"/>
        <w:ind w:left="567" w:right="2020" w:hanging="567"/>
        <w:rPr>
          <w:rFonts w:asciiTheme="minorHAnsi" w:hAnsiTheme="minorHAnsi" w:cstheme="minorHAnsi"/>
          <w:sz w:val="28"/>
          <w:szCs w:val="28"/>
        </w:rPr>
      </w:pPr>
      <w:r w:rsidRPr="00151460">
        <w:rPr>
          <w:rFonts w:asciiTheme="minorHAnsi" w:hAnsiTheme="minorHAnsi" w:cstheme="minorHAnsi"/>
          <w:sz w:val="28"/>
          <w:szCs w:val="28"/>
        </w:rPr>
        <w:t>Pracovní skupina města V</w:t>
      </w:r>
      <w:r w:rsidR="003640C3" w:rsidRPr="00151460">
        <w:rPr>
          <w:rFonts w:asciiTheme="minorHAnsi" w:hAnsiTheme="minorHAnsi" w:cstheme="minorHAnsi"/>
          <w:sz w:val="28"/>
          <w:szCs w:val="28"/>
        </w:rPr>
        <w:t>elké Meziříčí</w:t>
      </w:r>
      <w:r w:rsidRPr="00151460">
        <w:rPr>
          <w:rFonts w:asciiTheme="minorHAnsi" w:hAnsiTheme="minorHAnsi" w:cstheme="minorHAnsi"/>
          <w:sz w:val="28"/>
          <w:szCs w:val="28"/>
        </w:rPr>
        <w:t xml:space="preserve">, na základě zadání vedení města, by </w:t>
      </w:r>
      <w:proofErr w:type="gramStart"/>
      <w:r w:rsidRPr="00151460">
        <w:rPr>
          <w:rFonts w:asciiTheme="minorHAnsi" w:hAnsiTheme="minorHAnsi" w:cstheme="minorHAnsi"/>
          <w:sz w:val="28"/>
          <w:szCs w:val="28"/>
        </w:rPr>
        <w:t>měla</w:t>
      </w:r>
      <w:r w:rsidR="008E0E12" w:rsidRPr="00151460">
        <w:rPr>
          <w:rFonts w:asciiTheme="minorHAnsi" w:hAnsiTheme="minorHAnsi" w:cstheme="minorHAnsi"/>
          <w:sz w:val="28"/>
          <w:szCs w:val="28"/>
        </w:rPr>
        <w:t xml:space="preserve"> </w:t>
      </w:r>
      <w:r w:rsidRPr="00151460">
        <w:rPr>
          <w:rFonts w:asciiTheme="minorHAnsi" w:hAnsiTheme="minorHAnsi" w:cstheme="minorHAnsi"/>
          <w:spacing w:val="-30"/>
          <w:sz w:val="28"/>
          <w:szCs w:val="28"/>
        </w:rPr>
        <w:t xml:space="preserve"> </w:t>
      </w:r>
      <w:r w:rsidRPr="00151460">
        <w:rPr>
          <w:rFonts w:asciiTheme="minorHAnsi" w:hAnsiTheme="minorHAnsi" w:cstheme="minorHAnsi"/>
          <w:sz w:val="28"/>
          <w:szCs w:val="28"/>
        </w:rPr>
        <w:t>zpracovat</w:t>
      </w:r>
      <w:proofErr w:type="gramEnd"/>
      <w:r w:rsidRPr="00151460">
        <w:rPr>
          <w:rFonts w:asciiTheme="minorHAnsi" w:hAnsiTheme="minorHAnsi" w:cstheme="minorHAnsi"/>
          <w:sz w:val="28"/>
          <w:szCs w:val="28"/>
        </w:rPr>
        <w:t xml:space="preserve"> podkladové materiály, pomocí kterých bude posuzovat</w:t>
      </w:r>
      <w:r w:rsidRPr="00151460">
        <w:rPr>
          <w:rFonts w:asciiTheme="minorHAnsi" w:hAnsiTheme="minorHAnsi" w:cstheme="minorHAnsi"/>
          <w:spacing w:val="-16"/>
          <w:sz w:val="28"/>
          <w:szCs w:val="28"/>
        </w:rPr>
        <w:t xml:space="preserve"> </w:t>
      </w:r>
      <w:r w:rsidRPr="00151460">
        <w:rPr>
          <w:rFonts w:asciiTheme="minorHAnsi" w:hAnsiTheme="minorHAnsi" w:cstheme="minorHAnsi"/>
          <w:sz w:val="28"/>
          <w:szCs w:val="28"/>
        </w:rPr>
        <w:t>:</w:t>
      </w:r>
    </w:p>
    <w:p w:rsidR="00521C71" w:rsidRPr="00151460" w:rsidRDefault="00F57B31">
      <w:pPr>
        <w:pStyle w:val="Odstavecseseznamem"/>
        <w:numPr>
          <w:ilvl w:val="0"/>
          <w:numId w:val="10"/>
        </w:numPr>
        <w:tabs>
          <w:tab w:val="left" w:pos="1109"/>
          <w:tab w:val="left" w:pos="1110"/>
        </w:tabs>
        <w:spacing w:before="170"/>
        <w:ind w:firstLine="283"/>
        <w:rPr>
          <w:rFonts w:asciiTheme="minorHAnsi" w:hAnsiTheme="minorHAnsi" w:cstheme="minorHAnsi"/>
          <w:b/>
          <w:sz w:val="20"/>
          <w:szCs w:val="20"/>
        </w:rPr>
      </w:pPr>
      <w:r w:rsidRPr="00151460">
        <w:rPr>
          <w:rFonts w:asciiTheme="minorHAnsi" w:hAnsiTheme="minorHAnsi" w:cstheme="minorHAnsi"/>
          <w:b/>
          <w:sz w:val="20"/>
          <w:szCs w:val="20"/>
        </w:rPr>
        <w:t>vhodnost lokality z pohledu</w:t>
      </w:r>
      <w:r w:rsidR="00E612EE" w:rsidRPr="00151460">
        <w:rPr>
          <w:rFonts w:asciiTheme="minorHAnsi" w:hAnsiTheme="minorHAnsi" w:cstheme="minorHAnsi"/>
          <w:b/>
          <w:sz w:val="20"/>
          <w:szCs w:val="20"/>
        </w:rPr>
        <w:t xml:space="preserve"> </w:t>
      </w:r>
      <w:r w:rsidRPr="00151460">
        <w:rPr>
          <w:rFonts w:asciiTheme="minorHAnsi" w:hAnsiTheme="minorHAnsi" w:cstheme="minorHAnsi"/>
          <w:b/>
          <w:spacing w:val="-25"/>
          <w:sz w:val="20"/>
          <w:szCs w:val="20"/>
        </w:rPr>
        <w:t xml:space="preserve"> </w:t>
      </w:r>
      <w:r w:rsidRPr="00151460">
        <w:rPr>
          <w:rFonts w:asciiTheme="minorHAnsi" w:hAnsiTheme="minorHAnsi" w:cstheme="minorHAnsi"/>
          <w:b/>
          <w:sz w:val="20"/>
          <w:szCs w:val="20"/>
        </w:rPr>
        <w:t>investice</w:t>
      </w:r>
    </w:p>
    <w:p w:rsidR="00521C71" w:rsidRPr="00151460" w:rsidRDefault="00F57B31">
      <w:pPr>
        <w:pStyle w:val="Odstavecseseznamem"/>
        <w:numPr>
          <w:ilvl w:val="0"/>
          <w:numId w:val="10"/>
        </w:numPr>
        <w:tabs>
          <w:tab w:val="left" w:pos="1109"/>
          <w:tab w:val="left" w:pos="1110"/>
        </w:tabs>
        <w:spacing w:before="48"/>
        <w:ind w:left="1110"/>
        <w:rPr>
          <w:rFonts w:asciiTheme="minorHAnsi" w:hAnsiTheme="minorHAnsi" w:cstheme="minorHAnsi"/>
          <w:b/>
          <w:sz w:val="20"/>
          <w:szCs w:val="20"/>
        </w:rPr>
      </w:pPr>
      <w:r w:rsidRPr="00151460">
        <w:rPr>
          <w:rFonts w:asciiTheme="minorHAnsi" w:hAnsiTheme="minorHAnsi" w:cstheme="minorHAnsi"/>
          <w:b/>
          <w:sz w:val="20"/>
          <w:szCs w:val="20"/>
        </w:rPr>
        <w:t>provedení architektonické studie (originalita, plynulost, bezpečnost a pestrost</w:t>
      </w:r>
      <w:r w:rsidRPr="00151460">
        <w:rPr>
          <w:rFonts w:asciiTheme="minorHAnsi" w:hAnsiTheme="minorHAnsi" w:cstheme="minorHAnsi"/>
          <w:b/>
          <w:spacing w:val="-17"/>
          <w:sz w:val="20"/>
          <w:szCs w:val="20"/>
        </w:rPr>
        <w:t xml:space="preserve"> </w:t>
      </w:r>
      <w:r w:rsidRPr="00151460">
        <w:rPr>
          <w:rFonts w:asciiTheme="minorHAnsi" w:hAnsiTheme="minorHAnsi" w:cstheme="minorHAnsi"/>
          <w:b/>
          <w:sz w:val="20"/>
          <w:szCs w:val="20"/>
        </w:rPr>
        <w:t>provozu)</w:t>
      </w:r>
    </w:p>
    <w:p w:rsidR="00521C71" w:rsidRPr="00151460" w:rsidRDefault="00F57B31">
      <w:pPr>
        <w:pStyle w:val="Odstavecseseznamem"/>
        <w:numPr>
          <w:ilvl w:val="0"/>
          <w:numId w:val="10"/>
        </w:numPr>
        <w:tabs>
          <w:tab w:val="left" w:pos="1109"/>
          <w:tab w:val="left" w:pos="1110"/>
        </w:tabs>
        <w:spacing w:before="48"/>
        <w:ind w:left="1110"/>
        <w:rPr>
          <w:rFonts w:asciiTheme="minorHAnsi" w:hAnsiTheme="minorHAnsi" w:cstheme="minorHAnsi"/>
          <w:b/>
          <w:sz w:val="20"/>
          <w:szCs w:val="20"/>
        </w:rPr>
      </w:pPr>
      <w:r w:rsidRPr="00151460">
        <w:rPr>
          <w:rFonts w:asciiTheme="minorHAnsi" w:hAnsiTheme="minorHAnsi" w:cstheme="minorHAnsi"/>
          <w:b/>
          <w:sz w:val="20"/>
          <w:szCs w:val="20"/>
        </w:rPr>
        <w:t>obsahovou náplň (exkluzivita, atraktivnost,</w:t>
      </w:r>
      <w:r w:rsidRPr="00151460">
        <w:rPr>
          <w:rFonts w:asciiTheme="minorHAnsi" w:hAnsiTheme="minorHAnsi" w:cstheme="minorHAnsi"/>
          <w:b/>
          <w:spacing w:val="-14"/>
          <w:sz w:val="20"/>
          <w:szCs w:val="20"/>
        </w:rPr>
        <w:t xml:space="preserve"> </w:t>
      </w:r>
      <w:r w:rsidRPr="00151460">
        <w:rPr>
          <w:rFonts w:asciiTheme="minorHAnsi" w:hAnsiTheme="minorHAnsi" w:cstheme="minorHAnsi"/>
          <w:b/>
          <w:sz w:val="20"/>
          <w:szCs w:val="20"/>
        </w:rPr>
        <w:t>návratnost)</w:t>
      </w:r>
    </w:p>
    <w:p w:rsidR="00521C71" w:rsidRPr="00151460" w:rsidRDefault="00F57B31">
      <w:pPr>
        <w:pStyle w:val="Odstavecseseznamem"/>
        <w:numPr>
          <w:ilvl w:val="0"/>
          <w:numId w:val="10"/>
        </w:numPr>
        <w:tabs>
          <w:tab w:val="left" w:pos="1109"/>
          <w:tab w:val="left" w:pos="1110"/>
        </w:tabs>
        <w:spacing w:before="48"/>
        <w:ind w:left="1110"/>
        <w:rPr>
          <w:rFonts w:asciiTheme="minorHAnsi" w:hAnsiTheme="minorHAnsi" w:cstheme="minorHAnsi"/>
          <w:b/>
          <w:sz w:val="20"/>
          <w:szCs w:val="20"/>
        </w:rPr>
      </w:pPr>
      <w:r w:rsidRPr="00151460">
        <w:rPr>
          <w:rFonts w:asciiTheme="minorHAnsi" w:hAnsiTheme="minorHAnsi" w:cstheme="minorHAnsi"/>
          <w:b/>
          <w:sz w:val="20"/>
          <w:szCs w:val="20"/>
        </w:rPr>
        <w:t>výši investičního záměru (</w:t>
      </w:r>
      <w:r w:rsidR="003640C3" w:rsidRPr="00151460">
        <w:rPr>
          <w:rFonts w:asciiTheme="minorHAnsi" w:hAnsiTheme="minorHAnsi" w:cstheme="minorHAnsi"/>
          <w:b/>
          <w:sz w:val="20"/>
          <w:szCs w:val="20"/>
        </w:rPr>
        <w:t>100</w:t>
      </w:r>
      <w:r w:rsidRPr="00151460">
        <w:rPr>
          <w:rFonts w:asciiTheme="minorHAnsi" w:hAnsiTheme="minorHAnsi" w:cstheme="minorHAnsi"/>
          <w:b/>
          <w:sz w:val="20"/>
          <w:szCs w:val="20"/>
        </w:rPr>
        <w:t xml:space="preserve"> - 1</w:t>
      </w:r>
      <w:r w:rsidR="003640C3" w:rsidRPr="00151460">
        <w:rPr>
          <w:rFonts w:asciiTheme="minorHAnsi" w:hAnsiTheme="minorHAnsi" w:cstheme="minorHAnsi"/>
          <w:b/>
          <w:sz w:val="20"/>
          <w:szCs w:val="20"/>
        </w:rPr>
        <w:t>5</w:t>
      </w:r>
      <w:r w:rsidRPr="00151460">
        <w:rPr>
          <w:rFonts w:asciiTheme="minorHAnsi" w:hAnsiTheme="minorHAnsi" w:cstheme="minorHAnsi"/>
          <w:b/>
          <w:sz w:val="20"/>
          <w:szCs w:val="20"/>
        </w:rPr>
        <w:t>0 mil.</w:t>
      </w:r>
      <w:r w:rsidRPr="00151460">
        <w:rPr>
          <w:rFonts w:asciiTheme="minorHAnsi" w:hAnsiTheme="minorHAnsi" w:cstheme="minorHAnsi"/>
          <w:b/>
          <w:spacing w:val="-12"/>
          <w:sz w:val="20"/>
          <w:szCs w:val="20"/>
        </w:rPr>
        <w:t xml:space="preserve"> </w:t>
      </w:r>
      <w:r w:rsidRPr="00151460">
        <w:rPr>
          <w:rFonts w:asciiTheme="minorHAnsi" w:hAnsiTheme="minorHAnsi" w:cstheme="minorHAnsi"/>
          <w:b/>
          <w:sz w:val="20"/>
          <w:szCs w:val="20"/>
        </w:rPr>
        <w:t>Kč)</w:t>
      </w:r>
    </w:p>
    <w:p w:rsidR="00521C71" w:rsidRPr="00151460" w:rsidRDefault="00F57B31">
      <w:pPr>
        <w:pStyle w:val="Odstavecseseznamem"/>
        <w:numPr>
          <w:ilvl w:val="0"/>
          <w:numId w:val="10"/>
        </w:numPr>
        <w:tabs>
          <w:tab w:val="left" w:pos="1110"/>
        </w:tabs>
        <w:spacing w:before="48" w:line="288" w:lineRule="auto"/>
        <w:ind w:right="1177" w:firstLine="283"/>
        <w:jc w:val="both"/>
        <w:rPr>
          <w:rFonts w:asciiTheme="minorHAnsi" w:hAnsiTheme="minorHAnsi" w:cstheme="minorHAnsi"/>
          <w:b/>
          <w:sz w:val="20"/>
          <w:szCs w:val="20"/>
        </w:rPr>
      </w:pPr>
      <w:r w:rsidRPr="00151460">
        <w:rPr>
          <w:rFonts w:asciiTheme="minorHAnsi" w:hAnsiTheme="minorHAnsi" w:cstheme="minorHAnsi"/>
          <w:b/>
          <w:sz w:val="20"/>
          <w:szCs w:val="20"/>
        </w:rPr>
        <w:t>financování + ekonomika provozu (posouzení všech aspektů s cílem vytvořit ekonomicky samostatně fungující projekt)</w:t>
      </w:r>
    </w:p>
    <w:p w:rsidR="003640C3" w:rsidRPr="00151460" w:rsidRDefault="00F57B31" w:rsidP="003640C3">
      <w:pPr>
        <w:pStyle w:val="Zkladntext"/>
        <w:spacing w:line="290" w:lineRule="auto"/>
        <w:ind w:left="222" w:right="1133" w:firstLine="283"/>
        <w:jc w:val="both"/>
        <w:rPr>
          <w:rFonts w:asciiTheme="minorHAnsi" w:hAnsiTheme="minorHAnsi" w:cstheme="minorHAnsi"/>
        </w:rPr>
      </w:pPr>
      <w:r w:rsidRPr="00151460">
        <w:rPr>
          <w:rFonts w:asciiTheme="minorHAnsi" w:hAnsiTheme="minorHAnsi" w:cstheme="minorHAnsi"/>
        </w:rPr>
        <w:t xml:space="preserve">S ohledem na počet obyvatel města </w:t>
      </w:r>
      <w:r w:rsidR="003640C3" w:rsidRPr="00151460">
        <w:rPr>
          <w:rFonts w:asciiTheme="minorHAnsi" w:hAnsiTheme="minorHAnsi" w:cstheme="minorHAnsi"/>
        </w:rPr>
        <w:t>Velké Meziříčí</w:t>
      </w:r>
      <w:r w:rsidRPr="00151460">
        <w:rPr>
          <w:rFonts w:asciiTheme="minorHAnsi" w:hAnsiTheme="minorHAnsi" w:cstheme="minorHAnsi"/>
        </w:rPr>
        <w:t>, spádovost a tematickou konkurenci okolních měst (</w:t>
      </w:r>
      <w:r w:rsidR="003640C3" w:rsidRPr="00151460">
        <w:rPr>
          <w:rFonts w:asciiTheme="minorHAnsi" w:hAnsiTheme="minorHAnsi" w:cstheme="minorHAnsi"/>
        </w:rPr>
        <w:t>Ždar nad Sázavou</w:t>
      </w:r>
      <w:r w:rsidRPr="00151460">
        <w:rPr>
          <w:rFonts w:asciiTheme="minorHAnsi" w:hAnsiTheme="minorHAnsi" w:cstheme="minorHAnsi"/>
        </w:rPr>
        <w:t xml:space="preserve">, </w:t>
      </w:r>
      <w:r w:rsidR="003640C3" w:rsidRPr="00151460">
        <w:rPr>
          <w:rFonts w:asciiTheme="minorHAnsi" w:hAnsiTheme="minorHAnsi" w:cstheme="minorHAnsi"/>
        </w:rPr>
        <w:t xml:space="preserve">Nové Město na </w:t>
      </w:r>
      <w:proofErr w:type="gramStart"/>
      <w:r w:rsidR="003640C3" w:rsidRPr="00151460">
        <w:rPr>
          <w:rFonts w:asciiTheme="minorHAnsi" w:hAnsiTheme="minorHAnsi" w:cstheme="minorHAnsi"/>
        </w:rPr>
        <w:t>Moravě</w:t>
      </w:r>
      <w:r w:rsidRPr="00151460">
        <w:rPr>
          <w:rFonts w:asciiTheme="minorHAnsi" w:hAnsiTheme="minorHAnsi" w:cstheme="minorHAnsi"/>
        </w:rPr>
        <w:t>,</w:t>
      </w:r>
      <w:r w:rsidR="003640C3" w:rsidRPr="00151460">
        <w:rPr>
          <w:rFonts w:asciiTheme="minorHAnsi" w:hAnsiTheme="minorHAnsi" w:cstheme="minorHAnsi"/>
        </w:rPr>
        <w:t>Svitavy</w:t>
      </w:r>
      <w:proofErr w:type="gramEnd"/>
      <w:r w:rsidRPr="00151460">
        <w:rPr>
          <w:rFonts w:asciiTheme="minorHAnsi" w:hAnsiTheme="minorHAnsi" w:cstheme="minorHAnsi"/>
        </w:rPr>
        <w:t>,</w:t>
      </w:r>
      <w:r w:rsidR="008E0E12" w:rsidRPr="00151460">
        <w:rPr>
          <w:rFonts w:asciiTheme="minorHAnsi" w:hAnsiTheme="minorHAnsi" w:cstheme="minorHAnsi"/>
        </w:rPr>
        <w:t xml:space="preserve"> </w:t>
      </w:r>
      <w:r w:rsidR="003640C3" w:rsidRPr="00151460">
        <w:rPr>
          <w:rFonts w:asciiTheme="minorHAnsi" w:hAnsiTheme="minorHAnsi" w:cstheme="minorHAnsi"/>
        </w:rPr>
        <w:t>Třebíč</w:t>
      </w:r>
      <w:r w:rsidR="00E612EE" w:rsidRPr="00151460">
        <w:rPr>
          <w:rFonts w:asciiTheme="minorHAnsi" w:hAnsiTheme="minorHAnsi" w:cstheme="minorHAnsi"/>
        </w:rPr>
        <w:t>,Kuřim</w:t>
      </w:r>
      <w:r w:rsidRPr="00151460">
        <w:rPr>
          <w:rFonts w:asciiTheme="minorHAnsi" w:hAnsiTheme="minorHAnsi" w:cstheme="minorHAnsi"/>
        </w:rPr>
        <w:t xml:space="preserve">) je pravděpodobné, že se zisk z provozu </w:t>
      </w:r>
      <w:r w:rsidRPr="00151460">
        <w:rPr>
          <w:rFonts w:asciiTheme="minorHAnsi" w:hAnsiTheme="minorHAnsi" w:cstheme="minorHAnsi"/>
        </w:rPr>
        <w:lastRenderedPageBreak/>
        <w:t>bazénu nedá předpokládat, ale při dodržení ergonomie jednotlivých funkčních ploch , hlavně u varianty „C“ by se mohl výsledek hospodaření blížit vyrovnanému rozpočtu (jak potvrzují některé vybrané HV podobných provozů z ČR.</w:t>
      </w:r>
      <w:r w:rsidR="003640C3" w:rsidRPr="00151460">
        <w:rPr>
          <w:rFonts w:asciiTheme="minorHAnsi" w:hAnsiTheme="minorHAnsi" w:cstheme="minorHAnsi"/>
        </w:rPr>
        <w:t xml:space="preserve">                               </w:t>
      </w:r>
    </w:p>
    <w:p w:rsidR="003640C3" w:rsidRPr="001C4C10" w:rsidRDefault="00F57B31" w:rsidP="003640C3">
      <w:pPr>
        <w:pStyle w:val="Zkladntext"/>
        <w:spacing w:line="290" w:lineRule="auto"/>
        <w:ind w:left="222" w:right="1133" w:firstLine="283"/>
        <w:jc w:val="both"/>
        <w:rPr>
          <w:b/>
        </w:rPr>
      </w:pPr>
      <w:r w:rsidRPr="00151460">
        <w:rPr>
          <w:rFonts w:asciiTheme="minorHAnsi" w:hAnsiTheme="minorHAnsi" w:cstheme="minorHAnsi"/>
          <w:b/>
        </w:rPr>
        <w:t>Vzhledem k měnícím se společenským podmínkám, potřebám a novému pohledu na trávení volného času je správné reflektovat tento trend a od prvopočátku plánovat investici jako víceúčelový sportovně rekreační</w:t>
      </w:r>
      <w:r w:rsidRPr="001C4C10">
        <w:rPr>
          <w:b/>
        </w:rPr>
        <w:t xml:space="preserve"> komplex, který může být realizován</w:t>
      </w:r>
      <w:r w:rsidR="003640C3" w:rsidRPr="001C4C10">
        <w:rPr>
          <w:b/>
        </w:rPr>
        <w:t xml:space="preserve"> v </w:t>
      </w:r>
      <w:r w:rsidRPr="001C4C10">
        <w:rPr>
          <w:b/>
        </w:rPr>
        <w:t>několika etapách</w:t>
      </w:r>
      <w:r w:rsidR="003640C3" w:rsidRPr="001C4C10">
        <w:rPr>
          <w:b/>
        </w:rPr>
        <w:t xml:space="preserve">.                                                                                                                                                                                                               </w:t>
      </w:r>
    </w:p>
    <w:p w:rsidR="00521C71" w:rsidRDefault="00F57B31" w:rsidP="003640C3">
      <w:pPr>
        <w:pStyle w:val="Zkladntext"/>
        <w:spacing w:line="290" w:lineRule="auto"/>
        <w:ind w:left="222" w:right="1133" w:firstLine="283"/>
        <w:jc w:val="both"/>
      </w:pPr>
      <w:r>
        <w:t>Je dobré zmínit tzv. urbanistický ukazatel, který udává nezbytnou plochu bazénů na počet obyvatel.</w:t>
      </w:r>
      <w:r w:rsidR="003640C3">
        <w:t xml:space="preserve">                                                                                                                              </w:t>
      </w:r>
      <w:r>
        <w:t xml:space="preserve"> V západní Evropě je tento ukazatel přibližně 10 - 20 m</w:t>
      </w:r>
      <w:r>
        <w:rPr>
          <w:position w:val="5"/>
          <w:sz w:val="13"/>
        </w:rPr>
        <w:t xml:space="preserve">2 </w:t>
      </w:r>
      <w:r>
        <w:t>na 1000 osob, v ČR 10 - 15 m</w:t>
      </w:r>
      <w:r>
        <w:rPr>
          <w:position w:val="5"/>
          <w:sz w:val="13"/>
        </w:rPr>
        <w:t>2</w:t>
      </w:r>
      <w:r>
        <w:t>. U některých vodních ploch (přírodní koupaliště) je tento ukazatel ve výši 100 -180 m</w:t>
      </w:r>
      <w:r>
        <w:rPr>
          <w:position w:val="5"/>
          <w:sz w:val="13"/>
        </w:rPr>
        <w:t xml:space="preserve">2 </w:t>
      </w:r>
      <w:r>
        <w:t>na 1000 obyvatel. Podle tohoto ukazatele by pro V</w:t>
      </w:r>
      <w:r w:rsidR="00617790">
        <w:t>elké Meziříčí</w:t>
      </w:r>
      <w:r>
        <w:t xml:space="preserve"> vycházel doporučení pro vnitřní bazény cca 12</w:t>
      </w:r>
      <w:r w:rsidR="00617790">
        <w:t>0</w:t>
      </w:r>
      <w:r>
        <w:t xml:space="preserve"> m</w:t>
      </w:r>
      <w:proofErr w:type="gramStart"/>
      <w:r>
        <w:t>²  až</w:t>
      </w:r>
      <w:proofErr w:type="gramEnd"/>
      <w:r>
        <w:t xml:space="preserve"> 18</w:t>
      </w:r>
      <w:r w:rsidR="00617790">
        <w:t>0</w:t>
      </w:r>
      <w:r>
        <w:t xml:space="preserve"> m²  a pro venkovní bazény 1.</w:t>
      </w:r>
      <w:r w:rsidR="00617790">
        <w:t>2</w:t>
      </w:r>
      <w:r>
        <w:t>00 m² až 2.</w:t>
      </w:r>
      <w:r w:rsidR="00617790">
        <w:t>16</w:t>
      </w:r>
      <w:r>
        <w:t>0 m² .</w:t>
      </w:r>
    </w:p>
    <w:p w:rsidR="00521C71" w:rsidRDefault="00F57B31">
      <w:pPr>
        <w:pStyle w:val="Zkladntext"/>
        <w:spacing w:before="169" w:line="290" w:lineRule="auto"/>
        <w:ind w:left="222" w:right="1137" w:firstLine="283"/>
        <w:jc w:val="both"/>
      </w:pPr>
      <w:r>
        <w:t>Významným údajem je i optimální dojezdová vzdálenost k plaveckému zařízení. V urbanisticky intenzivněji využitém území se udává vzdálenost 5 km, u nižšího stupně urbanizace až 1</w:t>
      </w:r>
      <w:r w:rsidR="001C4C10">
        <w:t>8</w:t>
      </w:r>
      <w:r>
        <w:t xml:space="preserve"> km.</w:t>
      </w:r>
    </w:p>
    <w:p w:rsidR="00521C71" w:rsidRDefault="00521C71">
      <w:pPr>
        <w:pStyle w:val="Zkladntext"/>
        <w:spacing w:before="2"/>
        <w:rPr>
          <w:sz w:val="32"/>
        </w:rPr>
      </w:pPr>
    </w:p>
    <w:p w:rsidR="00521C71" w:rsidRPr="0085550F" w:rsidRDefault="0085550F" w:rsidP="001C17AA">
      <w:pPr>
        <w:pStyle w:val="Nadpis2"/>
        <w:numPr>
          <w:ilvl w:val="1"/>
          <w:numId w:val="20"/>
        </w:numPr>
        <w:tabs>
          <w:tab w:val="left" w:pos="889"/>
        </w:tabs>
        <w:ind w:left="888" w:hanging="383"/>
        <w:rPr>
          <w:rFonts w:asciiTheme="minorHAnsi" w:hAnsiTheme="minorHAnsi" w:cstheme="minorHAnsi"/>
        </w:rPr>
      </w:pPr>
      <w:r>
        <w:rPr>
          <w:rFonts w:asciiTheme="minorHAnsi" w:hAnsiTheme="minorHAnsi" w:cstheme="minorHAnsi"/>
        </w:rPr>
        <w:t xml:space="preserve"> </w:t>
      </w:r>
      <w:r w:rsidR="00F57B31" w:rsidRPr="0085550F">
        <w:rPr>
          <w:rFonts w:asciiTheme="minorHAnsi" w:hAnsiTheme="minorHAnsi" w:cstheme="minorHAnsi"/>
        </w:rPr>
        <w:t>Vhodnost</w:t>
      </w:r>
      <w:r w:rsidR="00F57B31" w:rsidRPr="0085550F">
        <w:rPr>
          <w:rFonts w:asciiTheme="minorHAnsi" w:hAnsiTheme="minorHAnsi" w:cstheme="minorHAnsi"/>
          <w:spacing w:val="-3"/>
        </w:rPr>
        <w:t xml:space="preserve"> </w:t>
      </w:r>
      <w:r w:rsidR="00F57B31" w:rsidRPr="0085550F">
        <w:rPr>
          <w:rFonts w:asciiTheme="minorHAnsi" w:hAnsiTheme="minorHAnsi" w:cstheme="minorHAnsi"/>
        </w:rPr>
        <w:t>lokality</w:t>
      </w:r>
    </w:p>
    <w:p w:rsidR="00617790" w:rsidRDefault="00617790">
      <w:pPr>
        <w:pStyle w:val="Zkladntext"/>
        <w:rPr>
          <w:sz w:val="22"/>
        </w:rPr>
      </w:pPr>
    </w:p>
    <w:p w:rsidR="00617790" w:rsidRPr="0085550F" w:rsidRDefault="00617790">
      <w:pPr>
        <w:pStyle w:val="Zkladntext"/>
        <w:rPr>
          <w:rFonts w:asciiTheme="minorHAnsi" w:hAnsiTheme="minorHAnsi" w:cstheme="minorHAnsi"/>
          <w:sz w:val="22"/>
        </w:rPr>
      </w:pPr>
      <w:r w:rsidRPr="0085550F">
        <w:rPr>
          <w:rFonts w:asciiTheme="minorHAnsi" w:hAnsiTheme="minorHAnsi" w:cstheme="minorHAnsi"/>
          <w:sz w:val="22"/>
        </w:rPr>
        <w:t>Lokalita –</w:t>
      </w:r>
      <w:r w:rsidR="00E612EE" w:rsidRPr="0085550F">
        <w:rPr>
          <w:rFonts w:asciiTheme="minorHAnsi" w:hAnsiTheme="minorHAnsi" w:cstheme="minorHAnsi"/>
          <w:sz w:val="22"/>
        </w:rPr>
        <w:t xml:space="preserve"> </w:t>
      </w:r>
      <w:r w:rsidR="004C6DFA" w:rsidRPr="0085550F">
        <w:rPr>
          <w:rFonts w:asciiTheme="minorHAnsi" w:hAnsiTheme="minorHAnsi" w:cstheme="minorHAnsi"/>
          <w:sz w:val="22"/>
        </w:rPr>
        <w:t>SKŘIVANOVA</w:t>
      </w:r>
    </w:p>
    <w:p w:rsidR="00617790" w:rsidRPr="0085550F" w:rsidRDefault="00617790">
      <w:pPr>
        <w:pStyle w:val="Zkladntext"/>
        <w:rPr>
          <w:rFonts w:asciiTheme="minorHAnsi" w:hAnsiTheme="minorHAnsi" w:cstheme="minorHAnsi"/>
          <w:sz w:val="22"/>
        </w:rPr>
      </w:pPr>
    </w:p>
    <w:p w:rsidR="00617790" w:rsidRPr="0085550F" w:rsidRDefault="00617790">
      <w:pPr>
        <w:pStyle w:val="Zkladntext"/>
        <w:rPr>
          <w:rFonts w:asciiTheme="minorHAnsi" w:hAnsiTheme="minorHAnsi" w:cstheme="minorHAnsi"/>
          <w:sz w:val="22"/>
        </w:rPr>
      </w:pPr>
      <w:r w:rsidRPr="0085550F">
        <w:rPr>
          <w:rFonts w:asciiTheme="minorHAnsi" w:hAnsiTheme="minorHAnsi" w:cstheme="minorHAnsi"/>
          <w:sz w:val="22"/>
        </w:rPr>
        <w:t xml:space="preserve">Lokalita – </w:t>
      </w:r>
      <w:proofErr w:type="gramStart"/>
      <w:r w:rsidR="003F2DF4" w:rsidRPr="0085550F">
        <w:rPr>
          <w:rFonts w:asciiTheme="minorHAnsi" w:hAnsiTheme="minorHAnsi" w:cstheme="minorHAnsi"/>
          <w:sz w:val="22"/>
        </w:rPr>
        <w:t>OSLAVICKÁ,ŠKOLNÍ</w:t>
      </w:r>
      <w:proofErr w:type="gramEnd"/>
      <w:r w:rsidR="003F2DF4" w:rsidRPr="0085550F">
        <w:rPr>
          <w:rFonts w:asciiTheme="minorHAnsi" w:hAnsiTheme="minorHAnsi" w:cstheme="minorHAnsi"/>
          <w:sz w:val="22"/>
        </w:rPr>
        <w:t>(u ZŠ Velké Meziříčí 2055)</w:t>
      </w:r>
    </w:p>
    <w:p w:rsidR="003F2DF4" w:rsidRPr="0085550F" w:rsidRDefault="003F2DF4">
      <w:pPr>
        <w:pStyle w:val="Zkladntext"/>
        <w:rPr>
          <w:rFonts w:asciiTheme="minorHAnsi" w:hAnsiTheme="minorHAnsi" w:cstheme="minorHAnsi"/>
          <w:sz w:val="22"/>
        </w:rPr>
      </w:pPr>
    </w:p>
    <w:p w:rsidR="003F2DF4" w:rsidRPr="0085550F" w:rsidRDefault="003F2DF4" w:rsidP="003F2DF4">
      <w:pPr>
        <w:pStyle w:val="Zkladntext"/>
        <w:rPr>
          <w:rFonts w:asciiTheme="minorHAnsi" w:hAnsiTheme="minorHAnsi" w:cstheme="minorHAnsi"/>
          <w:sz w:val="22"/>
        </w:rPr>
      </w:pPr>
      <w:r w:rsidRPr="0085550F">
        <w:rPr>
          <w:rFonts w:asciiTheme="minorHAnsi" w:hAnsiTheme="minorHAnsi" w:cstheme="minorHAnsi"/>
          <w:sz w:val="22"/>
        </w:rPr>
        <w:t xml:space="preserve">Lokalita – </w:t>
      </w:r>
      <w:proofErr w:type="gramStart"/>
      <w:r w:rsidRPr="0085550F">
        <w:rPr>
          <w:rFonts w:asciiTheme="minorHAnsi" w:hAnsiTheme="minorHAnsi" w:cstheme="minorHAnsi"/>
          <w:sz w:val="22"/>
        </w:rPr>
        <w:t>OSLAVICKÁ,(</w:t>
      </w:r>
      <w:proofErr w:type="gramEnd"/>
      <w:r w:rsidRPr="0085550F">
        <w:rPr>
          <w:rFonts w:asciiTheme="minorHAnsi" w:hAnsiTheme="minorHAnsi" w:cstheme="minorHAnsi"/>
          <w:sz w:val="22"/>
        </w:rPr>
        <w:t>u ZŠ Oslavická)</w:t>
      </w:r>
    </w:p>
    <w:p w:rsidR="003F2DF4" w:rsidRPr="0085550F" w:rsidRDefault="003F2DF4" w:rsidP="003F2DF4">
      <w:pPr>
        <w:pStyle w:val="Zkladntext"/>
        <w:rPr>
          <w:rFonts w:asciiTheme="minorHAnsi" w:hAnsiTheme="minorHAnsi" w:cstheme="minorHAnsi"/>
          <w:sz w:val="22"/>
        </w:rPr>
      </w:pPr>
    </w:p>
    <w:p w:rsidR="003F2DF4" w:rsidRPr="0085550F" w:rsidRDefault="003F2DF4" w:rsidP="003F2DF4">
      <w:pPr>
        <w:pStyle w:val="Zkladntext"/>
        <w:rPr>
          <w:rFonts w:asciiTheme="minorHAnsi" w:hAnsiTheme="minorHAnsi" w:cstheme="minorHAnsi"/>
          <w:sz w:val="22"/>
        </w:rPr>
      </w:pPr>
      <w:proofErr w:type="gramStart"/>
      <w:r w:rsidRPr="0085550F">
        <w:rPr>
          <w:rFonts w:asciiTheme="minorHAnsi" w:hAnsiTheme="minorHAnsi" w:cstheme="minorHAnsi"/>
          <w:sz w:val="22"/>
        </w:rPr>
        <w:t>Popis :</w:t>
      </w:r>
      <w:proofErr w:type="gramEnd"/>
      <w:r w:rsidRPr="0085550F">
        <w:rPr>
          <w:rFonts w:asciiTheme="minorHAnsi" w:hAnsiTheme="minorHAnsi" w:cstheme="minorHAnsi"/>
          <w:sz w:val="22"/>
        </w:rPr>
        <w:t xml:space="preserve"> viz příloha</w:t>
      </w:r>
      <w:r w:rsidR="001C4C10" w:rsidRPr="0085550F">
        <w:rPr>
          <w:rFonts w:asciiTheme="minorHAnsi" w:hAnsiTheme="minorHAnsi" w:cstheme="minorHAnsi"/>
          <w:sz w:val="22"/>
        </w:rPr>
        <w:t xml:space="preserve"> v tabulce</w:t>
      </w:r>
      <w:r w:rsidRPr="0085550F">
        <w:rPr>
          <w:rFonts w:asciiTheme="minorHAnsi" w:hAnsiTheme="minorHAnsi" w:cstheme="minorHAnsi"/>
          <w:sz w:val="22"/>
        </w:rPr>
        <w:t xml:space="preserve"> popis jednotlivých lokalit</w:t>
      </w:r>
    </w:p>
    <w:p w:rsidR="003F2DF4" w:rsidRPr="003F2DF4" w:rsidRDefault="003F2DF4">
      <w:pPr>
        <w:pStyle w:val="Zkladntext"/>
        <w:rPr>
          <w:sz w:val="22"/>
        </w:rPr>
      </w:pPr>
    </w:p>
    <w:p w:rsidR="00521C71" w:rsidRPr="0085550F" w:rsidRDefault="0085550F" w:rsidP="001C17AA">
      <w:pPr>
        <w:pStyle w:val="Nadpis2"/>
        <w:numPr>
          <w:ilvl w:val="1"/>
          <w:numId w:val="20"/>
        </w:numPr>
        <w:tabs>
          <w:tab w:val="left" w:pos="889"/>
        </w:tabs>
        <w:ind w:left="888" w:hanging="383"/>
        <w:rPr>
          <w:rFonts w:asciiTheme="minorHAnsi" w:hAnsiTheme="minorHAnsi" w:cstheme="minorHAnsi"/>
        </w:rPr>
      </w:pPr>
      <w:r>
        <w:rPr>
          <w:rFonts w:asciiTheme="minorHAnsi" w:hAnsiTheme="minorHAnsi" w:cstheme="minorHAnsi"/>
        </w:rPr>
        <w:t xml:space="preserve"> </w:t>
      </w:r>
      <w:r w:rsidR="00F57B31" w:rsidRPr="0085550F">
        <w:rPr>
          <w:rFonts w:asciiTheme="minorHAnsi" w:hAnsiTheme="minorHAnsi" w:cstheme="minorHAnsi"/>
        </w:rPr>
        <w:t>Shrnutí námětů</w:t>
      </w:r>
      <w:r w:rsidR="00F57B31" w:rsidRPr="0085550F">
        <w:rPr>
          <w:rFonts w:asciiTheme="minorHAnsi" w:hAnsiTheme="minorHAnsi" w:cstheme="minorHAnsi"/>
          <w:spacing w:val="-6"/>
        </w:rPr>
        <w:t xml:space="preserve"> </w:t>
      </w:r>
      <w:r w:rsidR="00F57B31" w:rsidRPr="0085550F">
        <w:rPr>
          <w:rFonts w:asciiTheme="minorHAnsi" w:hAnsiTheme="minorHAnsi" w:cstheme="minorHAnsi"/>
        </w:rPr>
        <w:t>projektu</w:t>
      </w:r>
    </w:p>
    <w:p w:rsidR="00521C71" w:rsidRPr="0085550F" w:rsidRDefault="00F57B31">
      <w:pPr>
        <w:pStyle w:val="Zkladntext"/>
        <w:spacing w:before="214" w:line="290" w:lineRule="auto"/>
        <w:ind w:left="222" w:right="1137" w:firstLine="283"/>
        <w:jc w:val="both"/>
        <w:rPr>
          <w:rFonts w:asciiTheme="minorHAnsi" w:hAnsiTheme="minorHAnsi" w:cstheme="minorHAnsi"/>
        </w:rPr>
      </w:pPr>
      <w:r w:rsidRPr="0085550F">
        <w:rPr>
          <w:rFonts w:asciiTheme="minorHAnsi" w:hAnsiTheme="minorHAnsi" w:cstheme="minorHAnsi"/>
        </w:rPr>
        <w:t xml:space="preserve">Předložené objemové studie krytého koupání a relaxace ve </w:t>
      </w:r>
      <w:r w:rsidR="00617790" w:rsidRPr="0085550F">
        <w:rPr>
          <w:rFonts w:asciiTheme="minorHAnsi" w:hAnsiTheme="minorHAnsi" w:cstheme="minorHAnsi"/>
        </w:rPr>
        <w:t>velkém Meziříčí</w:t>
      </w:r>
      <w:r w:rsidRPr="0085550F">
        <w:rPr>
          <w:rFonts w:asciiTheme="minorHAnsi" w:hAnsiTheme="minorHAnsi" w:cstheme="minorHAnsi"/>
        </w:rPr>
        <w:t xml:space="preserve"> odpovídájí požadavkům současných trendů a potřebám investora z hlediska nabídky sportovně - rekreačních služeb občanům </w:t>
      </w:r>
      <w:r w:rsidR="00617790" w:rsidRPr="0085550F">
        <w:rPr>
          <w:rFonts w:asciiTheme="minorHAnsi" w:hAnsiTheme="minorHAnsi" w:cstheme="minorHAnsi"/>
        </w:rPr>
        <w:t>Velkého Meziříčí</w:t>
      </w:r>
      <w:r w:rsidRPr="0085550F">
        <w:rPr>
          <w:rFonts w:asciiTheme="minorHAnsi" w:hAnsiTheme="minorHAnsi" w:cstheme="minorHAnsi"/>
        </w:rPr>
        <w:t>.</w:t>
      </w:r>
    </w:p>
    <w:p w:rsidR="00521C71" w:rsidRPr="0085550F" w:rsidRDefault="00F57B31" w:rsidP="0085550F">
      <w:pPr>
        <w:pStyle w:val="Odstavecseseznamem"/>
        <w:numPr>
          <w:ilvl w:val="0"/>
          <w:numId w:val="9"/>
        </w:numPr>
        <w:tabs>
          <w:tab w:val="left" w:pos="426"/>
        </w:tabs>
        <w:spacing w:before="170" w:line="290" w:lineRule="auto"/>
        <w:ind w:left="284" w:right="1140" w:firstLine="283"/>
        <w:rPr>
          <w:rFonts w:asciiTheme="minorHAnsi" w:hAnsiTheme="minorHAnsi" w:cstheme="minorHAnsi"/>
          <w:b/>
          <w:sz w:val="20"/>
          <w:szCs w:val="20"/>
        </w:rPr>
      </w:pPr>
      <w:r w:rsidRPr="0085550F">
        <w:rPr>
          <w:rFonts w:asciiTheme="minorHAnsi" w:hAnsiTheme="minorHAnsi" w:cstheme="minorHAnsi"/>
          <w:b/>
          <w:sz w:val="20"/>
          <w:szCs w:val="20"/>
        </w:rPr>
        <w:t xml:space="preserve">Projekt řeší velmi pragmaticky organizaci provozu z hlediska zákazníka, který od zaplacení na pokladně </w:t>
      </w:r>
      <w:r w:rsidR="0085550F" w:rsidRPr="0085550F">
        <w:rPr>
          <w:rFonts w:asciiTheme="minorHAnsi" w:hAnsiTheme="minorHAnsi" w:cstheme="minorHAnsi"/>
          <w:b/>
          <w:sz w:val="20"/>
          <w:szCs w:val="20"/>
        </w:rPr>
        <w:t xml:space="preserve">     </w:t>
      </w:r>
      <w:r w:rsidRPr="0085550F">
        <w:rPr>
          <w:rFonts w:asciiTheme="minorHAnsi" w:hAnsiTheme="minorHAnsi" w:cstheme="minorHAnsi"/>
          <w:b/>
          <w:sz w:val="20"/>
          <w:szCs w:val="20"/>
        </w:rPr>
        <w:t>velmi přehledně a pohodlně může využívat nabízených služeb</w:t>
      </w:r>
      <w:r w:rsidR="00617790" w:rsidRPr="0085550F">
        <w:rPr>
          <w:rFonts w:asciiTheme="minorHAnsi" w:hAnsiTheme="minorHAnsi" w:cstheme="minorHAnsi"/>
          <w:b/>
          <w:sz w:val="20"/>
          <w:szCs w:val="20"/>
        </w:rPr>
        <w:t xml:space="preserve"> – nejlépe na úrovni jednoho podlaží</w:t>
      </w:r>
      <w:r w:rsidRPr="0085550F">
        <w:rPr>
          <w:rFonts w:asciiTheme="minorHAnsi" w:hAnsiTheme="minorHAnsi" w:cstheme="minorHAnsi"/>
          <w:b/>
          <w:sz w:val="20"/>
          <w:szCs w:val="20"/>
        </w:rPr>
        <w:t>.</w:t>
      </w:r>
    </w:p>
    <w:p w:rsidR="005A44FC" w:rsidRPr="0085550F" w:rsidRDefault="00F57B31" w:rsidP="0085550F">
      <w:pPr>
        <w:pStyle w:val="Odstavecseseznamem"/>
        <w:numPr>
          <w:ilvl w:val="0"/>
          <w:numId w:val="9"/>
        </w:numPr>
        <w:tabs>
          <w:tab w:val="left" w:pos="930"/>
        </w:tabs>
        <w:spacing w:before="167" w:line="290" w:lineRule="auto"/>
        <w:ind w:left="284" w:right="1139" w:firstLine="283"/>
        <w:rPr>
          <w:rFonts w:asciiTheme="minorHAnsi" w:hAnsiTheme="minorHAnsi" w:cstheme="minorHAnsi"/>
          <w:sz w:val="20"/>
          <w:szCs w:val="20"/>
        </w:rPr>
      </w:pPr>
      <w:r w:rsidRPr="0085550F">
        <w:rPr>
          <w:rFonts w:asciiTheme="minorHAnsi" w:hAnsiTheme="minorHAnsi" w:cstheme="minorHAnsi"/>
          <w:b/>
          <w:sz w:val="20"/>
          <w:szCs w:val="20"/>
        </w:rPr>
        <w:t xml:space="preserve">Velmi pozitívně lze vnímat zvolení 4 drah </w:t>
      </w:r>
      <w:r w:rsidR="005A44FC" w:rsidRPr="0085550F">
        <w:rPr>
          <w:rFonts w:asciiTheme="minorHAnsi" w:hAnsiTheme="minorHAnsi" w:cstheme="minorHAnsi"/>
          <w:b/>
          <w:sz w:val="20"/>
          <w:szCs w:val="20"/>
        </w:rPr>
        <w:t>25</w:t>
      </w:r>
      <w:r w:rsidRPr="0085550F">
        <w:rPr>
          <w:rFonts w:asciiTheme="minorHAnsi" w:hAnsiTheme="minorHAnsi" w:cstheme="minorHAnsi"/>
          <w:b/>
          <w:sz w:val="20"/>
          <w:szCs w:val="20"/>
        </w:rPr>
        <w:t>m dlouhých</w:t>
      </w:r>
      <w:r w:rsidR="005A44FC" w:rsidRPr="0085550F">
        <w:rPr>
          <w:rFonts w:asciiTheme="minorHAnsi" w:hAnsiTheme="minorHAnsi" w:cstheme="minorHAnsi"/>
          <w:b/>
          <w:sz w:val="20"/>
          <w:szCs w:val="20"/>
        </w:rPr>
        <w:t>.</w:t>
      </w:r>
      <w:r w:rsidRPr="0085550F">
        <w:rPr>
          <w:rFonts w:asciiTheme="minorHAnsi" w:hAnsiTheme="minorHAnsi" w:cstheme="minorHAnsi"/>
          <w:b/>
          <w:sz w:val="20"/>
          <w:szCs w:val="20"/>
        </w:rPr>
        <w:t xml:space="preserve"> Doporučujeme </w:t>
      </w:r>
      <w:r w:rsidR="005A44FC" w:rsidRPr="0085550F">
        <w:rPr>
          <w:rFonts w:asciiTheme="minorHAnsi" w:hAnsiTheme="minorHAnsi" w:cstheme="minorHAnsi"/>
          <w:b/>
          <w:sz w:val="20"/>
          <w:szCs w:val="20"/>
        </w:rPr>
        <w:t xml:space="preserve">vyrovnané </w:t>
      </w:r>
      <w:r w:rsidRPr="0085550F">
        <w:rPr>
          <w:rFonts w:asciiTheme="minorHAnsi" w:hAnsiTheme="minorHAnsi" w:cstheme="minorHAnsi"/>
          <w:b/>
          <w:sz w:val="20"/>
          <w:szCs w:val="20"/>
        </w:rPr>
        <w:t xml:space="preserve">poměry objemových ukazatelů plaveckého a zábavného </w:t>
      </w:r>
      <w:proofErr w:type="gramStart"/>
      <w:r w:rsidRPr="0085550F">
        <w:rPr>
          <w:rFonts w:asciiTheme="minorHAnsi" w:hAnsiTheme="minorHAnsi" w:cstheme="minorHAnsi"/>
          <w:b/>
          <w:sz w:val="20"/>
          <w:szCs w:val="20"/>
        </w:rPr>
        <w:t>bazénu</w:t>
      </w:r>
      <w:r w:rsidR="001C4C10" w:rsidRPr="0085550F">
        <w:rPr>
          <w:rFonts w:asciiTheme="minorHAnsi" w:hAnsiTheme="minorHAnsi" w:cstheme="minorHAnsi"/>
          <w:b/>
          <w:sz w:val="20"/>
          <w:szCs w:val="20"/>
        </w:rPr>
        <w:t>.D</w:t>
      </w:r>
      <w:r w:rsidR="005A44FC" w:rsidRPr="0085550F">
        <w:rPr>
          <w:rFonts w:asciiTheme="minorHAnsi" w:hAnsiTheme="minorHAnsi" w:cstheme="minorHAnsi"/>
          <w:b/>
          <w:sz w:val="20"/>
          <w:szCs w:val="20"/>
        </w:rPr>
        <w:t>oporučujeme</w:t>
      </w:r>
      <w:proofErr w:type="gramEnd"/>
      <w:r w:rsidR="005A44FC" w:rsidRPr="0085550F">
        <w:rPr>
          <w:rFonts w:asciiTheme="minorHAnsi" w:hAnsiTheme="minorHAnsi" w:cstheme="minorHAnsi"/>
          <w:b/>
          <w:sz w:val="20"/>
          <w:szCs w:val="20"/>
        </w:rPr>
        <w:t xml:space="preserve"> vybudování naučného bazénu,doplnění relaxačního(sedacího) bazénu a doplnění provozu wellness</w:t>
      </w:r>
      <w:r w:rsidR="005A44FC" w:rsidRPr="0085550F">
        <w:rPr>
          <w:rFonts w:asciiTheme="minorHAnsi" w:hAnsiTheme="minorHAnsi" w:cstheme="minorHAnsi"/>
          <w:sz w:val="20"/>
          <w:szCs w:val="20"/>
        </w:rPr>
        <w:t>.</w:t>
      </w:r>
    </w:p>
    <w:p w:rsidR="00521C71" w:rsidRPr="0085550F" w:rsidRDefault="005A44FC">
      <w:pPr>
        <w:pStyle w:val="Odstavecseseznamem"/>
        <w:numPr>
          <w:ilvl w:val="0"/>
          <w:numId w:val="9"/>
        </w:numPr>
        <w:tabs>
          <w:tab w:val="left" w:pos="930"/>
        </w:tabs>
        <w:spacing w:before="167" w:line="290" w:lineRule="auto"/>
        <w:ind w:right="1139" w:firstLine="283"/>
        <w:jc w:val="both"/>
        <w:rPr>
          <w:rFonts w:asciiTheme="minorHAnsi" w:hAnsiTheme="minorHAnsi" w:cstheme="minorHAnsi"/>
          <w:sz w:val="20"/>
          <w:szCs w:val="20"/>
        </w:rPr>
      </w:pPr>
      <w:r w:rsidRPr="0085550F">
        <w:rPr>
          <w:rFonts w:asciiTheme="minorHAnsi" w:hAnsiTheme="minorHAnsi" w:cstheme="minorHAnsi"/>
          <w:b/>
          <w:sz w:val="20"/>
          <w:szCs w:val="20"/>
        </w:rPr>
        <w:t>Na některých obdobně velkých provozů na území ČR se osvědčila realizace základních doplnkových služeb(občerstvení</w:t>
      </w:r>
      <w:proofErr w:type="gramStart"/>
      <w:r w:rsidRPr="0085550F">
        <w:rPr>
          <w:rFonts w:asciiTheme="minorHAnsi" w:hAnsiTheme="minorHAnsi" w:cstheme="minorHAnsi"/>
          <w:b/>
          <w:sz w:val="20"/>
          <w:szCs w:val="20"/>
        </w:rPr>
        <w:t>),jak</w:t>
      </w:r>
      <w:proofErr w:type="gramEnd"/>
      <w:r w:rsidRPr="0085550F">
        <w:rPr>
          <w:rFonts w:asciiTheme="minorHAnsi" w:hAnsiTheme="minorHAnsi" w:cstheme="minorHAnsi"/>
          <w:b/>
          <w:sz w:val="20"/>
          <w:szCs w:val="20"/>
        </w:rPr>
        <w:t xml:space="preserve"> pro suchý tak pro mokrý provoz připadně drobný prodej suvenýrů a doplnků</w:t>
      </w:r>
      <w:r w:rsidRPr="0085550F">
        <w:rPr>
          <w:rFonts w:asciiTheme="minorHAnsi" w:hAnsiTheme="minorHAnsi" w:cstheme="minorHAnsi"/>
          <w:sz w:val="20"/>
          <w:szCs w:val="20"/>
        </w:rPr>
        <w:t>.</w:t>
      </w:r>
      <w:r w:rsidR="00F57B31" w:rsidRPr="0085550F">
        <w:rPr>
          <w:rFonts w:asciiTheme="minorHAnsi" w:hAnsiTheme="minorHAnsi" w:cstheme="minorHAnsi"/>
          <w:sz w:val="20"/>
          <w:szCs w:val="20"/>
        </w:rPr>
        <w:t xml:space="preserve"> </w:t>
      </w:r>
    </w:p>
    <w:p w:rsidR="00521C71" w:rsidRPr="0085550F" w:rsidRDefault="00F57B31" w:rsidP="001C4C10">
      <w:pPr>
        <w:pStyle w:val="Odstavecseseznamem"/>
        <w:numPr>
          <w:ilvl w:val="0"/>
          <w:numId w:val="9"/>
        </w:numPr>
        <w:tabs>
          <w:tab w:val="left" w:pos="929"/>
        </w:tabs>
        <w:spacing w:before="167" w:line="290" w:lineRule="auto"/>
        <w:ind w:left="930" w:right="1653"/>
        <w:rPr>
          <w:rFonts w:asciiTheme="minorHAnsi" w:hAnsiTheme="minorHAnsi" w:cstheme="minorHAnsi"/>
          <w:sz w:val="20"/>
          <w:szCs w:val="20"/>
        </w:rPr>
      </w:pPr>
      <w:r w:rsidRPr="0085550F">
        <w:rPr>
          <w:rFonts w:asciiTheme="minorHAnsi" w:hAnsiTheme="minorHAnsi" w:cstheme="minorHAnsi"/>
          <w:b/>
          <w:sz w:val="20"/>
          <w:szCs w:val="20"/>
        </w:rPr>
        <w:t>Průplav z vnitřního bazénu do venkovního bazénu musí být technologicky řešen s možností vypuštění či odpojení venkovní části. Ekonomická náročnost provozu zvláště v zimních obdobích pod -7°C je značná a bazény venkovní se</w:t>
      </w:r>
      <w:r w:rsidRPr="0085550F">
        <w:rPr>
          <w:rFonts w:asciiTheme="minorHAnsi" w:hAnsiTheme="minorHAnsi" w:cstheme="minorHAnsi"/>
          <w:b/>
          <w:spacing w:val="-8"/>
          <w:sz w:val="20"/>
          <w:szCs w:val="20"/>
        </w:rPr>
        <w:t xml:space="preserve"> </w:t>
      </w:r>
      <w:r w:rsidRPr="0085550F">
        <w:rPr>
          <w:rFonts w:asciiTheme="minorHAnsi" w:hAnsiTheme="minorHAnsi" w:cstheme="minorHAnsi"/>
          <w:b/>
          <w:sz w:val="20"/>
          <w:szCs w:val="20"/>
        </w:rPr>
        <w:t>neprovozují</w:t>
      </w:r>
      <w:r w:rsidRPr="0085550F">
        <w:rPr>
          <w:rFonts w:asciiTheme="minorHAnsi" w:hAnsiTheme="minorHAnsi" w:cstheme="minorHAnsi"/>
          <w:sz w:val="20"/>
          <w:szCs w:val="20"/>
        </w:rPr>
        <w:t>.</w:t>
      </w:r>
    </w:p>
    <w:p w:rsidR="00521C71" w:rsidRPr="0085550F" w:rsidRDefault="00521C71">
      <w:pPr>
        <w:pStyle w:val="Zkladntext"/>
        <w:spacing w:before="7"/>
        <w:rPr>
          <w:rFonts w:asciiTheme="minorHAnsi" w:hAnsiTheme="minorHAnsi" w:cstheme="minorHAnsi"/>
        </w:rPr>
      </w:pPr>
    </w:p>
    <w:p w:rsidR="00521C71" w:rsidRPr="0085550F" w:rsidRDefault="00F57B31">
      <w:pPr>
        <w:pStyle w:val="Odstavecseseznamem"/>
        <w:numPr>
          <w:ilvl w:val="0"/>
          <w:numId w:val="9"/>
        </w:numPr>
        <w:tabs>
          <w:tab w:val="left" w:pos="929"/>
          <w:tab w:val="left" w:pos="930"/>
        </w:tabs>
        <w:spacing w:line="290" w:lineRule="auto"/>
        <w:ind w:left="930" w:right="1135"/>
        <w:rPr>
          <w:rFonts w:asciiTheme="minorHAnsi" w:hAnsiTheme="minorHAnsi" w:cstheme="minorHAnsi"/>
          <w:b/>
          <w:sz w:val="20"/>
          <w:szCs w:val="20"/>
        </w:rPr>
      </w:pPr>
      <w:r w:rsidRPr="0085550F">
        <w:rPr>
          <w:rFonts w:asciiTheme="minorHAnsi" w:hAnsiTheme="minorHAnsi" w:cstheme="minorHAnsi"/>
          <w:b/>
          <w:sz w:val="20"/>
          <w:szCs w:val="20"/>
        </w:rPr>
        <w:t>Řešení</w:t>
      </w:r>
      <w:r w:rsidR="005A44FC" w:rsidRPr="0085550F">
        <w:rPr>
          <w:rFonts w:asciiTheme="minorHAnsi" w:hAnsiTheme="minorHAnsi" w:cstheme="minorHAnsi"/>
          <w:b/>
          <w:sz w:val="20"/>
          <w:szCs w:val="20"/>
        </w:rPr>
        <w:t xml:space="preserve"> </w:t>
      </w:r>
      <w:r w:rsidR="001C4C10" w:rsidRPr="0085550F">
        <w:rPr>
          <w:rFonts w:asciiTheme="minorHAnsi" w:hAnsiTheme="minorHAnsi" w:cstheme="minorHAnsi"/>
          <w:b/>
          <w:sz w:val="20"/>
          <w:szCs w:val="20"/>
        </w:rPr>
        <w:t>var.</w:t>
      </w:r>
      <w:r w:rsidR="005A44FC" w:rsidRPr="0085550F">
        <w:rPr>
          <w:rFonts w:asciiTheme="minorHAnsi" w:hAnsiTheme="minorHAnsi" w:cstheme="minorHAnsi"/>
          <w:b/>
          <w:sz w:val="20"/>
          <w:szCs w:val="20"/>
        </w:rPr>
        <w:t>A</w:t>
      </w:r>
      <w:r w:rsidRPr="0085550F">
        <w:rPr>
          <w:rFonts w:asciiTheme="minorHAnsi" w:hAnsiTheme="minorHAnsi" w:cstheme="minorHAnsi"/>
          <w:b/>
          <w:sz w:val="20"/>
          <w:szCs w:val="20"/>
        </w:rPr>
        <w:t xml:space="preserve"> je koncipováno bez regeneračně-rehabilitační zázemí. Dispozice</w:t>
      </w:r>
      <w:r w:rsidR="005A44FC" w:rsidRPr="0085550F">
        <w:rPr>
          <w:rFonts w:asciiTheme="minorHAnsi" w:hAnsiTheme="minorHAnsi" w:cstheme="minorHAnsi"/>
          <w:b/>
          <w:sz w:val="20"/>
          <w:szCs w:val="20"/>
        </w:rPr>
        <w:t xml:space="preserve"> variant </w:t>
      </w:r>
      <w:proofErr w:type="gramStart"/>
      <w:r w:rsidR="005A44FC" w:rsidRPr="0085550F">
        <w:rPr>
          <w:rFonts w:asciiTheme="minorHAnsi" w:hAnsiTheme="minorHAnsi" w:cstheme="minorHAnsi"/>
          <w:b/>
          <w:sz w:val="20"/>
          <w:szCs w:val="20"/>
        </w:rPr>
        <w:t>B,C</w:t>
      </w:r>
      <w:proofErr w:type="gramEnd"/>
      <w:r w:rsidRPr="0085550F">
        <w:rPr>
          <w:rFonts w:asciiTheme="minorHAnsi" w:hAnsiTheme="minorHAnsi" w:cstheme="minorHAnsi"/>
          <w:b/>
          <w:sz w:val="20"/>
          <w:szCs w:val="20"/>
        </w:rPr>
        <w:t xml:space="preserve"> umožňuje dodatečně připojit další blok s navazující náplní sportovní a rekreační centrum (zázemí pro fitness, aerobic a další sportovní aktivity).</w:t>
      </w:r>
    </w:p>
    <w:p w:rsidR="00521C71" w:rsidRPr="0085550F" w:rsidRDefault="00F57B31">
      <w:pPr>
        <w:pStyle w:val="Odstavecseseznamem"/>
        <w:numPr>
          <w:ilvl w:val="0"/>
          <w:numId w:val="9"/>
        </w:numPr>
        <w:tabs>
          <w:tab w:val="left" w:pos="929"/>
          <w:tab w:val="left" w:pos="930"/>
        </w:tabs>
        <w:spacing w:before="169" w:line="290" w:lineRule="auto"/>
        <w:ind w:left="930" w:right="1140"/>
        <w:rPr>
          <w:rFonts w:asciiTheme="minorHAnsi" w:hAnsiTheme="minorHAnsi" w:cstheme="minorHAnsi"/>
          <w:b/>
          <w:sz w:val="20"/>
          <w:szCs w:val="20"/>
        </w:rPr>
      </w:pPr>
      <w:r w:rsidRPr="0085550F">
        <w:rPr>
          <w:rFonts w:asciiTheme="minorHAnsi" w:hAnsiTheme="minorHAnsi" w:cstheme="minorHAnsi"/>
          <w:b/>
          <w:sz w:val="20"/>
          <w:szCs w:val="20"/>
        </w:rPr>
        <w:t xml:space="preserve">Dalším otazníkem zůstává zda zapracovat do koncepce služeb aktivity spojené s pořádáním narozeninových párty, sportovně společenských akcí malých i velkých skupin. Vše je v zadání a rozhodnutí ze </w:t>
      </w:r>
      <w:proofErr w:type="gramStart"/>
      <w:r w:rsidRPr="0085550F">
        <w:rPr>
          <w:rFonts w:asciiTheme="minorHAnsi" w:hAnsiTheme="minorHAnsi" w:cstheme="minorHAnsi"/>
          <w:b/>
          <w:sz w:val="20"/>
          <w:szCs w:val="20"/>
        </w:rPr>
        <w:t>strany</w:t>
      </w:r>
      <w:r w:rsidR="005A44FC" w:rsidRPr="0085550F">
        <w:rPr>
          <w:rFonts w:asciiTheme="minorHAnsi" w:hAnsiTheme="minorHAnsi" w:cstheme="minorHAnsi"/>
          <w:b/>
          <w:sz w:val="20"/>
          <w:szCs w:val="20"/>
        </w:rPr>
        <w:t xml:space="preserve"> </w:t>
      </w:r>
      <w:r w:rsidRPr="0085550F">
        <w:rPr>
          <w:rFonts w:asciiTheme="minorHAnsi" w:hAnsiTheme="minorHAnsi" w:cstheme="minorHAnsi"/>
          <w:b/>
          <w:spacing w:val="-29"/>
          <w:sz w:val="20"/>
          <w:szCs w:val="20"/>
        </w:rPr>
        <w:t xml:space="preserve"> </w:t>
      </w:r>
      <w:r w:rsidRPr="0085550F">
        <w:rPr>
          <w:rFonts w:asciiTheme="minorHAnsi" w:hAnsiTheme="minorHAnsi" w:cstheme="minorHAnsi"/>
          <w:b/>
          <w:sz w:val="20"/>
          <w:szCs w:val="20"/>
        </w:rPr>
        <w:t>investora</w:t>
      </w:r>
      <w:proofErr w:type="gramEnd"/>
      <w:r w:rsidRPr="0085550F">
        <w:rPr>
          <w:rFonts w:asciiTheme="minorHAnsi" w:hAnsiTheme="minorHAnsi" w:cstheme="minorHAnsi"/>
          <w:b/>
          <w:sz w:val="20"/>
          <w:szCs w:val="20"/>
        </w:rPr>
        <w:t>.</w:t>
      </w:r>
    </w:p>
    <w:p w:rsidR="00521C71" w:rsidRPr="0085550F" w:rsidRDefault="00F57B31">
      <w:pPr>
        <w:pStyle w:val="Odstavecseseznamem"/>
        <w:numPr>
          <w:ilvl w:val="0"/>
          <w:numId w:val="9"/>
        </w:numPr>
        <w:tabs>
          <w:tab w:val="left" w:pos="929"/>
          <w:tab w:val="left" w:pos="930"/>
        </w:tabs>
        <w:spacing w:before="169" w:line="295" w:lineRule="auto"/>
        <w:ind w:left="930" w:right="1142"/>
        <w:rPr>
          <w:rFonts w:asciiTheme="minorHAnsi" w:hAnsiTheme="minorHAnsi" w:cstheme="minorHAnsi"/>
          <w:sz w:val="20"/>
          <w:szCs w:val="20"/>
        </w:rPr>
      </w:pPr>
      <w:r w:rsidRPr="0085550F">
        <w:rPr>
          <w:rFonts w:asciiTheme="minorHAnsi" w:hAnsiTheme="minorHAnsi" w:cstheme="minorHAnsi"/>
          <w:b/>
          <w:sz w:val="20"/>
          <w:szCs w:val="20"/>
        </w:rPr>
        <w:t xml:space="preserve">Řešení ochlazování výrobníkem ledu je levnější varianta oproti použití ochlazovacího bazénku, ale </w:t>
      </w:r>
      <w:proofErr w:type="gramStart"/>
      <w:r w:rsidRPr="0085550F">
        <w:rPr>
          <w:rFonts w:asciiTheme="minorHAnsi" w:hAnsiTheme="minorHAnsi" w:cstheme="minorHAnsi"/>
          <w:b/>
          <w:sz w:val="20"/>
          <w:szCs w:val="20"/>
        </w:rPr>
        <w:lastRenderedPageBreak/>
        <w:t>ochlazování  v</w:t>
      </w:r>
      <w:proofErr w:type="gramEnd"/>
      <w:r w:rsidRPr="0085550F">
        <w:rPr>
          <w:rFonts w:asciiTheme="minorHAnsi" w:hAnsiTheme="minorHAnsi" w:cstheme="minorHAnsi"/>
          <w:b/>
          <w:sz w:val="20"/>
          <w:szCs w:val="20"/>
        </w:rPr>
        <w:t xml:space="preserve"> bazénu je zákazníky velmi</w:t>
      </w:r>
      <w:r w:rsidRPr="0085550F">
        <w:rPr>
          <w:rFonts w:asciiTheme="minorHAnsi" w:hAnsiTheme="minorHAnsi" w:cstheme="minorHAnsi"/>
          <w:b/>
          <w:spacing w:val="-11"/>
          <w:sz w:val="20"/>
          <w:szCs w:val="20"/>
        </w:rPr>
        <w:t xml:space="preserve"> </w:t>
      </w:r>
      <w:r w:rsidRPr="0085550F">
        <w:rPr>
          <w:rFonts w:asciiTheme="minorHAnsi" w:hAnsiTheme="minorHAnsi" w:cstheme="minorHAnsi"/>
          <w:b/>
          <w:sz w:val="20"/>
          <w:szCs w:val="20"/>
        </w:rPr>
        <w:t>oceňované</w:t>
      </w:r>
      <w:r w:rsidRPr="0085550F">
        <w:rPr>
          <w:rFonts w:asciiTheme="minorHAnsi" w:hAnsiTheme="minorHAnsi" w:cstheme="minorHAnsi"/>
          <w:sz w:val="20"/>
          <w:szCs w:val="20"/>
        </w:rPr>
        <w:t>.</w:t>
      </w:r>
    </w:p>
    <w:p w:rsidR="00521C71" w:rsidRPr="0085550F" w:rsidRDefault="00F57B31">
      <w:pPr>
        <w:pStyle w:val="Odstavecseseznamem"/>
        <w:numPr>
          <w:ilvl w:val="0"/>
          <w:numId w:val="9"/>
        </w:numPr>
        <w:tabs>
          <w:tab w:val="left" w:pos="929"/>
          <w:tab w:val="left" w:pos="930"/>
        </w:tabs>
        <w:spacing w:before="174" w:line="290" w:lineRule="auto"/>
        <w:ind w:left="930" w:right="1135"/>
        <w:rPr>
          <w:rFonts w:asciiTheme="minorHAnsi" w:hAnsiTheme="minorHAnsi" w:cstheme="minorHAnsi"/>
          <w:b/>
          <w:sz w:val="20"/>
          <w:szCs w:val="20"/>
        </w:rPr>
      </w:pPr>
      <w:r w:rsidRPr="0085550F">
        <w:rPr>
          <w:rFonts w:asciiTheme="minorHAnsi" w:hAnsiTheme="minorHAnsi" w:cstheme="minorHAnsi"/>
          <w:b/>
          <w:sz w:val="20"/>
          <w:szCs w:val="20"/>
        </w:rPr>
        <w:t>K vedení diskuse o plánovaných nabídkách či doporučených změnách jsou zapotřebí ekonomické podklady o ekonomické náročnosti a rentabilitě provozu (viz.</w:t>
      </w:r>
      <w:r w:rsidR="001C4C10" w:rsidRPr="0085550F">
        <w:rPr>
          <w:rFonts w:asciiTheme="minorHAnsi" w:hAnsiTheme="minorHAnsi" w:cstheme="minorHAnsi"/>
          <w:b/>
          <w:sz w:val="20"/>
          <w:szCs w:val="20"/>
        </w:rPr>
        <w:t>zpracování min.archit.</w:t>
      </w:r>
      <w:r w:rsidRPr="0085550F">
        <w:rPr>
          <w:rFonts w:asciiTheme="minorHAnsi" w:hAnsiTheme="minorHAnsi" w:cstheme="minorHAnsi"/>
          <w:b/>
          <w:sz w:val="20"/>
          <w:szCs w:val="20"/>
        </w:rPr>
        <w:t xml:space="preserve"> objemové </w:t>
      </w:r>
      <w:r w:rsidR="001C4C10" w:rsidRPr="0085550F">
        <w:rPr>
          <w:rFonts w:asciiTheme="minorHAnsi" w:hAnsiTheme="minorHAnsi" w:cstheme="minorHAnsi"/>
          <w:b/>
          <w:sz w:val="20"/>
          <w:szCs w:val="20"/>
        </w:rPr>
        <w:t>studie dle představených.var.</w:t>
      </w:r>
      <w:r w:rsidRPr="0085550F">
        <w:rPr>
          <w:rFonts w:asciiTheme="minorHAnsi" w:hAnsiTheme="minorHAnsi" w:cstheme="minorHAnsi"/>
          <w:b/>
          <w:sz w:val="20"/>
          <w:szCs w:val="20"/>
        </w:rPr>
        <w:t xml:space="preserve"> A, B,</w:t>
      </w:r>
      <w:r w:rsidR="001C4C10" w:rsidRPr="0085550F">
        <w:rPr>
          <w:rFonts w:asciiTheme="minorHAnsi" w:hAnsiTheme="minorHAnsi" w:cstheme="minorHAnsi"/>
          <w:b/>
          <w:sz w:val="20"/>
          <w:szCs w:val="20"/>
        </w:rPr>
        <w:t xml:space="preserve"> </w:t>
      </w:r>
      <w:r w:rsidRPr="0085550F">
        <w:rPr>
          <w:rFonts w:asciiTheme="minorHAnsi" w:hAnsiTheme="minorHAnsi" w:cstheme="minorHAnsi"/>
          <w:b/>
          <w:spacing w:val="-19"/>
          <w:sz w:val="20"/>
          <w:szCs w:val="20"/>
        </w:rPr>
        <w:t xml:space="preserve"> </w:t>
      </w:r>
      <w:r w:rsidRPr="0085550F">
        <w:rPr>
          <w:rFonts w:asciiTheme="minorHAnsi" w:hAnsiTheme="minorHAnsi" w:cstheme="minorHAnsi"/>
          <w:b/>
          <w:sz w:val="20"/>
          <w:szCs w:val="20"/>
        </w:rPr>
        <w:t>C</w:t>
      </w:r>
      <w:r w:rsidR="001C4C10" w:rsidRPr="0085550F">
        <w:rPr>
          <w:rFonts w:asciiTheme="minorHAnsi" w:hAnsiTheme="minorHAnsi" w:cstheme="minorHAnsi"/>
          <w:b/>
          <w:sz w:val="20"/>
          <w:szCs w:val="20"/>
        </w:rPr>
        <w:t xml:space="preserve"> viz. výše</w:t>
      </w:r>
      <w:r w:rsidRPr="0085550F">
        <w:rPr>
          <w:rFonts w:asciiTheme="minorHAnsi" w:hAnsiTheme="minorHAnsi" w:cstheme="minorHAnsi"/>
          <w:b/>
          <w:sz w:val="20"/>
          <w:szCs w:val="20"/>
        </w:rPr>
        <w:t>)</w:t>
      </w:r>
    </w:p>
    <w:p w:rsidR="0085550F" w:rsidRPr="00A75891" w:rsidRDefault="0085550F" w:rsidP="0085550F">
      <w:pPr>
        <w:pStyle w:val="Odstavecseseznamem"/>
        <w:numPr>
          <w:ilvl w:val="0"/>
          <w:numId w:val="9"/>
        </w:numPr>
        <w:tabs>
          <w:tab w:val="left" w:pos="929"/>
        </w:tabs>
        <w:spacing w:before="167" w:line="290" w:lineRule="auto"/>
        <w:ind w:left="930" w:right="1653"/>
        <w:rPr>
          <w:rFonts w:asciiTheme="minorHAnsi" w:hAnsiTheme="minorHAnsi" w:cstheme="minorHAnsi"/>
          <w:sz w:val="20"/>
          <w:szCs w:val="20"/>
        </w:rPr>
      </w:pPr>
      <w:r w:rsidRPr="00A75891">
        <w:rPr>
          <w:rFonts w:asciiTheme="minorHAnsi" w:hAnsiTheme="minorHAnsi" w:cstheme="minorHAnsi"/>
          <w:b/>
          <w:sz w:val="20"/>
          <w:szCs w:val="20"/>
        </w:rPr>
        <w:t>Zajímavým prvkem je možnost zvážení zařazení do stavebního program zařízení pro kojence</w:t>
      </w:r>
      <w:r w:rsidRPr="00A75891">
        <w:rPr>
          <w:rFonts w:asciiTheme="minorHAnsi" w:hAnsiTheme="minorHAnsi" w:cstheme="minorHAnsi"/>
          <w:sz w:val="20"/>
          <w:szCs w:val="20"/>
        </w:rPr>
        <w:t>.</w:t>
      </w:r>
    </w:p>
    <w:p w:rsidR="0085550F" w:rsidRPr="00A75891" w:rsidRDefault="0085550F" w:rsidP="0085550F">
      <w:pPr>
        <w:tabs>
          <w:tab w:val="left" w:pos="929"/>
          <w:tab w:val="left" w:pos="930"/>
        </w:tabs>
        <w:spacing w:before="174" w:line="290" w:lineRule="auto"/>
        <w:ind w:left="-203" w:right="1135"/>
        <w:rPr>
          <w:rFonts w:asciiTheme="minorHAnsi" w:hAnsiTheme="minorHAnsi" w:cstheme="minorHAnsi"/>
          <w:b/>
          <w:sz w:val="20"/>
          <w:szCs w:val="20"/>
        </w:rPr>
      </w:pPr>
    </w:p>
    <w:p w:rsidR="00E612EE" w:rsidRPr="0085550F" w:rsidRDefault="00E612EE" w:rsidP="00E612EE">
      <w:pPr>
        <w:tabs>
          <w:tab w:val="left" w:pos="929"/>
          <w:tab w:val="left" w:pos="930"/>
        </w:tabs>
        <w:spacing w:before="174" w:line="290" w:lineRule="auto"/>
        <w:ind w:left="-203" w:right="1135"/>
        <w:rPr>
          <w:rFonts w:asciiTheme="minorHAnsi" w:hAnsiTheme="minorHAnsi" w:cstheme="minorHAnsi"/>
          <w:sz w:val="20"/>
          <w:szCs w:val="20"/>
        </w:rPr>
      </w:pPr>
    </w:p>
    <w:p w:rsidR="00521C71" w:rsidRPr="0085550F" w:rsidRDefault="0085550F" w:rsidP="001C17AA">
      <w:pPr>
        <w:pStyle w:val="Nadpis2"/>
        <w:numPr>
          <w:ilvl w:val="1"/>
          <w:numId w:val="20"/>
        </w:numPr>
        <w:tabs>
          <w:tab w:val="left" w:pos="889"/>
        </w:tabs>
        <w:spacing w:before="76"/>
        <w:ind w:left="888" w:hanging="383"/>
        <w:rPr>
          <w:rFonts w:asciiTheme="minorHAnsi" w:hAnsiTheme="minorHAnsi" w:cstheme="minorHAnsi"/>
        </w:rPr>
      </w:pPr>
      <w:r>
        <w:rPr>
          <w:rFonts w:asciiTheme="minorHAnsi" w:hAnsiTheme="minorHAnsi" w:cstheme="minorHAnsi"/>
        </w:rPr>
        <w:t xml:space="preserve"> </w:t>
      </w:r>
      <w:r w:rsidR="00F57B31" w:rsidRPr="0085550F">
        <w:rPr>
          <w:rFonts w:asciiTheme="minorHAnsi" w:hAnsiTheme="minorHAnsi" w:cstheme="minorHAnsi"/>
        </w:rPr>
        <w:t>Výše investičního</w:t>
      </w:r>
      <w:r w:rsidR="00F57B31" w:rsidRPr="0085550F">
        <w:rPr>
          <w:rFonts w:asciiTheme="minorHAnsi" w:hAnsiTheme="minorHAnsi" w:cstheme="minorHAnsi"/>
          <w:spacing w:val="-6"/>
        </w:rPr>
        <w:t xml:space="preserve"> </w:t>
      </w:r>
      <w:r w:rsidR="00F57B31" w:rsidRPr="0085550F">
        <w:rPr>
          <w:rFonts w:asciiTheme="minorHAnsi" w:hAnsiTheme="minorHAnsi" w:cstheme="minorHAnsi"/>
        </w:rPr>
        <w:t>záměru</w:t>
      </w:r>
    </w:p>
    <w:p w:rsidR="00521C71" w:rsidRPr="0085550F" w:rsidRDefault="00521C71">
      <w:pPr>
        <w:pStyle w:val="Zkladntext"/>
        <w:spacing w:before="9"/>
        <w:rPr>
          <w:rFonts w:asciiTheme="minorHAnsi" w:hAnsiTheme="minorHAnsi" w:cstheme="minorHAnsi"/>
          <w:b/>
        </w:rPr>
      </w:pPr>
    </w:p>
    <w:p w:rsidR="00521C71" w:rsidRPr="0085550F" w:rsidRDefault="00F57B31">
      <w:pPr>
        <w:pStyle w:val="Nadpis4"/>
        <w:spacing w:line="276" w:lineRule="auto"/>
        <w:ind w:left="222" w:right="1191" w:firstLine="707"/>
        <w:rPr>
          <w:rFonts w:asciiTheme="minorHAnsi" w:hAnsiTheme="minorHAnsi" w:cstheme="minorHAnsi"/>
          <w:sz w:val="20"/>
          <w:szCs w:val="20"/>
        </w:rPr>
      </w:pPr>
      <w:r w:rsidRPr="0085550F">
        <w:rPr>
          <w:rFonts w:asciiTheme="minorHAnsi" w:hAnsiTheme="minorHAnsi" w:cstheme="minorHAnsi"/>
          <w:sz w:val="20"/>
          <w:szCs w:val="20"/>
        </w:rPr>
        <w:t>Finanční rozvahu, nebo-li výši investičních nákladů je možné stanovit v této fázi přípravy záměru pouze podle objemových ukazatelů, tedy ceny za 1m3 obestavěného prostoru. K vypočteným objemům lz</w:t>
      </w:r>
      <w:r w:rsidR="001C4C10" w:rsidRPr="0085550F">
        <w:rPr>
          <w:rFonts w:asciiTheme="minorHAnsi" w:hAnsiTheme="minorHAnsi" w:cstheme="minorHAnsi"/>
          <w:sz w:val="20"/>
          <w:szCs w:val="20"/>
        </w:rPr>
        <w:t>e</w:t>
      </w:r>
      <w:r w:rsidRPr="0085550F">
        <w:rPr>
          <w:rFonts w:asciiTheme="minorHAnsi" w:hAnsiTheme="minorHAnsi" w:cstheme="minorHAnsi"/>
          <w:sz w:val="20"/>
          <w:szCs w:val="20"/>
        </w:rPr>
        <w:t xml:space="preserve"> přiřadit jednotkové ceny z vybraných položek technologií, atrakcí a požadovaný standard vybavení. Na základě tohoto faktu se mohou cenové rozdíly pohybovat v rozpětí </w:t>
      </w:r>
      <w:r w:rsidR="00E25A44" w:rsidRPr="0085550F">
        <w:rPr>
          <w:rFonts w:asciiTheme="minorHAnsi" w:hAnsiTheme="minorHAnsi" w:cstheme="minorHAnsi"/>
          <w:sz w:val="20"/>
          <w:szCs w:val="20"/>
        </w:rPr>
        <w:t>6.</w:t>
      </w:r>
      <w:proofErr w:type="gramStart"/>
      <w:r w:rsidR="00E25A44" w:rsidRPr="0085550F">
        <w:rPr>
          <w:rFonts w:asciiTheme="minorHAnsi" w:hAnsiTheme="minorHAnsi" w:cstheme="minorHAnsi"/>
          <w:sz w:val="20"/>
          <w:szCs w:val="20"/>
        </w:rPr>
        <w:t>8</w:t>
      </w:r>
      <w:r w:rsidRPr="0085550F">
        <w:rPr>
          <w:rFonts w:asciiTheme="minorHAnsi" w:hAnsiTheme="minorHAnsi" w:cstheme="minorHAnsi"/>
          <w:sz w:val="20"/>
          <w:szCs w:val="20"/>
        </w:rPr>
        <w:t>00,-</w:t>
      </w:r>
      <w:proofErr w:type="gramEnd"/>
      <w:r w:rsidRPr="0085550F">
        <w:rPr>
          <w:rFonts w:asciiTheme="minorHAnsi" w:hAnsiTheme="minorHAnsi" w:cstheme="minorHAnsi"/>
          <w:sz w:val="20"/>
          <w:szCs w:val="20"/>
        </w:rPr>
        <w:t xml:space="preserve"> až</w:t>
      </w:r>
      <w:r w:rsidR="00E25A44" w:rsidRPr="0085550F">
        <w:rPr>
          <w:rFonts w:asciiTheme="minorHAnsi" w:hAnsiTheme="minorHAnsi" w:cstheme="minorHAnsi"/>
          <w:sz w:val="20"/>
          <w:szCs w:val="20"/>
        </w:rPr>
        <w:t xml:space="preserve"> 10.8</w:t>
      </w:r>
      <w:r w:rsidRPr="0085550F">
        <w:rPr>
          <w:rFonts w:asciiTheme="minorHAnsi" w:hAnsiTheme="minorHAnsi" w:cstheme="minorHAnsi"/>
          <w:sz w:val="20"/>
          <w:szCs w:val="20"/>
        </w:rPr>
        <w:t xml:space="preserve">00,- Kč/m3. K ceně za objekt bazénu musíme připočítat náklady na vnější plochy - parkoviště, terénní úpravy, napojení na komunikace atd. V této fázi neznáme vyčíslení požadavků napojení </w:t>
      </w:r>
      <w:r w:rsidR="001A6C31" w:rsidRPr="0085550F">
        <w:rPr>
          <w:rFonts w:asciiTheme="minorHAnsi" w:hAnsiTheme="minorHAnsi" w:cstheme="minorHAnsi"/>
          <w:sz w:val="20"/>
          <w:szCs w:val="20"/>
        </w:rPr>
        <w:t xml:space="preserve">na </w:t>
      </w:r>
      <w:r w:rsidRPr="0085550F">
        <w:rPr>
          <w:rFonts w:asciiTheme="minorHAnsi" w:hAnsiTheme="minorHAnsi" w:cstheme="minorHAnsi"/>
          <w:sz w:val="20"/>
          <w:szCs w:val="20"/>
        </w:rPr>
        <w:t>inženýrské sítě</w:t>
      </w:r>
      <w:r w:rsidR="001A6C31" w:rsidRPr="0085550F">
        <w:rPr>
          <w:rFonts w:asciiTheme="minorHAnsi" w:hAnsiTheme="minorHAnsi" w:cstheme="minorHAnsi"/>
          <w:sz w:val="20"/>
          <w:szCs w:val="20"/>
        </w:rPr>
        <w:t xml:space="preserve"> a take případné </w:t>
      </w:r>
      <w:r w:rsidRPr="0085550F">
        <w:rPr>
          <w:rFonts w:asciiTheme="minorHAnsi" w:hAnsiTheme="minorHAnsi" w:cstheme="minorHAnsi"/>
          <w:sz w:val="20"/>
          <w:szCs w:val="20"/>
        </w:rPr>
        <w:t xml:space="preserve">náklady na přeložky a úpravy stávajících sítí. Výsledná realizační cena je vždy otázkou dohody zúčastněných </w:t>
      </w:r>
      <w:r w:rsidR="00E25A44" w:rsidRPr="0085550F">
        <w:rPr>
          <w:rFonts w:asciiTheme="minorHAnsi" w:hAnsiTheme="minorHAnsi" w:cstheme="minorHAnsi"/>
          <w:sz w:val="20"/>
          <w:szCs w:val="20"/>
        </w:rPr>
        <w:t>partnerů.</w:t>
      </w:r>
      <w:r w:rsidRPr="0085550F">
        <w:rPr>
          <w:rFonts w:asciiTheme="minorHAnsi" w:hAnsiTheme="minorHAnsi" w:cstheme="minorHAnsi"/>
          <w:sz w:val="20"/>
          <w:szCs w:val="20"/>
        </w:rPr>
        <w:t xml:space="preserve"> Hledání</w:t>
      </w:r>
      <w:r w:rsidR="00E25A44" w:rsidRPr="0085550F">
        <w:rPr>
          <w:rFonts w:asciiTheme="minorHAnsi" w:hAnsiTheme="minorHAnsi" w:cstheme="minorHAnsi"/>
          <w:sz w:val="20"/>
          <w:szCs w:val="20"/>
        </w:rPr>
        <w:t xml:space="preserve"> </w:t>
      </w:r>
      <w:r w:rsidRPr="0085550F">
        <w:rPr>
          <w:rFonts w:asciiTheme="minorHAnsi" w:hAnsiTheme="minorHAnsi" w:cstheme="minorHAnsi"/>
          <w:sz w:val="20"/>
          <w:szCs w:val="20"/>
        </w:rPr>
        <w:t>nejekonomičtější varianty všech částí investice je otázkou pro projektanty.</w:t>
      </w:r>
    </w:p>
    <w:p w:rsidR="00521C71" w:rsidRPr="0085550F" w:rsidRDefault="00F57B31" w:rsidP="001A6C31">
      <w:pPr>
        <w:spacing w:before="197"/>
        <w:ind w:left="284" w:right="225"/>
        <w:rPr>
          <w:rFonts w:asciiTheme="minorHAnsi" w:hAnsiTheme="minorHAnsi" w:cstheme="minorHAnsi"/>
          <w:sz w:val="20"/>
          <w:szCs w:val="20"/>
        </w:rPr>
      </w:pPr>
      <w:r w:rsidRPr="0085550F">
        <w:rPr>
          <w:rFonts w:asciiTheme="minorHAnsi" w:hAnsiTheme="minorHAnsi" w:cstheme="minorHAnsi"/>
          <w:sz w:val="20"/>
          <w:szCs w:val="20"/>
        </w:rPr>
        <w:t xml:space="preserve">Dle </w:t>
      </w:r>
      <w:r w:rsidR="00E25A44" w:rsidRPr="0085550F">
        <w:rPr>
          <w:rFonts w:asciiTheme="minorHAnsi" w:hAnsiTheme="minorHAnsi" w:cstheme="minorHAnsi"/>
          <w:sz w:val="20"/>
          <w:szCs w:val="20"/>
        </w:rPr>
        <w:t>odborného odhadu by</w:t>
      </w:r>
      <w:r w:rsidRPr="0085550F">
        <w:rPr>
          <w:rFonts w:asciiTheme="minorHAnsi" w:hAnsiTheme="minorHAnsi" w:cstheme="minorHAnsi"/>
          <w:sz w:val="20"/>
          <w:szCs w:val="20"/>
        </w:rPr>
        <w:t xml:space="preserve"> se jednotková cena v</w:t>
      </w:r>
      <w:r w:rsidR="00E25A44" w:rsidRPr="0085550F">
        <w:rPr>
          <w:rFonts w:asciiTheme="minorHAnsi" w:hAnsiTheme="minorHAnsi" w:cstheme="minorHAnsi"/>
          <w:sz w:val="20"/>
          <w:szCs w:val="20"/>
        </w:rPr>
        <w:t>e</w:t>
      </w:r>
      <w:r w:rsidRPr="0085550F">
        <w:rPr>
          <w:rFonts w:asciiTheme="minorHAnsi" w:hAnsiTheme="minorHAnsi" w:cstheme="minorHAnsi"/>
          <w:sz w:val="20"/>
          <w:szCs w:val="20"/>
        </w:rPr>
        <w:t xml:space="preserve"> V</w:t>
      </w:r>
      <w:r w:rsidR="00E25A44" w:rsidRPr="0085550F">
        <w:rPr>
          <w:rFonts w:asciiTheme="minorHAnsi" w:hAnsiTheme="minorHAnsi" w:cstheme="minorHAnsi"/>
          <w:sz w:val="20"/>
          <w:szCs w:val="20"/>
        </w:rPr>
        <w:t>elkém Meziříčí</w:t>
      </w:r>
      <w:r w:rsidRPr="0085550F">
        <w:rPr>
          <w:rFonts w:asciiTheme="minorHAnsi" w:hAnsiTheme="minorHAnsi" w:cstheme="minorHAnsi"/>
          <w:sz w:val="20"/>
          <w:szCs w:val="20"/>
        </w:rPr>
        <w:t xml:space="preserve"> </w:t>
      </w:r>
      <w:r w:rsidR="00E25A44" w:rsidRPr="0085550F">
        <w:rPr>
          <w:rFonts w:asciiTheme="minorHAnsi" w:hAnsiTheme="minorHAnsi" w:cstheme="minorHAnsi"/>
          <w:sz w:val="20"/>
          <w:szCs w:val="20"/>
        </w:rPr>
        <w:t>mohla</w:t>
      </w:r>
      <w:r w:rsidRPr="0085550F">
        <w:rPr>
          <w:rFonts w:asciiTheme="minorHAnsi" w:hAnsiTheme="minorHAnsi" w:cstheme="minorHAnsi"/>
          <w:sz w:val="20"/>
          <w:szCs w:val="20"/>
        </w:rPr>
        <w:t xml:space="preserve"> pohybovat okolo </w:t>
      </w:r>
      <w:r w:rsidR="00E25A44" w:rsidRPr="0085550F">
        <w:rPr>
          <w:rFonts w:asciiTheme="minorHAnsi" w:hAnsiTheme="minorHAnsi" w:cstheme="minorHAnsi"/>
          <w:sz w:val="20"/>
          <w:szCs w:val="20"/>
        </w:rPr>
        <w:t>9</w:t>
      </w:r>
      <w:r w:rsidRPr="0085550F">
        <w:rPr>
          <w:rFonts w:asciiTheme="minorHAnsi" w:hAnsiTheme="minorHAnsi" w:cstheme="minorHAnsi"/>
          <w:sz w:val="20"/>
          <w:szCs w:val="20"/>
        </w:rPr>
        <w:t>.</w:t>
      </w:r>
      <w:proofErr w:type="gramStart"/>
      <w:r w:rsidRPr="0085550F">
        <w:rPr>
          <w:rFonts w:asciiTheme="minorHAnsi" w:hAnsiTheme="minorHAnsi" w:cstheme="minorHAnsi"/>
          <w:sz w:val="20"/>
          <w:szCs w:val="20"/>
        </w:rPr>
        <w:t>500,-</w:t>
      </w:r>
      <w:proofErr w:type="gramEnd"/>
      <w:r w:rsidRPr="0085550F">
        <w:rPr>
          <w:rFonts w:asciiTheme="minorHAnsi" w:hAnsiTheme="minorHAnsi" w:cstheme="minorHAnsi"/>
          <w:sz w:val="20"/>
          <w:szCs w:val="20"/>
        </w:rPr>
        <w:t xml:space="preserve"> Kč/m</w:t>
      </w:r>
      <w:r w:rsidRPr="0085550F">
        <w:rPr>
          <w:rFonts w:asciiTheme="minorHAnsi" w:hAnsiTheme="minorHAnsi" w:cstheme="minorHAnsi"/>
          <w:position w:val="6"/>
          <w:sz w:val="20"/>
          <w:szCs w:val="20"/>
        </w:rPr>
        <w:t>3</w:t>
      </w:r>
      <w:r w:rsidR="001A6C31" w:rsidRPr="0085550F">
        <w:rPr>
          <w:rFonts w:asciiTheme="minorHAnsi" w:hAnsiTheme="minorHAnsi" w:cstheme="minorHAnsi"/>
          <w:position w:val="6"/>
          <w:sz w:val="20"/>
          <w:szCs w:val="20"/>
        </w:rPr>
        <w:t>.</w:t>
      </w:r>
      <w:r w:rsidRPr="0085550F">
        <w:rPr>
          <w:rFonts w:asciiTheme="minorHAnsi" w:hAnsiTheme="minorHAnsi" w:cstheme="minorHAnsi"/>
          <w:position w:val="6"/>
          <w:sz w:val="20"/>
          <w:szCs w:val="20"/>
        </w:rPr>
        <w:t xml:space="preserve"> </w:t>
      </w:r>
      <w:r w:rsidR="001A6C31" w:rsidRPr="0085550F">
        <w:rPr>
          <w:rFonts w:asciiTheme="minorHAnsi" w:hAnsiTheme="minorHAnsi" w:cstheme="minorHAnsi"/>
          <w:sz w:val="20"/>
          <w:szCs w:val="20"/>
        </w:rPr>
        <w:t>za nadzemní část a v</w:t>
      </w:r>
      <w:r w:rsidRPr="0085550F">
        <w:rPr>
          <w:rFonts w:asciiTheme="minorHAnsi" w:hAnsiTheme="minorHAnsi" w:cstheme="minorHAnsi"/>
          <w:sz w:val="20"/>
          <w:szCs w:val="20"/>
        </w:rPr>
        <w:t xml:space="preserve"> hodnotě 5.</w:t>
      </w:r>
      <w:proofErr w:type="gramStart"/>
      <w:r w:rsidR="00E25A44" w:rsidRPr="0085550F">
        <w:rPr>
          <w:rFonts w:asciiTheme="minorHAnsi" w:hAnsiTheme="minorHAnsi" w:cstheme="minorHAnsi"/>
          <w:sz w:val="20"/>
          <w:szCs w:val="20"/>
        </w:rPr>
        <w:t>8</w:t>
      </w:r>
      <w:r w:rsidRPr="0085550F">
        <w:rPr>
          <w:rFonts w:asciiTheme="minorHAnsi" w:hAnsiTheme="minorHAnsi" w:cstheme="minorHAnsi"/>
          <w:sz w:val="20"/>
          <w:szCs w:val="20"/>
        </w:rPr>
        <w:t>00,-</w:t>
      </w:r>
      <w:proofErr w:type="gramEnd"/>
      <w:r w:rsidRPr="0085550F">
        <w:rPr>
          <w:rFonts w:asciiTheme="minorHAnsi" w:hAnsiTheme="minorHAnsi" w:cstheme="minorHAnsi"/>
          <w:sz w:val="20"/>
          <w:szCs w:val="20"/>
        </w:rPr>
        <w:t xml:space="preserve"> Kč/m³</w:t>
      </w:r>
      <w:r w:rsidR="001A6C31" w:rsidRPr="0085550F">
        <w:rPr>
          <w:rFonts w:asciiTheme="minorHAnsi" w:hAnsiTheme="minorHAnsi" w:cstheme="minorHAnsi"/>
          <w:sz w:val="20"/>
          <w:szCs w:val="20"/>
        </w:rPr>
        <w:t xml:space="preserve"> za část podzemí pro technické zázemí a technologii. </w:t>
      </w:r>
    </w:p>
    <w:p w:rsidR="00521C71" w:rsidRPr="0085550F" w:rsidRDefault="00521C71">
      <w:pPr>
        <w:pStyle w:val="Zkladntext"/>
        <w:spacing w:before="5"/>
        <w:rPr>
          <w:rFonts w:asciiTheme="minorHAnsi" w:hAnsiTheme="minorHAnsi" w:cstheme="minorHAnsi"/>
        </w:rPr>
      </w:pPr>
    </w:p>
    <w:p w:rsidR="00521C71" w:rsidRPr="0085550F" w:rsidRDefault="00F57B31">
      <w:pPr>
        <w:spacing w:line="276" w:lineRule="auto"/>
        <w:ind w:left="222" w:right="1161" w:firstLine="707"/>
        <w:rPr>
          <w:rFonts w:asciiTheme="minorHAnsi" w:hAnsiTheme="minorHAnsi" w:cstheme="minorHAnsi"/>
          <w:sz w:val="20"/>
          <w:szCs w:val="20"/>
        </w:rPr>
      </w:pPr>
      <w:r w:rsidRPr="0085550F">
        <w:rPr>
          <w:rFonts w:asciiTheme="minorHAnsi" w:hAnsiTheme="minorHAnsi" w:cstheme="minorHAnsi"/>
          <w:sz w:val="20"/>
          <w:szCs w:val="20"/>
        </w:rPr>
        <w:t xml:space="preserve">Budeme-li z hlediska výše investičních nákladů posuzovat rentabilitu provozu s ohledem na počet obyvatel ve </w:t>
      </w:r>
      <w:r w:rsidR="00E25A44" w:rsidRPr="0085550F">
        <w:rPr>
          <w:rFonts w:asciiTheme="minorHAnsi" w:hAnsiTheme="minorHAnsi" w:cstheme="minorHAnsi"/>
          <w:sz w:val="20"/>
          <w:szCs w:val="20"/>
        </w:rPr>
        <w:t>Velkém Meziříčí</w:t>
      </w:r>
      <w:r w:rsidRPr="0085550F">
        <w:rPr>
          <w:rFonts w:asciiTheme="minorHAnsi" w:hAnsiTheme="minorHAnsi" w:cstheme="minorHAnsi"/>
          <w:sz w:val="20"/>
          <w:szCs w:val="20"/>
        </w:rPr>
        <w:t>, je jasné, že musí být realizován minimalisticko-účelný projekt, který bude minimalizovat provozní náklady, které jsou stanoveny jako součet mzdových nákladů, výdajů za energie, vodu a externí služby. Je zapotřebí stanovit dlouhodobou strategii financování budoucích opravy a údržby objektu, odpisy cca ve výši 2% ročně, pojištění bazénu (jak vlastní stavby, tak zodpovědnosti za škody vzniklé jeho provozem) ve výši cca 0,5 % celkových stavebních nákladů ročně. Jak ukazují ze zkušeností všechny prověřované výpočtové modely, tak předpoklad návratnosti investice je nereálný, výnosy nemohou umořit ani neúročené náklady v horizontu 60 let. Jediným východiskem je minimalizace provozních nákladů, tak aby vlastní provoz bazénu vykazoval minimální ztráty, resp. nároky na dofinancování pomocí dotací z rozpočtu města V</w:t>
      </w:r>
      <w:r w:rsidR="00E25A44" w:rsidRPr="0085550F">
        <w:rPr>
          <w:rFonts w:asciiTheme="minorHAnsi" w:hAnsiTheme="minorHAnsi" w:cstheme="minorHAnsi"/>
          <w:sz w:val="20"/>
          <w:szCs w:val="20"/>
        </w:rPr>
        <w:t>elké Meziříčí</w:t>
      </w:r>
      <w:r w:rsidRPr="0085550F">
        <w:rPr>
          <w:rFonts w:asciiTheme="minorHAnsi" w:hAnsiTheme="minorHAnsi" w:cstheme="minorHAnsi"/>
          <w:sz w:val="20"/>
          <w:szCs w:val="20"/>
        </w:rPr>
        <w:t>.</w:t>
      </w:r>
    </w:p>
    <w:p w:rsidR="00E612EE" w:rsidRPr="0085550F" w:rsidRDefault="00E612EE">
      <w:pPr>
        <w:spacing w:line="276" w:lineRule="auto"/>
        <w:ind w:left="222" w:right="1161" w:firstLine="707"/>
        <w:rPr>
          <w:rFonts w:asciiTheme="minorHAnsi" w:hAnsiTheme="minorHAnsi" w:cstheme="minorHAnsi"/>
          <w:sz w:val="20"/>
          <w:szCs w:val="20"/>
        </w:rPr>
      </w:pPr>
    </w:p>
    <w:p w:rsidR="00521C71" w:rsidRPr="00A849DE" w:rsidRDefault="00A849DE" w:rsidP="001C17AA">
      <w:pPr>
        <w:pStyle w:val="Odstavecseseznamem"/>
        <w:numPr>
          <w:ilvl w:val="1"/>
          <w:numId w:val="20"/>
        </w:numPr>
        <w:tabs>
          <w:tab w:val="left" w:pos="889"/>
        </w:tabs>
        <w:spacing w:before="76"/>
        <w:ind w:left="888" w:hanging="383"/>
        <w:rPr>
          <w:rFonts w:asciiTheme="minorHAnsi" w:hAnsiTheme="minorHAnsi" w:cstheme="minorHAnsi"/>
          <w:b/>
          <w:sz w:val="28"/>
          <w:szCs w:val="28"/>
        </w:rPr>
      </w:pPr>
      <w:r>
        <w:rPr>
          <w:rFonts w:asciiTheme="minorHAnsi" w:hAnsiTheme="minorHAnsi" w:cstheme="minorHAnsi"/>
          <w:b/>
          <w:sz w:val="28"/>
          <w:szCs w:val="28"/>
        </w:rPr>
        <w:t xml:space="preserve"> </w:t>
      </w:r>
      <w:r w:rsidR="00F57B31" w:rsidRPr="00A849DE">
        <w:rPr>
          <w:rFonts w:asciiTheme="minorHAnsi" w:hAnsiTheme="minorHAnsi" w:cstheme="minorHAnsi"/>
          <w:b/>
          <w:sz w:val="28"/>
          <w:szCs w:val="28"/>
        </w:rPr>
        <w:t>Doporučení pro zvýšení příjmů a snížení</w:t>
      </w:r>
      <w:r w:rsidR="00F57B31" w:rsidRPr="00A849DE">
        <w:rPr>
          <w:rFonts w:asciiTheme="minorHAnsi" w:hAnsiTheme="minorHAnsi" w:cstheme="minorHAnsi"/>
          <w:b/>
          <w:spacing w:val="-12"/>
          <w:sz w:val="28"/>
          <w:szCs w:val="28"/>
        </w:rPr>
        <w:t xml:space="preserve"> </w:t>
      </w:r>
      <w:r w:rsidR="00F57B31" w:rsidRPr="00A849DE">
        <w:rPr>
          <w:rFonts w:asciiTheme="minorHAnsi" w:hAnsiTheme="minorHAnsi" w:cstheme="minorHAnsi"/>
          <w:b/>
          <w:sz w:val="28"/>
          <w:szCs w:val="28"/>
        </w:rPr>
        <w:t>nákladů</w:t>
      </w:r>
    </w:p>
    <w:p w:rsidR="00521C71" w:rsidRPr="0085550F" w:rsidRDefault="00521C71">
      <w:pPr>
        <w:pStyle w:val="Zkladntext"/>
        <w:spacing w:before="4"/>
        <w:rPr>
          <w:rFonts w:asciiTheme="minorHAnsi" w:hAnsiTheme="minorHAnsi" w:cstheme="minorHAnsi"/>
          <w:b/>
        </w:rPr>
      </w:pPr>
    </w:p>
    <w:p w:rsidR="00521C71" w:rsidRPr="0085550F" w:rsidRDefault="00F57B31">
      <w:pPr>
        <w:pStyle w:val="Nadpis5"/>
        <w:ind w:left="505"/>
        <w:rPr>
          <w:rFonts w:asciiTheme="minorHAnsi" w:hAnsiTheme="minorHAnsi" w:cstheme="minorHAnsi"/>
        </w:rPr>
      </w:pPr>
      <w:r w:rsidRPr="0085550F">
        <w:rPr>
          <w:rFonts w:asciiTheme="minorHAnsi" w:hAnsiTheme="minorHAnsi" w:cstheme="minorHAnsi"/>
        </w:rPr>
        <w:t>Zvýšení příjmů   • Zajištění efektivního provozu bazénu s co největší průběžnou návštěvností:</w:t>
      </w:r>
    </w:p>
    <w:p w:rsidR="00521C71" w:rsidRPr="0085550F" w:rsidRDefault="00F57B31">
      <w:pPr>
        <w:pStyle w:val="Odstavecseseznamem"/>
        <w:numPr>
          <w:ilvl w:val="1"/>
          <w:numId w:val="8"/>
        </w:numPr>
        <w:tabs>
          <w:tab w:val="left" w:pos="1073"/>
          <w:tab w:val="left" w:pos="1074"/>
        </w:tabs>
        <w:spacing w:before="106" w:line="350" w:lineRule="auto"/>
        <w:ind w:right="1144"/>
        <w:rPr>
          <w:rFonts w:asciiTheme="minorHAnsi" w:hAnsiTheme="minorHAnsi" w:cstheme="minorHAnsi"/>
          <w:sz w:val="20"/>
          <w:szCs w:val="20"/>
        </w:rPr>
      </w:pPr>
      <w:r w:rsidRPr="0085550F">
        <w:rPr>
          <w:rFonts w:asciiTheme="minorHAnsi" w:hAnsiTheme="minorHAnsi" w:cstheme="minorHAnsi"/>
          <w:sz w:val="20"/>
          <w:szCs w:val="20"/>
        </w:rPr>
        <w:t>Stanovení optimální výše vstupného s bonifikací abonentních vstupenek. Vysoké vstupné je kontraproduktivní. Zavést městskou peněženku přes kterou bude možné platit návštěvu centra. Peněženka umožňuje přesnou evidenci návštěv centra s cílem získat dotaci na lístek (slevu na vstup do bazénu pro trvale bydlící občany, aniž by to bylo v rozporu s monitorováním</w:t>
      </w:r>
      <w:r w:rsidRPr="0085550F">
        <w:rPr>
          <w:rFonts w:asciiTheme="minorHAnsi" w:hAnsiTheme="minorHAnsi" w:cstheme="minorHAnsi"/>
          <w:spacing w:val="-14"/>
          <w:sz w:val="20"/>
          <w:szCs w:val="20"/>
        </w:rPr>
        <w:t xml:space="preserve"> </w:t>
      </w:r>
      <w:r w:rsidRPr="0085550F">
        <w:rPr>
          <w:rFonts w:asciiTheme="minorHAnsi" w:hAnsiTheme="minorHAnsi" w:cstheme="minorHAnsi"/>
          <w:sz w:val="20"/>
          <w:szCs w:val="20"/>
        </w:rPr>
        <w:t>ČOI).</w:t>
      </w:r>
    </w:p>
    <w:p w:rsidR="00521C71" w:rsidRPr="0085550F" w:rsidRDefault="00F57B31">
      <w:pPr>
        <w:pStyle w:val="Odstavecseseznamem"/>
        <w:numPr>
          <w:ilvl w:val="1"/>
          <w:numId w:val="8"/>
        </w:numPr>
        <w:tabs>
          <w:tab w:val="left" w:pos="1073"/>
          <w:tab w:val="left" w:pos="1074"/>
        </w:tabs>
        <w:spacing w:before="2"/>
        <w:rPr>
          <w:rFonts w:asciiTheme="minorHAnsi" w:hAnsiTheme="minorHAnsi" w:cstheme="minorHAnsi"/>
          <w:sz w:val="20"/>
          <w:szCs w:val="20"/>
        </w:rPr>
      </w:pPr>
      <w:r w:rsidRPr="0085550F">
        <w:rPr>
          <w:rFonts w:asciiTheme="minorHAnsi" w:hAnsiTheme="minorHAnsi" w:cstheme="minorHAnsi"/>
          <w:sz w:val="20"/>
          <w:szCs w:val="20"/>
        </w:rPr>
        <w:t>Zvýhodnění rodin s dětmi oproti individuálním</w:t>
      </w:r>
      <w:r w:rsidRPr="0085550F">
        <w:rPr>
          <w:rFonts w:asciiTheme="minorHAnsi" w:hAnsiTheme="minorHAnsi" w:cstheme="minorHAnsi"/>
          <w:spacing w:val="-18"/>
          <w:sz w:val="20"/>
          <w:szCs w:val="20"/>
        </w:rPr>
        <w:t xml:space="preserve"> </w:t>
      </w:r>
      <w:r w:rsidRPr="0085550F">
        <w:rPr>
          <w:rFonts w:asciiTheme="minorHAnsi" w:hAnsiTheme="minorHAnsi" w:cstheme="minorHAnsi"/>
          <w:sz w:val="20"/>
          <w:szCs w:val="20"/>
        </w:rPr>
        <w:t>návštěvníkům.</w:t>
      </w:r>
    </w:p>
    <w:p w:rsidR="00521C71" w:rsidRPr="0085550F" w:rsidRDefault="00F57B31">
      <w:pPr>
        <w:pStyle w:val="Odstavecseseznamem"/>
        <w:numPr>
          <w:ilvl w:val="1"/>
          <w:numId w:val="8"/>
        </w:numPr>
        <w:tabs>
          <w:tab w:val="left" w:pos="1073"/>
          <w:tab w:val="left" w:pos="1074"/>
        </w:tabs>
        <w:spacing w:before="106" w:line="350" w:lineRule="auto"/>
        <w:ind w:right="1660"/>
        <w:rPr>
          <w:rFonts w:asciiTheme="minorHAnsi" w:hAnsiTheme="minorHAnsi" w:cstheme="minorHAnsi"/>
          <w:sz w:val="20"/>
          <w:szCs w:val="20"/>
        </w:rPr>
      </w:pPr>
      <w:r w:rsidRPr="0085550F">
        <w:rPr>
          <w:rFonts w:asciiTheme="minorHAnsi" w:hAnsiTheme="minorHAnsi" w:cstheme="minorHAnsi"/>
          <w:sz w:val="20"/>
          <w:szCs w:val="20"/>
        </w:rPr>
        <w:t>Vytváření vhodné nabídky služeb prostřednictvím tzv. balíčku, které umožňují jejich komplexní využití</w:t>
      </w:r>
      <w:r w:rsidRPr="0085550F">
        <w:rPr>
          <w:rFonts w:asciiTheme="minorHAnsi" w:hAnsiTheme="minorHAnsi" w:cstheme="minorHAnsi"/>
          <w:spacing w:val="-22"/>
          <w:sz w:val="20"/>
          <w:szCs w:val="20"/>
        </w:rPr>
        <w:t xml:space="preserve"> </w:t>
      </w:r>
      <w:r w:rsidRPr="0085550F">
        <w:rPr>
          <w:rFonts w:asciiTheme="minorHAnsi" w:hAnsiTheme="minorHAnsi" w:cstheme="minorHAnsi"/>
          <w:sz w:val="20"/>
          <w:szCs w:val="20"/>
        </w:rPr>
        <w:t>za zvýhodněné</w:t>
      </w:r>
      <w:r w:rsidRPr="0085550F">
        <w:rPr>
          <w:rFonts w:asciiTheme="minorHAnsi" w:hAnsiTheme="minorHAnsi" w:cstheme="minorHAnsi"/>
          <w:spacing w:val="-7"/>
          <w:sz w:val="20"/>
          <w:szCs w:val="20"/>
        </w:rPr>
        <w:t xml:space="preserve"> </w:t>
      </w:r>
      <w:r w:rsidRPr="0085550F">
        <w:rPr>
          <w:rFonts w:asciiTheme="minorHAnsi" w:hAnsiTheme="minorHAnsi" w:cstheme="minorHAnsi"/>
          <w:sz w:val="20"/>
          <w:szCs w:val="20"/>
        </w:rPr>
        <w:t>ceny.</w:t>
      </w:r>
    </w:p>
    <w:p w:rsidR="00521C71" w:rsidRPr="0085550F" w:rsidRDefault="00F57B31">
      <w:pPr>
        <w:pStyle w:val="Odstavecseseznamem"/>
        <w:numPr>
          <w:ilvl w:val="1"/>
          <w:numId w:val="8"/>
        </w:numPr>
        <w:tabs>
          <w:tab w:val="left" w:pos="1073"/>
          <w:tab w:val="left" w:pos="1074"/>
        </w:tabs>
        <w:spacing w:before="7"/>
        <w:rPr>
          <w:rFonts w:asciiTheme="minorHAnsi" w:hAnsiTheme="minorHAnsi" w:cstheme="minorHAnsi"/>
          <w:sz w:val="20"/>
          <w:szCs w:val="20"/>
        </w:rPr>
      </w:pPr>
      <w:r w:rsidRPr="0085550F">
        <w:rPr>
          <w:rFonts w:asciiTheme="minorHAnsi" w:hAnsiTheme="minorHAnsi" w:cstheme="minorHAnsi"/>
          <w:sz w:val="20"/>
          <w:szCs w:val="20"/>
        </w:rPr>
        <w:t>Vhodné zajištění pronájmu bazénu + hledání potencionálních</w:t>
      </w:r>
      <w:r w:rsidRPr="0085550F">
        <w:rPr>
          <w:rFonts w:asciiTheme="minorHAnsi" w:hAnsiTheme="minorHAnsi" w:cstheme="minorHAnsi"/>
          <w:spacing w:val="-20"/>
          <w:sz w:val="20"/>
          <w:szCs w:val="20"/>
        </w:rPr>
        <w:t xml:space="preserve"> </w:t>
      </w:r>
      <w:r w:rsidRPr="0085550F">
        <w:rPr>
          <w:rFonts w:asciiTheme="minorHAnsi" w:hAnsiTheme="minorHAnsi" w:cstheme="minorHAnsi"/>
          <w:sz w:val="20"/>
          <w:szCs w:val="20"/>
        </w:rPr>
        <w:t>zákazníků</w:t>
      </w:r>
    </w:p>
    <w:p w:rsidR="00521C71" w:rsidRPr="0085550F" w:rsidRDefault="00F57B31">
      <w:pPr>
        <w:pStyle w:val="Odstavecseseznamem"/>
        <w:numPr>
          <w:ilvl w:val="1"/>
          <w:numId w:val="8"/>
        </w:numPr>
        <w:tabs>
          <w:tab w:val="left" w:pos="1073"/>
          <w:tab w:val="left" w:pos="1074"/>
        </w:tabs>
        <w:spacing w:before="102" w:line="290" w:lineRule="auto"/>
        <w:ind w:right="1512"/>
        <w:rPr>
          <w:rFonts w:asciiTheme="minorHAnsi" w:hAnsiTheme="minorHAnsi" w:cstheme="minorHAnsi"/>
          <w:sz w:val="20"/>
          <w:szCs w:val="20"/>
        </w:rPr>
      </w:pPr>
      <w:r w:rsidRPr="0085550F">
        <w:rPr>
          <w:rFonts w:asciiTheme="minorHAnsi" w:hAnsiTheme="minorHAnsi" w:cstheme="minorHAnsi"/>
          <w:sz w:val="20"/>
          <w:szCs w:val="20"/>
        </w:rPr>
        <w:t>Pořádat prezentační akce za zvýhodněných finančních podmínek s různým tématickým zaměřením</w:t>
      </w:r>
      <w:r w:rsidRPr="0085550F">
        <w:rPr>
          <w:rFonts w:asciiTheme="minorHAnsi" w:hAnsiTheme="minorHAnsi" w:cstheme="minorHAnsi"/>
          <w:spacing w:val="-20"/>
          <w:sz w:val="20"/>
          <w:szCs w:val="20"/>
        </w:rPr>
        <w:t xml:space="preserve"> </w:t>
      </w:r>
      <w:r w:rsidRPr="0085550F">
        <w:rPr>
          <w:rFonts w:asciiTheme="minorHAnsi" w:hAnsiTheme="minorHAnsi" w:cstheme="minorHAnsi"/>
          <w:sz w:val="20"/>
          <w:szCs w:val="20"/>
        </w:rPr>
        <w:t>(sport, výživa, zdravý životní styl, besedy, akce společenské - párty</w:t>
      </w:r>
      <w:r w:rsidRPr="0085550F">
        <w:rPr>
          <w:rFonts w:asciiTheme="minorHAnsi" w:hAnsiTheme="minorHAnsi" w:cstheme="minorHAnsi"/>
          <w:spacing w:val="-13"/>
          <w:sz w:val="20"/>
          <w:szCs w:val="20"/>
        </w:rPr>
        <w:t xml:space="preserve"> </w:t>
      </w:r>
      <w:r w:rsidRPr="0085550F">
        <w:rPr>
          <w:rFonts w:asciiTheme="minorHAnsi" w:hAnsiTheme="minorHAnsi" w:cstheme="minorHAnsi"/>
          <w:sz w:val="20"/>
          <w:szCs w:val="20"/>
        </w:rPr>
        <w:t>atd.)</w:t>
      </w:r>
    </w:p>
    <w:p w:rsidR="00521C71" w:rsidRPr="0085550F" w:rsidRDefault="00F57B31">
      <w:pPr>
        <w:pStyle w:val="Odstavecseseznamem"/>
        <w:numPr>
          <w:ilvl w:val="1"/>
          <w:numId w:val="8"/>
        </w:numPr>
        <w:tabs>
          <w:tab w:val="left" w:pos="1073"/>
          <w:tab w:val="left" w:pos="1074"/>
        </w:tabs>
        <w:spacing w:before="58"/>
        <w:rPr>
          <w:rFonts w:asciiTheme="minorHAnsi" w:hAnsiTheme="minorHAnsi" w:cstheme="minorHAnsi"/>
          <w:sz w:val="20"/>
          <w:szCs w:val="20"/>
        </w:rPr>
      </w:pPr>
      <w:r w:rsidRPr="0085550F">
        <w:rPr>
          <w:rFonts w:asciiTheme="minorHAnsi" w:hAnsiTheme="minorHAnsi" w:cstheme="minorHAnsi"/>
          <w:sz w:val="20"/>
          <w:szCs w:val="20"/>
        </w:rPr>
        <w:t>Pronájem reklamních ploch + pořádání firemních</w:t>
      </w:r>
      <w:r w:rsidRPr="0085550F">
        <w:rPr>
          <w:rFonts w:asciiTheme="minorHAnsi" w:hAnsiTheme="minorHAnsi" w:cstheme="minorHAnsi"/>
          <w:spacing w:val="-11"/>
          <w:sz w:val="20"/>
          <w:szCs w:val="20"/>
        </w:rPr>
        <w:t xml:space="preserve"> </w:t>
      </w:r>
      <w:r w:rsidRPr="0085550F">
        <w:rPr>
          <w:rFonts w:asciiTheme="minorHAnsi" w:hAnsiTheme="minorHAnsi" w:cstheme="minorHAnsi"/>
          <w:sz w:val="20"/>
          <w:szCs w:val="20"/>
        </w:rPr>
        <w:t>akcí.</w:t>
      </w:r>
    </w:p>
    <w:p w:rsidR="00521C71" w:rsidRPr="0085550F" w:rsidRDefault="00F57B31">
      <w:pPr>
        <w:pStyle w:val="Odstavecseseznamem"/>
        <w:numPr>
          <w:ilvl w:val="1"/>
          <w:numId w:val="8"/>
        </w:numPr>
        <w:tabs>
          <w:tab w:val="left" w:pos="1073"/>
          <w:tab w:val="left" w:pos="1074"/>
        </w:tabs>
        <w:spacing w:before="94"/>
        <w:rPr>
          <w:rFonts w:asciiTheme="minorHAnsi" w:hAnsiTheme="minorHAnsi" w:cstheme="minorHAnsi"/>
          <w:sz w:val="20"/>
          <w:szCs w:val="20"/>
        </w:rPr>
      </w:pPr>
      <w:r w:rsidRPr="0085550F">
        <w:rPr>
          <w:rFonts w:asciiTheme="minorHAnsi" w:hAnsiTheme="minorHAnsi" w:cstheme="minorHAnsi"/>
          <w:sz w:val="20"/>
          <w:szCs w:val="20"/>
        </w:rPr>
        <w:t>Kvalitní webová prezentace viz příloha č.</w:t>
      </w:r>
      <w:r w:rsidRPr="0085550F">
        <w:rPr>
          <w:rFonts w:asciiTheme="minorHAnsi" w:hAnsiTheme="minorHAnsi" w:cstheme="minorHAnsi"/>
          <w:spacing w:val="-11"/>
          <w:sz w:val="20"/>
          <w:szCs w:val="20"/>
        </w:rPr>
        <w:t xml:space="preserve"> </w:t>
      </w:r>
      <w:r w:rsidRPr="0085550F">
        <w:rPr>
          <w:rFonts w:asciiTheme="minorHAnsi" w:hAnsiTheme="minorHAnsi" w:cstheme="minorHAnsi"/>
          <w:sz w:val="20"/>
          <w:szCs w:val="20"/>
        </w:rPr>
        <w:t>4.</w:t>
      </w:r>
    </w:p>
    <w:p w:rsidR="00521C71" w:rsidRPr="0085550F" w:rsidRDefault="00521C71">
      <w:pPr>
        <w:pStyle w:val="Zkladntext"/>
        <w:rPr>
          <w:rFonts w:asciiTheme="minorHAnsi" w:hAnsiTheme="minorHAnsi" w:cstheme="minorHAnsi"/>
        </w:rPr>
      </w:pPr>
    </w:p>
    <w:p w:rsidR="00521C71" w:rsidRPr="0085550F" w:rsidRDefault="00F57B31">
      <w:pPr>
        <w:pStyle w:val="Nadpis5"/>
        <w:spacing w:before="195"/>
        <w:ind w:left="505"/>
        <w:rPr>
          <w:rFonts w:asciiTheme="minorHAnsi" w:hAnsiTheme="minorHAnsi" w:cstheme="minorHAnsi"/>
        </w:rPr>
      </w:pPr>
      <w:r w:rsidRPr="0085550F">
        <w:rPr>
          <w:rFonts w:asciiTheme="minorHAnsi" w:hAnsiTheme="minorHAnsi" w:cstheme="minorHAnsi"/>
        </w:rPr>
        <w:t xml:space="preserve">Snížení </w:t>
      </w:r>
      <w:proofErr w:type="gramStart"/>
      <w:r w:rsidRPr="0085550F">
        <w:rPr>
          <w:rFonts w:asciiTheme="minorHAnsi" w:hAnsiTheme="minorHAnsi" w:cstheme="minorHAnsi"/>
        </w:rPr>
        <w:t>nákladů  •</w:t>
      </w:r>
      <w:proofErr w:type="gramEnd"/>
      <w:r w:rsidRPr="0085550F">
        <w:rPr>
          <w:rFonts w:asciiTheme="minorHAnsi" w:hAnsiTheme="minorHAnsi" w:cstheme="minorHAnsi"/>
        </w:rPr>
        <w:t xml:space="preserve"> Jedná se především o hospodaření s energiemi:</w:t>
      </w:r>
    </w:p>
    <w:p w:rsidR="00521C71" w:rsidRPr="0085550F" w:rsidRDefault="00521C71">
      <w:pPr>
        <w:pStyle w:val="Zkladntext"/>
        <w:spacing w:before="8"/>
        <w:rPr>
          <w:rFonts w:asciiTheme="minorHAnsi" w:hAnsiTheme="minorHAnsi" w:cstheme="minorHAnsi"/>
          <w:b/>
        </w:rPr>
      </w:pPr>
    </w:p>
    <w:p w:rsidR="00521C71" w:rsidRPr="0085550F" w:rsidRDefault="00F57B31">
      <w:pPr>
        <w:pStyle w:val="Odstavecseseznamem"/>
        <w:numPr>
          <w:ilvl w:val="1"/>
          <w:numId w:val="8"/>
        </w:numPr>
        <w:tabs>
          <w:tab w:val="left" w:pos="1073"/>
          <w:tab w:val="left" w:pos="1074"/>
        </w:tabs>
        <w:rPr>
          <w:rFonts w:asciiTheme="minorHAnsi" w:hAnsiTheme="minorHAnsi" w:cstheme="minorHAnsi"/>
          <w:sz w:val="20"/>
          <w:szCs w:val="20"/>
        </w:rPr>
      </w:pPr>
      <w:r w:rsidRPr="0085550F">
        <w:rPr>
          <w:rFonts w:asciiTheme="minorHAnsi" w:hAnsiTheme="minorHAnsi" w:cstheme="minorHAnsi"/>
          <w:sz w:val="20"/>
          <w:szCs w:val="20"/>
        </w:rPr>
        <w:t>Vhodné zónování půdorysu stavby ke světovým stranám (pasivní ohřev interiéru, temperování užitkové</w:t>
      </w:r>
      <w:r w:rsidRPr="0085550F">
        <w:rPr>
          <w:rFonts w:asciiTheme="minorHAnsi" w:hAnsiTheme="minorHAnsi" w:cstheme="minorHAnsi"/>
          <w:spacing w:val="-26"/>
          <w:sz w:val="20"/>
          <w:szCs w:val="20"/>
        </w:rPr>
        <w:t xml:space="preserve"> </w:t>
      </w:r>
      <w:r w:rsidRPr="0085550F">
        <w:rPr>
          <w:rFonts w:asciiTheme="minorHAnsi" w:hAnsiTheme="minorHAnsi" w:cstheme="minorHAnsi"/>
          <w:sz w:val="20"/>
          <w:szCs w:val="20"/>
        </w:rPr>
        <w:t>vody)</w:t>
      </w:r>
    </w:p>
    <w:p w:rsidR="00521C71" w:rsidRPr="0085550F" w:rsidRDefault="00521C71">
      <w:pPr>
        <w:pStyle w:val="Zkladntext"/>
        <w:spacing w:before="1"/>
        <w:rPr>
          <w:rFonts w:asciiTheme="minorHAnsi" w:hAnsiTheme="minorHAnsi" w:cstheme="minorHAnsi"/>
        </w:rPr>
      </w:pPr>
    </w:p>
    <w:p w:rsidR="00521C71" w:rsidRPr="0085550F" w:rsidRDefault="00F57B31">
      <w:pPr>
        <w:pStyle w:val="Odstavecseseznamem"/>
        <w:numPr>
          <w:ilvl w:val="1"/>
          <w:numId w:val="8"/>
        </w:numPr>
        <w:tabs>
          <w:tab w:val="left" w:pos="1073"/>
          <w:tab w:val="left" w:pos="1074"/>
        </w:tabs>
        <w:rPr>
          <w:rFonts w:asciiTheme="minorHAnsi" w:hAnsiTheme="minorHAnsi" w:cstheme="minorHAnsi"/>
          <w:sz w:val="20"/>
          <w:szCs w:val="20"/>
        </w:rPr>
      </w:pPr>
      <w:r w:rsidRPr="0085550F">
        <w:rPr>
          <w:rFonts w:asciiTheme="minorHAnsi" w:hAnsiTheme="minorHAnsi" w:cstheme="minorHAnsi"/>
          <w:sz w:val="20"/>
          <w:szCs w:val="20"/>
        </w:rPr>
        <w:t>Stavební výplně otvorů by měly mít co nejnižší součinitele prostupu tepla (Ug = 0,3 W/m2K,</w:t>
      </w:r>
      <w:r w:rsidRPr="0085550F">
        <w:rPr>
          <w:rFonts w:asciiTheme="minorHAnsi" w:hAnsiTheme="minorHAnsi" w:cstheme="minorHAnsi"/>
          <w:spacing w:val="-17"/>
          <w:sz w:val="20"/>
          <w:szCs w:val="20"/>
        </w:rPr>
        <w:t xml:space="preserve"> </w:t>
      </w:r>
      <w:r w:rsidRPr="0085550F">
        <w:rPr>
          <w:rFonts w:asciiTheme="minorHAnsi" w:hAnsiTheme="minorHAnsi" w:cstheme="minorHAnsi"/>
          <w:sz w:val="20"/>
          <w:szCs w:val="20"/>
        </w:rPr>
        <w:t>resp.</w:t>
      </w:r>
    </w:p>
    <w:p w:rsidR="00521C71" w:rsidRPr="0085550F" w:rsidRDefault="00F57B31">
      <w:pPr>
        <w:pStyle w:val="Zkladntext"/>
        <w:spacing w:before="25" w:line="283" w:lineRule="auto"/>
        <w:ind w:left="1758" w:right="1208" w:hanging="684"/>
        <w:rPr>
          <w:rFonts w:asciiTheme="minorHAnsi" w:hAnsiTheme="minorHAnsi" w:cstheme="minorHAnsi"/>
        </w:rPr>
      </w:pPr>
      <w:r w:rsidRPr="0085550F">
        <w:rPr>
          <w:rFonts w:asciiTheme="minorHAnsi" w:hAnsiTheme="minorHAnsi" w:cstheme="minorHAnsi"/>
        </w:rPr>
        <w:t>Uw = 0,69 W/m2K a méně) a současně vysoké hodnotě pasivního zisku ze slunečního záření (g = 62 % a více). Jako vhodné se jeví použít okna se čtyřmi skly, které vykazují vysoké nároky na pasívní domy.</w:t>
      </w:r>
    </w:p>
    <w:p w:rsidR="00521C71" w:rsidRPr="0085550F" w:rsidRDefault="00F57B31">
      <w:pPr>
        <w:pStyle w:val="Zkladntext"/>
        <w:spacing w:before="7" w:line="290" w:lineRule="auto"/>
        <w:ind w:left="1074" w:right="1239"/>
        <w:rPr>
          <w:rFonts w:asciiTheme="minorHAnsi" w:hAnsiTheme="minorHAnsi" w:cstheme="minorHAnsi"/>
        </w:rPr>
      </w:pPr>
      <w:r w:rsidRPr="0085550F">
        <w:rPr>
          <w:rFonts w:asciiTheme="minorHAnsi" w:hAnsiTheme="minorHAnsi" w:cstheme="minorHAnsi"/>
        </w:rPr>
        <w:t>Je ale nutné projektem zajistit, aby vnitřní materiál oken byl odolný agresívní atmosféře bazénu (Výrobci mají pro tento případ technické řešení).</w:t>
      </w:r>
    </w:p>
    <w:p w:rsidR="00521C71" w:rsidRPr="0085550F" w:rsidRDefault="00F57B31">
      <w:pPr>
        <w:pStyle w:val="Zkladntext"/>
        <w:tabs>
          <w:tab w:val="left" w:pos="1760"/>
        </w:tabs>
        <w:spacing w:line="2485" w:lineRule="exact"/>
        <w:ind w:left="505"/>
        <w:rPr>
          <w:rFonts w:asciiTheme="minorHAnsi" w:hAnsiTheme="minorHAnsi" w:cstheme="minorHAnsi"/>
        </w:rPr>
      </w:pPr>
      <w:r w:rsidRPr="0085550F">
        <w:rPr>
          <w:rFonts w:asciiTheme="minorHAnsi" w:hAnsiTheme="minorHAnsi" w:cstheme="minorHAnsi"/>
          <w:w w:val="95"/>
        </w:rPr>
        <w:t>•</w:t>
      </w:r>
      <w:r w:rsidRPr="0085550F">
        <w:rPr>
          <w:rFonts w:asciiTheme="minorHAnsi" w:hAnsiTheme="minorHAnsi" w:cstheme="minorHAnsi"/>
          <w:w w:val="95"/>
        </w:rPr>
        <w:tab/>
      </w:r>
      <w:r w:rsidRPr="0085550F">
        <w:rPr>
          <w:rFonts w:asciiTheme="minorHAnsi" w:hAnsiTheme="minorHAnsi" w:cstheme="minorHAnsi"/>
          <w:noProof/>
          <w:position w:val="1"/>
          <w:lang w:val="cs-CZ" w:eastAsia="cs-CZ"/>
        </w:rPr>
        <w:drawing>
          <wp:inline distT="0" distB="0" distL="0" distR="0">
            <wp:extent cx="2767965" cy="155702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76" cstate="print"/>
                    <a:stretch>
                      <a:fillRect/>
                    </a:stretch>
                  </pic:blipFill>
                  <pic:spPr>
                    <a:xfrm>
                      <a:off x="0" y="0"/>
                      <a:ext cx="2767965" cy="1557020"/>
                    </a:xfrm>
                    <a:prstGeom prst="rect">
                      <a:avLst/>
                    </a:prstGeom>
                  </pic:spPr>
                </pic:pic>
              </a:graphicData>
            </a:graphic>
          </wp:inline>
        </w:drawing>
      </w:r>
    </w:p>
    <w:p w:rsidR="00521C71" w:rsidRPr="0085550F" w:rsidRDefault="00F57B31">
      <w:pPr>
        <w:pStyle w:val="Odstavecseseznamem"/>
        <w:numPr>
          <w:ilvl w:val="1"/>
          <w:numId w:val="8"/>
        </w:numPr>
        <w:tabs>
          <w:tab w:val="left" w:pos="1073"/>
          <w:tab w:val="left" w:pos="1074"/>
        </w:tabs>
        <w:spacing w:before="217" w:line="290" w:lineRule="auto"/>
        <w:ind w:right="1309"/>
        <w:rPr>
          <w:rFonts w:asciiTheme="minorHAnsi" w:hAnsiTheme="minorHAnsi" w:cstheme="minorHAnsi"/>
          <w:sz w:val="20"/>
          <w:szCs w:val="20"/>
        </w:rPr>
      </w:pPr>
      <w:r w:rsidRPr="0085550F">
        <w:rPr>
          <w:rFonts w:asciiTheme="minorHAnsi" w:hAnsiTheme="minorHAnsi" w:cstheme="minorHAnsi"/>
          <w:sz w:val="20"/>
          <w:szCs w:val="20"/>
        </w:rPr>
        <w:t>Větrací vzduch musí být vybaven rekuperací tepla a využití kondenzačního skupenského tepla</w:t>
      </w:r>
      <w:r w:rsidRPr="0085550F">
        <w:rPr>
          <w:rFonts w:asciiTheme="minorHAnsi" w:hAnsiTheme="minorHAnsi" w:cstheme="minorHAnsi"/>
          <w:spacing w:val="-17"/>
          <w:sz w:val="20"/>
          <w:szCs w:val="20"/>
        </w:rPr>
        <w:t xml:space="preserve"> </w:t>
      </w:r>
      <w:r w:rsidRPr="0085550F">
        <w:rPr>
          <w:rFonts w:asciiTheme="minorHAnsi" w:hAnsiTheme="minorHAnsi" w:cstheme="minorHAnsi"/>
          <w:sz w:val="20"/>
          <w:szCs w:val="20"/>
        </w:rPr>
        <w:t xml:space="preserve">odcházejícího vzduchu. VZT jednotky pro bazénové provozy musí splňovat vysoké nároky na agresivitu provozních médií (důraz na vysokou životnost zařízení a úspory energie = splnění EU Norem na veřejné </w:t>
      </w:r>
      <w:proofErr w:type="gramStart"/>
      <w:r w:rsidRPr="0085550F">
        <w:rPr>
          <w:rFonts w:asciiTheme="minorHAnsi" w:hAnsiTheme="minorHAnsi" w:cstheme="minorHAnsi"/>
          <w:sz w:val="20"/>
          <w:szCs w:val="20"/>
        </w:rPr>
        <w:t>prostory</w:t>
      </w:r>
      <w:r w:rsidRPr="0085550F">
        <w:rPr>
          <w:rFonts w:asciiTheme="minorHAnsi" w:hAnsiTheme="minorHAnsi" w:cstheme="minorHAnsi"/>
          <w:spacing w:val="-20"/>
          <w:sz w:val="20"/>
          <w:szCs w:val="20"/>
        </w:rPr>
        <w:t xml:space="preserve"> </w:t>
      </w:r>
      <w:r w:rsidRPr="0085550F">
        <w:rPr>
          <w:rFonts w:asciiTheme="minorHAnsi" w:hAnsiTheme="minorHAnsi" w:cstheme="minorHAnsi"/>
          <w:sz w:val="20"/>
          <w:szCs w:val="20"/>
        </w:rPr>
        <w:t>!</w:t>
      </w:r>
      <w:proofErr w:type="gramEnd"/>
      <w:r w:rsidRPr="0085550F">
        <w:rPr>
          <w:rFonts w:asciiTheme="minorHAnsi" w:hAnsiTheme="minorHAnsi" w:cstheme="minorHAnsi"/>
          <w:sz w:val="20"/>
          <w:szCs w:val="20"/>
        </w:rPr>
        <w:t>).</w:t>
      </w:r>
    </w:p>
    <w:p w:rsidR="00521C71" w:rsidRPr="0085550F" w:rsidRDefault="00521C71">
      <w:pPr>
        <w:pStyle w:val="Zkladntext"/>
        <w:spacing w:before="8"/>
        <w:rPr>
          <w:rFonts w:asciiTheme="minorHAnsi" w:hAnsiTheme="minorHAnsi" w:cstheme="minorHAnsi"/>
        </w:rPr>
      </w:pPr>
    </w:p>
    <w:p w:rsidR="00521C71" w:rsidRPr="0085550F" w:rsidRDefault="00F57B31">
      <w:pPr>
        <w:pStyle w:val="Zkladntext"/>
        <w:tabs>
          <w:tab w:val="left" w:pos="1760"/>
        </w:tabs>
        <w:spacing w:before="1"/>
        <w:ind w:left="505"/>
        <w:rPr>
          <w:rFonts w:asciiTheme="minorHAnsi" w:hAnsiTheme="minorHAnsi" w:cstheme="minorHAnsi"/>
        </w:rPr>
      </w:pPr>
      <w:r w:rsidRPr="0085550F">
        <w:rPr>
          <w:rFonts w:asciiTheme="minorHAnsi" w:hAnsiTheme="minorHAnsi" w:cstheme="minorHAnsi"/>
          <w:noProof/>
          <w:position w:val="1"/>
          <w:lang w:val="cs-CZ" w:eastAsia="cs-CZ"/>
        </w:rPr>
        <w:drawing>
          <wp:inline distT="0" distB="0" distL="0" distR="0">
            <wp:extent cx="4762499" cy="173990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77" cstate="print"/>
                    <a:stretch>
                      <a:fillRect/>
                    </a:stretch>
                  </pic:blipFill>
                  <pic:spPr>
                    <a:xfrm>
                      <a:off x="0" y="0"/>
                      <a:ext cx="4762499" cy="1739900"/>
                    </a:xfrm>
                    <a:prstGeom prst="rect">
                      <a:avLst/>
                    </a:prstGeom>
                  </pic:spPr>
                </pic:pic>
              </a:graphicData>
            </a:graphic>
          </wp:inline>
        </w:drawing>
      </w:r>
    </w:p>
    <w:p w:rsidR="00521C71" w:rsidRPr="0085550F" w:rsidRDefault="00521C71">
      <w:pPr>
        <w:rPr>
          <w:rFonts w:asciiTheme="minorHAnsi" w:hAnsiTheme="minorHAnsi" w:cstheme="minorHAnsi"/>
          <w:sz w:val="20"/>
          <w:szCs w:val="20"/>
        </w:rPr>
      </w:pPr>
    </w:p>
    <w:p w:rsidR="001A6C31" w:rsidRPr="0085550F" w:rsidRDefault="001A6C31">
      <w:pPr>
        <w:rPr>
          <w:rFonts w:asciiTheme="minorHAnsi" w:hAnsiTheme="minorHAnsi" w:cstheme="minorHAnsi"/>
          <w:sz w:val="20"/>
          <w:szCs w:val="20"/>
        </w:rPr>
      </w:pPr>
    </w:p>
    <w:p w:rsidR="00521C71" w:rsidRPr="0085550F" w:rsidRDefault="00F57B31">
      <w:pPr>
        <w:pStyle w:val="Odstavecseseznamem"/>
        <w:numPr>
          <w:ilvl w:val="1"/>
          <w:numId w:val="8"/>
        </w:numPr>
        <w:tabs>
          <w:tab w:val="left" w:pos="1073"/>
          <w:tab w:val="left" w:pos="1074"/>
        </w:tabs>
        <w:spacing w:before="75"/>
        <w:rPr>
          <w:rFonts w:asciiTheme="minorHAnsi" w:hAnsiTheme="minorHAnsi" w:cstheme="minorHAnsi"/>
          <w:sz w:val="20"/>
          <w:szCs w:val="20"/>
        </w:rPr>
      </w:pPr>
      <w:r w:rsidRPr="0085550F">
        <w:rPr>
          <w:rFonts w:asciiTheme="minorHAnsi" w:hAnsiTheme="minorHAnsi" w:cstheme="minorHAnsi"/>
          <w:sz w:val="20"/>
          <w:szCs w:val="20"/>
          <w:shd w:val="clear" w:color="auto" w:fill="E1E1E1"/>
        </w:rPr>
        <w:t>2x schéma deskového výměníku s protiproudem</w:t>
      </w:r>
      <w:r w:rsidRPr="0085550F">
        <w:rPr>
          <w:rFonts w:asciiTheme="minorHAnsi" w:hAnsiTheme="minorHAnsi" w:cstheme="minorHAnsi"/>
          <w:spacing w:val="-13"/>
          <w:sz w:val="20"/>
          <w:szCs w:val="20"/>
          <w:shd w:val="clear" w:color="auto" w:fill="E1E1E1"/>
        </w:rPr>
        <w:t xml:space="preserve"> </w:t>
      </w:r>
      <w:r w:rsidRPr="0085550F">
        <w:rPr>
          <w:rFonts w:asciiTheme="minorHAnsi" w:hAnsiTheme="minorHAnsi" w:cstheme="minorHAnsi"/>
          <w:sz w:val="20"/>
          <w:szCs w:val="20"/>
          <w:shd w:val="clear" w:color="auto" w:fill="E1E1E1"/>
        </w:rPr>
        <w:t>proudem</w:t>
      </w:r>
    </w:p>
    <w:p w:rsidR="00521C71" w:rsidRPr="0085550F" w:rsidRDefault="00521C71">
      <w:pPr>
        <w:pStyle w:val="Zkladntext"/>
        <w:spacing w:before="3"/>
        <w:rPr>
          <w:rFonts w:asciiTheme="minorHAnsi" w:hAnsiTheme="minorHAnsi" w:cstheme="minorHAnsi"/>
        </w:rPr>
      </w:pPr>
    </w:p>
    <w:p w:rsidR="00521C71" w:rsidRPr="0085550F" w:rsidRDefault="002C665F">
      <w:pPr>
        <w:spacing w:before="100" w:line="338" w:lineRule="auto"/>
        <w:ind w:left="1074" w:right="1811"/>
        <w:rPr>
          <w:rFonts w:asciiTheme="minorHAnsi" w:hAnsiTheme="minorHAnsi" w:cstheme="minorHAnsi"/>
          <w:sz w:val="20"/>
          <w:szCs w:val="20"/>
        </w:rPr>
      </w:pPr>
      <w:r>
        <w:rPr>
          <w:rFonts w:asciiTheme="minorHAnsi" w:hAnsiTheme="minorHAnsi" w:cstheme="minorHAnsi"/>
          <w:sz w:val="20"/>
          <w:szCs w:val="20"/>
        </w:rPr>
        <w:pict>
          <v:group id="_x0000_s1057" style="position:absolute;left:0;text-align:left;margin-left:85.1pt;margin-top:4.7pt;width:413.05pt;height:10.2pt;z-index:-251645952;mso-position-horizontal-relative:page" coordorigin="1702,94" coordsize="8261,204">
            <v:rect id="_x0000_s1059" style="position:absolute;left:1702;top:94;width:8255;height:204" fillcolor="#e1e1e1" stroked="f"/>
            <v:line id="_x0000_s1058" style="position:absolute" from="7729,284" to="9957,284" strokecolor="blue" strokeweight=".6pt"/>
            <w10:wrap anchorx="page"/>
          </v:group>
        </w:pict>
      </w:r>
      <w:r>
        <w:rPr>
          <w:rFonts w:asciiTheme="minorHAnsi" w:hAnsiTheme="minorHAnsi" w:cstheme="minorHAnsi"/>
          <w:sz w:val="20"/>
          <w:szCs w:val="20"/>
        </w:rPr>
        <w:pict>
          <v:group id="_x0000_s1054" style="position:absolute;left:0;text-align:left;margin-left:84.8pt;margin-top:18.5pt;width:201.65pt;height:10.2pt;z-index:-251644928;mso-position-horizontal-relative:page" coordorigin="1696,370" coordsize="4033,204">
            <v:rect id="_x0000_s1056" style="position:absolute;left:1702;top:370;width:4020;height:204" fillcolor="#e1e1e1" stroked="f"/>
            <v:line id="_x0000_s1055" style="position:absolute" from="1702,560" to="5722,560" strokecolor="blue" strokeweight=".6pt"/>
            <w10:wrap anchorx="page"/>
          </v:group>
        </w:pict>
      </w:r>
      <w:r w:rsidR="00F57B31" w:rsidRPr="0085550F">
        <w:rPr>
          <w:rFonts w:asciiTheme="minorHAnsi" w:hAnsiTheme="minorHAnsi" w:cstheme="minorHAnsi"/>
          <w:sz w:val="20"/>
          <w:szCs w:val="20"/>
        </w:rPr>
        <w:t xml:space="preserve">(Zdroj: </w:t>
      </w:r>
      <w:hyperlink r:id="rId78">
        <w:r w:rsidR="00F57B31" w:rsidRPr="0085550F">
          <w:rPr>
            <w:rFonts w:asciiTheme="minorHAnsi" w:hAnsiTheme="minorHAnsi" w:cstheme="minorHAnsi"/>
            <w:color w:val="0000FF"/>
            <w:sz w:val="20"/>
            <w:szCs w:val="20"/>
            <w:u w:val="single" w:color="0000FF"/>
          </w:rPr>
          <w:t>http://www.tzb-info.cz/3648-zpetne-ziskavani-tepla-ve-vetrani-a-klimatizaci-</w:t>
        </w:r>
        <w:r w:rsidR="00F57B31" w:rsidRPr="0085550F">
          <w:rPr>
            <w:rFonts w:asciiTheme="minorHAnsi" w:hAnsiTheme="minorHAnsi" w:cstheme="minorHAnsi"/>
            <w:color w:val="0000FF"/>
            <w:sz w:val="20"/>
            <w:szCs w:val="20"/>
          </w:rPr>
          <w:t>i</w:t>
        </w:r>
      </w:hyperlink>
      <w:r w:rsidR="00F57B31" w:rsidRPr="0085550F">
        <w:rPr>
          <w:rFonts w:asciiTheme="minorHAnsi" w:hAnsiTheme="minorHAnsi" w:cstheme="minorHAnsi"/>
          <w:color w:val="0000FF"/>
          <w:sz w:val="20"/>
          <w:szCs w:val="20"/>
        </w:rPr>
        <w:t xml:space="preserve"> </w:t>
      </w:r>
      <w:hyperlink r:id="rId79">
        <w:r w:rsidR="00F57B31" w:rsidRPr="0085550F">
          <w:rPr>
            <w:rFonts w:asciiTheme="minorHAnsi" w:hAnsiTheme="minorHAnsi" w:cstheme="minorHAnsi"/>
            <w:color w:val="0000FF"/>
            <w:sz w:val="20"/>
            <w:szCs w:val="20"/>
          </w:rPr>
          <w:t>http://vetrani.tzb-info.cz/rekuperace-</w:t>
        </w:r>
      </w:hyperlink>
      <w:r w:rsidR="00F57B31" w:rsidRPr="0085550F">
        <w:rPr>
          <w:rFonts w:asciiTheme="minorHAnsi" w:hAnsiTheme="minorHAnsi" w:cstheme="minorHAnsi"/>
          <w:color w:val="0000FF"/>
          <w:sz w:val="20"/>
          <w:szCs w:val="20"/>
        </w:rPr>
        <w:t xml:space="preserve"> </w:t>
      </w:r>
      <w:hyperlink r:id="rId80">
        <w:r w:rsidR="00F57B31" w:rsidRPr="0085550F">
          <w:rPr>
            <w:rFonts w:asciiTheme="minorHAnsi" w:hAnsiTheme="minorHAnsi" w:cstheme="minorHAnsi"/>
            <w:color w:val="0000FF"/>
            <w:sz w:val="20"/>
            <w:szCs w:val="20"/>
          </w:rPr>
          <w:t>tepla/6325-zpetne-ziskavani-tepla-a-vetrani-objektu</w:t>
        </w:r>
      </w:hyperlink>
    </w:p>
    <w:p w:rsidR="00521C71" w:rsidRPr="0085550F" w:rsidRDefault="002C665F">
      <w:pPr>
        <w:pStyle w:val="Odstavecseseznamem"/>
        <w:numPr>
          <w:ilvl w:val="1"/>
          <w:numId w:val="8"/>
        </w:numPr>
        <w:tabs>
          <w:tab w:val="left" w:pos="1073"/>
          <w:tab w:val="left" w:pos="1074"/>
        </w:tabs>
        <w:spacing w:before="144" w:line="321" w:lineRule="auto"/>
        <w:ind w:right="1674"/>
        <w:rPr>
          <w:rFonts w:asciiTheme="minorHAnsi" w:hAnsiTheme="minorHAnsi" w:cstheme="minorHAnsi"/>
          <w:sz w:val="20"/>
          <w:szCs w:val="20"/>
        </w:rPr>
      </w:pPr>
      <w:r>
        <w:rPr>
          <w:rFonts w:asciiTheme="minorHAnsi" w:hAnsiTheme="minorHAnsi" w:cstheme="minorHAnsi"/>
          <w:sz w:val="20"/>
          <w:szCs w:val="20"/>
        </w:rPr>
        <w:pict>
          <v:group id="_x0000_s1051" style="position:absolute;left:0;text-align:left;margin-left:84.8pt;margin-top:22.2pt;width:141.7pt;height:10.2pt;z-index:-251643904;mso-position-horizontal-relative:page" coordorigin="1696,444" coordsize="2834,204">
            <v:rect id="_x0000_s1053" style="position:absolute;left:1702;top:444;width:2828;height:204" fillcolor="#e1e1e1" stroked="f"/>
            <v:line id="_x0000_s1052" style="position:absolute" from="1702,635" to="4443,635" strokecolor="blue" strokeweight=".6pt"/>
            <w10:wrap anchorx="page"/>
          </v:group>
        </w:pict>
      </w:r>
      <w:hyperlink r:id="rId81">
        <w:r w:rsidR="00F57B31" w:rsidRPr="0085550F">
          <w:rPr>
            <w:rFonts w:asciiTheme="minorHAnsi" w:hAnsiTheme="minorHAnsi" w:cstheme="minorHAnsi"/>
            <w:color w:val="0000FF"/>
            <w:spacing w:val="-1"/>
            <w:sz w:val="20"/>
            <w:szCs w:val="20"/>
            <w:u w:val="single" w:color="0000FF"/>
            <w:shd w:val="clear" w:color="auto" w:fill="E1E1E1"/>
          </w:rPr>
          <w:t xml:space="preserve">http://vetrani.tzb-info.cz/uspory-energie-vetrani-klimatizace/11079-doporuceni-pro-merny-prikon-ventilatoru-sfp-a-ucinnost- </w:t>
        </w:r>
      </w:hyperlink>
      <w:hyperlink r:id="rId82">
        <w:r w:rsidR="00F57B31" w:rsidRPr="0085550F">
          <w:rPr>
            <w:rFonts w:asciiTheme="minorHAnsi" w:hAnsiTheme="minorHAnsi" w:cstheme="minorHAnsi"/>
            <w:color w:val="0000FF"/>
            <w:sz w:val="20"/>
            <w:szCs w:val="20"/>
          </w:rPr>
          <w:t>vzduchotechnickych-systemu-i</w:t>
        </w:r>
      </w:hyperlink>
      <w:r w:rsidR="00F57B31" w:rsidRPr="0085550F">
        <w:rPr>
          <w:rFonts w:asciiTheme="minorHAnsi" w:hAnsiTheme="minorHAnsi" w:cstheme="minorHAnsi"/>
          <w:color w:val="0000FF"/>
          <w:spacing w:val="-16"/>
          <w:sz w:val="20"/>
          <w:szCs w:val="20"/>
        </w:rPr>
        <w:t xml:space="preserve"> </w:t>
      </w:r>
      <w:r w:rsidR="00F57B31" w:rsidRPr="0085550F">
        <w:rPr>
          <w:rFonts w:asciiTheme="minorHAnsi" w:hAnsiTheme="minorHAnsi" w:cstheme="minorHAnsi"/>
          <w:sz w:val="20"/>
          <w:szCs w:val="20"/>
        </w:rPr>
        <w:t>)</w:t>
      </w:r>
    </w:p>
    <w:p w:rsidR="00521C71" w:rsidRPr="0085550F" w:rsidRDefault="00521C71">
      <w:pPr>
        <w:pStyle w:val="Zkladntext"/>
        <w:rPr>
          <w:rFonts w:asciiTheme="minorHAnsi" w:hAnsiTheme="minorHAnsi" w:cstheme="minorHAnsi"/>
        </w:rPr>
      </w:pPr>
    </w:p>
    <w:p w:rsidR="00521C71" w:rsidRPr="0085550F" w:rsidRDefault="00F57B31">
      <w:pPr>
        <w:pStyle w:val="Odstavecseseznamem"/>
        <w:numPr>
          <w:ilvl w:val="1"/>
          <w:numId w:val="8"/>
        </w:numPr>
        <w:tabs>
          <w:tab w:val="left" w:pos="1073"/>
          <w:tab w:val="left" w:pos="1074"/>
        </w:tabs>
        <w:spacing w:line="364" w:lineRule="auto"/>
        <w:ind w:right="1224"/>
        <w:rPr>
          <w:rFonts w:asciiTheme="minorHAnsi" w:hAnsiTheme="minorHAnsi" w:cstheme="minorHAnsi"/>
          <w:sz w:val="20"/>
          <w:szCs w:val="20"/>
        </w:rPr>
      </w:pPr>
      <w:r w:rsidRPr="0085550F">
        <w:rPr>
          <w:rFonts w:asciiTheme="minorHAnsi" w:hAnsiTheme="minorHAnsi" w:cstheme="minorHAnsi"/>
          <w:sz w:val="20"/>
          <w:szCs w:val="20"/>
        </w:rPr>
        <w:t>Budova by měla mít větrací systém s nízkorychlostním prouděním vzduchu s faktorem specifického výkonu ventilátoru (SFP) menším než 1,5 kW</w:t>
      </w:r>
      <w:proofErr w:type="gramStart"/>
      <w:r w:rsidRPr="0085550F">
        <w:rPr>
          <w:rFonts w:asciiTheme="minorHAnsi" w:hAnsiTheme="minorHAnsi" w:cstheme="minorHAnsi"/>
          <w:sz w:val="20"/>
          <w:szCs w:val="20"/>
        </w:rPr>
        <w:t>/(</w:t>
      </w:r>
      <w:proofErr w:type="gramEnd"/>
      <w:r w:rsidRPr="0085550F">
        <w:rPr>
          <w:rFonts w:asciiTheme="minorHAnsi" w:hAnsiTheme="minorHAnsi" w:cstheme="minorHAnsi"/>
          <w:sz w:val="20"/>
          <w:szCs w:val="20"/>
        </w:rPr>
        <w:t>m3 /s), a senzory obsazení prostoru, které zajišťují efektivní větrání. Navržený ventilační systém je rovněž vybaven systémem rekuperace</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tepla,</w:t>
      </w:r>
      <w:r w:rsidRPr="0085550F">
        <w:rPr>
          <w:rFonts w:asciiTheme="minorHAnsi" w:hAnsiTheme="minorHAnsi" w:cstheme="minorHAnsi"/>
          <w:spacing w:val="-5"/>
          <w:sz w:val="20"/>
          <w:szCs w:val="20"/>
        </w:rPr>
        <w:t xml:space="preserve"> </w:t>
      </w:r>
      <w:r w:rsidRPr="0085550F">
        <w:rPr>
          <w:rFonts w:asciiTheme="minorHAnsi" w:hAnsiTheme="minorHAnsi" w:cstheme="minorHAnsi"/>
          <w:sz w:val="20"/>
          <w:szCs w:val="20"/>
        </w:rPr>
        <w:t>který</w:t>
      </w:r>
      <w:r w:rsidRPr="0085550F">
        <w:rPr>
          <w:rFonts w:asciiTheme="minorHAnsi" w:hAnsiTheme="minorHAnsi" w:cstheme="minorHAnsi"/>
          <w:spacing w:val="-5"/>
          <w:sz w:val="20"/>
          <w:szCs w:val="20"/>
        </w:rPr>
        <w:t xml:space="preserve"> </w:t>
      </w:r>
      <w:r w:rsidRPr="0085550F">
        <w:rPr>
          <w:rFonts w:asciiTheme="minorHAnsi" w:hAnsiTheme="minorHAnsi" w:cstheme="minorHAnsi"/>
          <w:sz w:val="20"/>
          <w:szCs w:val="20"/>
        </w:rPr>
        <w:t>obnovuje</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a</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znovu</w:t>
      </w:r>
      <w:r w:rsidRPr="0085550F">
        <w:rPr>
          <w:rFonts w:asciiTheme="minorHAnsi" w:hAnsiTheme="minorHAnsi" w:cstheme="minorHAnsi"/>
          <w:spacing w:val="-5"/>
          <w:sz w:val="20"/>
          <w:szCs w:val="20"/>
        </w:rPr>
        <w:t xml:space="preserve"> </w:t>
      </w:r>
      <w:r w:rsidRPr="0085550F">
        <w:rPr>
          <w:rFonts w:asciiTheme="minorHAnsi" w:hAnsiTheme="minorHAnsi" w:cstheme="minorHAnsi"/>
          <w:sz w:val="20"/>
          <w:szCs w:val="20"/>
        </w:rPr>
        <w:t>využívá</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více</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než</w:t>
      </w:r>
      <w:r w:rsidRPr="0085550F">
        <w:rPr>
          <w:rFonts w:asciiTheme="minorHAnsi" w:hAnsiTheme="minorHAnsi" w:cstheme="minorHAnsi"/>
          <w:spacing w:val="-5"/>
          <w:sz w:val="20"/>
          <w:szCs w:val="20"/>
        </w:rPr>
        <w:t xml:space="preserve"> </w:t>
      </w:r>
      <w:r w:rsidRPr="0085550F">
        <w:rPr>
          <w:rFonts w:asciiTheme="minorHAnsi" w:hAnsiTheme="minorHAnsi" w:cstheme="minorHAnsi"/>
          <w:sz w:val="20"/>
          <w:szCs w:val="20"/>
        </w:rPr>
        <w:t>70</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procent</w:t>
      </w:r>
      <w:r w:rsidRPr="0085550F">
        <w:rPr>
          <w:rFonts w:asciiTheme="minorHAnsi" w:hAnsiTheme="minorHAnsi" w:cstheme="minorHAnsi"/>
          <w:spacing w:val="-7"/>
          <w:sz w:val="20"/>
          <w:szCs w:val="20"/>
        </w:rPr>
        <w:t xml:space="preserve"> </w:t>
      </w:r>
      <w:r w:rsidRPr="0085550F">
        <w:rPr>
          <w:rFonts w:asciiTheme="minorHAnsi" w:hAnsiTheme="minorHAnsi" w:cstheme="minorHAnsi"/>
          <w:sz w:val="20"/>
          <w:szCs w:val="20"/>
        </w:rPr>
        <w:t>energie</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z</w:t>
      </w:r>
      <w:r w:rsidRPr="0085550F">
        <w:rPr>
          <w:rFonts w:asciiTheme="minorHAnsi" w:hAnsiTheme="minorHAnsi" w:cstheme="minorHAnsi"/>
          <w:spacing w:val="-5"/>
          <w:sz w:val="20"/>
          <w:szCs w:val="20"/>
        </w:rPr>
        <w:t xml:space="preserve"> </w:t>
      </w:r>
      <w:r w:rsidRPr="0085550F">
        <w:rPr>
          <w:rFonts w:asciiTheme="minorHAnsi" w:hAnsiTheme="minorHAnsi" w:cstheme="minorHAnsi"/>
          <w:sz w:val="20"/>
          <w:szCs w:val="20"/>
        </w:rPr>
        <w:t>odpadního</w:t>
      </w:r>
      <w:r w:rsidRPr="0085550F">
        <w:rPr>
          <w:rFonts w:asciiTheme="minorHAnsi" w:hAnsiTheme="minorHAnsi" w:cstheme="minorHAnsi"/>
          <w:spacing w:val="-4"/>
          <w:sz w:val="20"/>
          <w:szCs w:val="20"/>
        </w:rPr>
        <w:t xml:space="preserve"> </w:t>
      </w:r>
      <w:r w:rsidRPr="0085550F">
        <w:rPr>
          <w:rFonts w:asciiTheme="minorHAnsi" w:hAnsiTheme="minorHAnsi" w:cstheme="minorHAnsi"/>
          <w:sz w:val="20"/>
          <w:szCs w:val="20"/>
        </w:rPr>
        <w:t>vzduchu.</w:t>
      </w:r>
    </w:p>
    <w:p w:rsidR="00521C71" w:rsidRPr="0085550F" w:rsidRDefault="00F57B31">
      <w:pPr>
        <w:pStyle w:val="Odstavecseseznamem"/>
        <w:numPr>
          <w:ilvl w:val="1"/>
          <w:numId w:val="8"/>
        </w:numPr>
        <w:tabs>
          <w:tab w:val="left" w:pos="1073"/>
          <w:tab w:val="left" w:pos="1074"/>
        </w:tabs>
        <w:spacing w:before="138" w:line="290" w:lineRule="auto"/>
        <w:ind w:right="1456"/>
        <w:rPr>
          <w:rFonts w:asciiTheme="minorHAnsi" w:hAnsiTheme="minorHAnsi" w:cstheme="minorHAnsi"/>
          <w:sz w:val="20"/>
          <w:szCs w:val="20"/>
        </w:rPr>
      </w:pPr>
      <w:r w:rsidRPr="0085550F">
        <w:rPr>
          <w:rFonts w:asciiTheme="minorHAnsi" w:hAnsiTheme="minorHAnsi" w:cstheme="minorHAnsi"/>
          <w:sz w:val="20"/>
          <w:szCs w:val="20"/>
        </w:rPr>
        <w:lastRenderedPageBreak/>
        <w:t>V Případě rentabilních propočtů vyrábět elektřinu a teplo pomocí kogenerační jednotky, čímž je vyřešen i problém záložní energie. Prodej přebytků el. energie není výhodný, ale jde de facto o dotaci k výrobě</w:t>
      </w:r>
      <w:r w:rsidRPr="0085550F">
        <w:rPr>
          <w:rFonts w:asciiTheme="minorHAnsi" w:hAnsiTheme="minorHAnsi" w:cstheme="minorHAnsi"/>
          <w:spacing w:val="-26"/>
          <w:sz w:val="20"/>
          <w:szCs w:val="20"/>
        </w:rPr>
        <w:t xml:space="preserve"> </w:t>
      </w:r>
      <w:r w:rsidRPr="0085550F">
        <w:rPr>
          <w:rFonts w:asciiTheme="minorHAnsi" w:hAnsiTheme="minorHAnsi" w:cstheme="minorHAnsi"/>
          <w:sz w:val="20"/>
          <w:szCs w:val="20"/>
        </w:rPr>
        <w:t>tepla, které se tím</w:t>
      </w:r>
      <w:r w:rsidRPr="0085550F">
        <w:rPr>
          <w:rFonts w:asciiTheme="minorHAnsi" w:hAnsiTheme="minorHAnsi" w:cstheme="minorHAnsi"/>
          <w:spacing w:val="-6"/>
          <w:sz w:val="20"/>
          <w:szCs w:val="20"/>
        </w:rPr>
        <w:t xml:space="preserve"> </w:t>
      </w:r>
      <w:r w:rsidRPr="0085550F">
        <w:rPr>
          <w:rFonts w:asciiTheme="minorHAnsi" w:hAnsiTheme="minorHAnsi" w:cstheme="minorHAnsi"/>
          <w:sz w:val="20"/>
          <w:szCs w:val="20"/>
        </w:rPr>
        <w:t>zlevní.</w:t>
      </w:r>
    </w:p>
    <w:p w:rsidR="00521C71" w:rsidRPr="0085550F" w:rsidRDefault="00F57B31">
      <w:pPr>
        <w:pStyle w:val="Odstavecseseznamem"/>
        <w:numPr>
          <w:ilvl w:val="1"/>
          <w:numId w:val="8"/>
        </w:numPr>
        <w:tabs>
          <w:tab w:val="left" w:pos="1073"/>
          <w:tab w:val="left" w:pos="1074"/>
        </w:tabs>
        <w:spacing w:before="169" w:line="290" w:lineRule="auto"/>
        <w:ind w:right="1204"/>
        <w:rPr>
          <w:rFonts w:asciiTheme="minorHAnsi" w:hAnsiTheme="minorHAnsi" w:cstheme="minorHAnsi"/>
          <w:sz w:val="20"/>
          <w:szCs w:val="20"/>
        </w:rPr>
      </w:pPr>
      <w:r w:rsidRPr="0085550F">
        <w:rPr>
          <w:rFonts w:asciiTheme="minorHAnsi" w:hAnsiTheme="minorHAnsi" w:cstheme="minorHAnsi"/>
          <w:sz w:val="20"/>
          <w:szCs w:val="20"/>
        </w:rPr>
        <w:t>v případě prostorových možností na pozemku, nebo na střeše objektu zvážit umístění zemních slunečních kolektorů</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pro</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předehřev</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vody</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a</w:t>
      </w:r>
      <w:r w:rsidRPr="0085550F">
        <w:rPr>
          <w:rFonts w:asciiTheme="minorHAnsi" w:hAnsiTheme="minorHAnsi" w:cstheme="minorHAnsi"/>
          <w:spacing w:val="-2"/>
          <w:sz w:val="20"/>
          <w:szCs w:val="20"/>
        </w:rPr>
        <w:t xml:space="preserve"> </w:t>
      </w:r>
      <w:r w:rsidRPr="0085550F">
        <w:rPr>
          <w:rFonts w:asciiTheme="minorHAnsi" w:hAnsiTheme="minorHAnsi" w:cstheme="minorHAnsi"/>
          <w:sz w:val="20"/>
          <w:szCs w:val="20"/>
        </w:rPr>
        <w:t>vzduchu,</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případně</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jako</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příkon</w:t>
      </w:r>
      <w:r w:rsidRPr="0085550F">
        <w:rPr>
          <w:rFonts w:asciiTheme="minorHAnsi" w:hAnsiTheme="minorHAnsi" w:cstheme="minorHAnsi"/>
          <w:spacing w:val="-2"/>
          <w:sz w:val="20"/>
          <w:szCs w:val="20"/>
        </w:rPr>
        <w:t xml:space="preserve"> </w:t>
      </w:r>
      <w:r w:rsidRPr="0085550F">
        <w:rPr>
          <w:rFonts w:asciiTheme="minorHAnsi" w:hAnsiTheme="minorHAnsi" w:cstheme="minorHAnsi"/>
          <w:sz w:val="20"/>
          <w:szCs w:val="20"/>
        </w:rPr>
        <w:t>tepla</w:t>
      </w:r>
      <w:r w:rsidRPr="0085550F">
        <w:rPr>
          <w:rFonts w:asciiTheme="minorHAnsi" w:hAnsiTheme="minorHAnsi" w:cstheme="minorHAnsi"/>
          <w:spacing w:val="-3"/>
          <w:sz w:val="20"/>
          <w:szCs w:val="20"/>
        </w:rPr>
        <w:t xml:space="preserve"> </w:t>
      </w:r>
      <w:r w:rsidRPr="0085550F">
        <w:rPr>
          <w:rFonts w:asciiTheme="minorHAnsi" w:hAnsiTheme="minorHAnsi" w:cstheme="minorHAnsi"/>
          <w:spacing w:val="3"/>
          <w:sz w:val="20"/>
          <w:szCs w:val="20"/>
        </w:rPr>
        <w:t>do</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tepelných</w:t>
      </w:r>
      <w:r w:rsidRPr="0085550F">
        <w:rPr>
          <w:rFonts w:asciiTheme="minorHAnsi" w:hAnsiTheme="minorHAnsi" w:cstheme="minorHAnsi"/>
          <w:spacing w:val="-2"/>
          <w:sz w:val="20"/>
          <w:szCs w:val="20"/>
        </w:rPr>
        <w:t xml:space="preserve"> </w:t>
      </w:r>
      <w:r w:rsidRPr="0085550F">
        <w:rPr>
          <w:rFonts w:asciiTheme="minorHAnsi" w:hAnsiTheme="minorHAnsi" w:cstheme="minorHAnsi"/>
          <w:sz w:val="20"/>
          <w:szCs w:val="20"/>
        </w:rPr>
        <w:t>čerpadel</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se</w:t>
      </w:r>
      <w:r w:rsidRPr="0085550F">
        <w:rPr>
          <w:rFonts w:asciiTheme="minorHAnsi" w:hAnsiTheme="minorHAnsi" w:cstheme="minorHAnsi"/>
          <w:spacing w:val="-3"/>
          <w:sz w:val="20"/>
          <w:szCs w:val="20"/>
        </w:rPr>
        <w:t xml:space="preserve"> </w:t>
      </w:r>
      <w:r w:rsidRPr="0085550F">
        <w:rPr>
          <w:rFonts w:asciiTheme="minorHAnsi" w:hAnsiTheme="minorHAnsi" w:cstheme="minorHAnsi"/>
          <w:sz w:val="20"/>
          <w:szCs w:val="20"/>
        </w:rPr>
        <w:t>stejným</w:t>
      </w:r>
      <w:r w:rsidRPr="0085550F">
        <w:rPr>
          <w:rFonts w:asciiTheme="minorHAnsi" w:hAnsiTheme="minorHAnsi" w:cstheme="minorHAnsi"/>
          <w:spacing w:val="-2"/>
          <w:sz w:val="20"/>
          <w:szCs w:val="20"/>
        </w:rPr>
        <w:t xml:space="preserve"> </w:t>
      </w:r>
      <w:r w:rsidRPr="0085550F">
        <w:rPr>
          <w:rFonts w:asciiTheme="minorHAnsi" w:hAnsiTheme="minorHAnsi" w:cstheme="minorHAnsi"/>
          <w:sz w:val="20"/>
          <w:szCs w:val="20"/>
        </w:rPr>
        <w:t>účelem.</w:t>
      </w:r>
    </w:p>
    <w:p w:rsidR="00521C71" w:rsidRPr="0085550F" w:rsidRDefault="00F57B31">
      <w:pPr>
        <w:pStyle w:val="Odstavecseseznamem"/>
        <w:numPr>
          <w:ilvl w:val="1"/>
          <w:numId w:val="8"/>
        </w:numPr>
        <w:tabs>
          <w:tab w:val="left" w:pos="1073"/>
          <w:tab w:val="left" w:pos="1074"/>
        </w:tabs>
        <w:spacing w:before="169" w:line="290" w:lineRule="auto"/>
        <w:ind w:right="1344"/>
        <w:rPr>
          <w:rFonts w:asciiTheme="minorHAnsi" w:hAnsiTheme="minorHAnsi" w:cstheme="minorHAnsi"/>
          <w:sz w:val="20"/>
          <w:szCs w:val="20"/>
        </w:rPr>
      </w:pPr>
      <w:r w:rsidRPr="0085550F">
        <w:rPr>
          <w:rFonts w:asciiTheme="minorHAnsi" w:hAnsiTheme="minorHAnsi" w:cstheme="minorHAnsi"/>
          <w:sz w:val="20"/>
          <w:szCs w:val="20"/>
        </w:rPr>
        <w:t>jako vhodné se jeví i využití slunečních fotovoltajických článků pro přímý předehřev bazénové vody nebo pro příkon tepelné energie do tepelných</w:t>
      </w:r>
      <w:r w:rsidRPr="0085550F">
        <w:rPr>
          <w:rFonts w:asciiTheme="minorHAnsi" w:hAnsiTheme="minorHAnsi" w:cstheme="minorHAnsi"/>
          <w:spacing w:val="-8"/>
          <w:sz w:val="20"/>
          <w:szCs w:val="20"/>
        </w:rPr>
        <w:t xml:space="preserve"> </w:t>
      </w:r>
      <w:r w:rsidRPr="0085550F">
        <w:rPr>
          <w:rFonts w:asciiTheme="minorHAnsi" w:hAnsiTheme="minorHAnsi" w:cstheme="minorHAnsi"/>
          <w:sz w:val="20"/>
          <w:szCs w:val="20"/>
        </w:rPr>
        <w:t>čerpadel.</w:t>
      </w:r>
    </w:p>
    <w:p w:rsidR="00521C71" w:rsidRPr="0085550F" w:rsidRDefault="00521C71">
      <w:pPr>
        <w:pStyle w:val="Zkladntext"/>
        <w:rPr>
          <w:rFonts w:asciiTheme="minorHAnsi" w:hAnsiTheme="minorHAnsi" w:cstheme="minorHAnsi"/>
        </w:rPr>
      </w:pPr>
    </w:p>
    <w:p w:rsidR="00521C71" w:rsidRPr="0085550F" w:rsidRDefault="00F57B31">
      <w:pPr>
        <w:pStyle w:val="Zkladntext"/>
        <w:spacing w:before="7"/>
        <w:rPr>
          <w:rFonts w:asciiTheme="minorHAnsi" w:hAnsiTheme="minorHAnsi" w:cstheme="minorHAnsi"/>
        </w:rPr>
      </w:pPr>
      <w:r w:rsidRPr="0085550F">
        <w:rPr>
          <w:rFonts w:asciiTheme="minorHAnsi" w:hAnsiTheme="minorHAnsi" w:cstheme="minorHAnsi"/>
          <w:noProof/>
          <w:lang w:val="cs-CZ" w:eastAsia="cs-CZ"/>
        </w:rPr>
        <w:drawing>
          <wp:anchor distT="0" distB="0" distL="0" distR="0" simplePos="0" relativeHeight="251645952" behindDoc="0" locked="0" layoutInCell="1" allowOverlap="1">
            <wp:simplePos x="0" y="0"/>
            <wp:positionH relativeFrom="page">
              <wp:posOffset>2848610</wp:posOffset>
            </wp:positionH>
            <wp:positionV relativeFrom="paragraph">
              <wp:posOffset>124466</wp:posOffset>
            </wp:positionV>
            <wp:extent cx="3338403" cy="250317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83" cstate="print"/>
                    <a:stretch>
                      <a:fillRect/>
                    </a:stretch>
                  </pic:blipFill>
                  <pic:spPr>
                    <a:xfrm>
                      <a:off x="0" y="0"/>
                      <a:ext cx="3338403" cy="2503170"/>
                    </a:xfrm>
                    <a:prstGeom prst="rect">
                      <a:avLst/>
                    </a:prstGeom>
                  </pic:spPr>
                </pic:pic>
              </a:graphicData>
            </a:graphic>
          </wp:anchor>
        </w:drawing>
      </w:r>
    </w:p>
    <w:p w:rsidR="00521C71" w:rsidRPr="0085550F" w:rsidRDefault="00521C71">
      <w:pPr>
        <w:pStyle w:val="Zkladntext"/>
        <w:spacing w:before="6"/>
        <w:rPr>
          <w:rFonts w:asciiTheme="minorHAnsi" w:hAnsiTheme="minorHAnsi" w:cstheme="minorHAnsi"/>
        </w:rPr>
      </w:pPr>
    </w:p>
    <w:p w:rsidR="00521C71" w:rsidRPr="0085550F" w:rsidRDefault="00F57B31">
      <w:pPr>
        <w:ind w:left="1638"/>
        <w:rPr>
          <w:rFonts w:asciiTheme="minorHAnsi" w:hAnsiTheme="minorHAnsi" w:cstheme="minorHAnsi"/>
          <w:sz w:val="20"/>
          <w:szCs w:val="20"/>
        </w:rPr>
      </w:pPr>
      <w:r w:rsidRPr="0085550F">
        <w:rPr>
          <w:rFonts w:asciiTheme="minorHAnsi" w:hAnsiTheme="minorHAnsi" w:cstheme="minorHAnsi"/>
          <w:sz w:val="20"/>
          <w:szCs w:val="20"/>
        </w:rPr>
        <w:t>obr. 1. mapa ČR s údaji množství slunečného svitu v průměru dle lokalit v roce 2014</w:t>
      </w:r>
    </w:p>
    <w:p w:rsidR="00521C71" w:rsidRPr="0085550F" w:rsidRDefault="00521C71">
      <w:pPr>
        <w:pStyle w:val="Zkladntext"/>
        <w:spacing w:before="6"/>
        <w:rPr>
          <w:rFonts w:asciiTheme="minorHAnsi" w:hAnsiTheme="minorHAnsi" w:cstheme="minorHAnsi"/>
        </w:rPr>
      </w:pPr>
    </w:p>
    <w:p w:rsidR="00521C71" w:rsidRPr="0085550F" w:rsidRDefault="00F57B31">
      <w:pPr>
        <w:pStyle w:val="Zkladntext"/>
        <w:spacing w:line="288" w:lineRule="auto"/>
        <w:ind w:left="222" w:right="1167" w:firstLine="283"/>
        <w:rPr>
          <w:rFonts w:asciiTheme="minorHAnsi" w:hAnsiTheme="minorHAnsi" w:cstheme="minorHAnsi"/>
        </w:rPr>
      </w:pPr>
      <w:r w:rsidRPr="0085550F">
        <w:rPr>
          <w:rFonts w:asciiTheme="minorHAnsi" w:hAnsiTheme="minorHAnsi" w:cstheme="minorHAnsi"/>
        </w:rPr>
        <w:t xml:space="preserve">Při slunečním max. zisku cca 320 W na m² /hod z fotovoltaického panelu můžeme získat v této lokalitě průměrně 58W/ m²/hod., pak za rok </w:t>
      </w:r>
      <w:proofErr w:type="gramStart"/>
      <w:r w:rsidRPr="0085550F">
        <w:rPr>
          <w:rFonts w:asciiTheme="minorHAnsi" w:hAnsiTheme="minorHAnsi" w:cstheme="minorHAnsi"/>
        </w:rPr>
        <w:t>získáme  58</w:t>
      </w:r>
      <w:proofErr w:type="gramEnd"/>
      <w:r w:rsidRPr="0085550F">
        <w:rPr>
          <w:rFonts w:asciiTheme="minorHAnsi" w:hAnsiTheme="minorHAnsi" w:cstheme="minorHAnsi"/>
        </w:rPr>
        <w:t>W*1550 = 90kWh/m²  za rok.</w:t>
      </w:r>
    </w:p>
    <w:p w:rsidR="00521C71" w:rsidRPr="0085550F" w:rsidRDefault="00F57B31">
      <w:pPr>
        <w:pStyle w:val="Zkladntext"/>
        <w:spacing w:before="171" w:line="290" w:lineRule="auto"/>
        <w:ind w:left="222" w:right="1139" w:firstLine="283"/>
        <w:rPr>
          <w:rFonts w:asciiTheme="minorHAnsi" w:hAnsiTheme="minorHAnsi" w:cstheme="minorHAnsi"/>
        </w:rPr>
      </w:pPr>
      <w:r w:rsidRPr="0085550F">
        <w:rPr>
          <w:rFonts w:asciiTheme="minorHAnsi" w:hAnsiTheme="minorHAnsi" w:cstheme="minorHAnsi"/>
        </w:rPr>
        <w:t>Při ploše slunečních fotovoltaických panelů cca 1.000 m² by tak byl přínos t energie v hodnotě cca 90MWh za rok. Při zapojení této energie do tepelného čerpadla by to byl zisk až 450kWh za rok! (doporučujeme provést energetické posouzení samostatným projektem).</w:t>
      </w:r>
    </w:p>
    <w:p w:rsidR="00521C71" w:rsidRPr="0085550F" w:rsidRDefault="00521C71">
      <w:pPr>
        <w:spacing w:line="290" w:lineRule="auto"/>
        <w:rPr>
          <w:rFonts w:asciiTheme="minorHAnsi" w:hAnsiTheme="minorHAnsi" w:cstheme="minorHAnsi"/>
          <w:sz w:val="20"/>
          <w:szCs w:val="20"/>
        </w:rPr>
      </w:pPr>
    </w:p>
    <w:p w:rsidR="00521C71" w:rsidRPr="0085550F" w:rsidRDefault="00F57B31">
      <w:pPr>
        <w:pStyle w:val="Zkladntext"/>
        <w:spacing w:before="75" w:line="290" w:lineRule="auto"/>
        <w:ind w:left="222" w:right="1239" w:firstLine="283"/>
        <w:rPr>
          <w:rFonts w:asciiTheme="minorHAnsi" w:hAnsiTheme="minorHAnsi" w:cstheme="minorHAnsi"/>
        </w:rPr>
      </w:pPr>
      <w:r w:rsidRPr="0085550F">
        <w:rPr>
          <w:rFonts w:asciiTheme="minorHAnsi" w:hAnsiTheme="minorHAnsi" w:cstheme="minorHAnsi"/>
        </w:rPr>
        <w:t>Velkou odbornou diskuzí je pojmenovávaný odborný problém akumulace tepla získané ze slunečního záření a nespotřebovaná přímo ve spotřebě. Jednou z možností je využití akumulace pomocí PCM soustav, které využívají akumulaci díky absorbci skupenského tepla. Oproti klasickým akumulacím do např. vody je efektivita na stejný objem akumulujícího materiálu pět až desetinásobný.</w:t>
      </w:r>
    </w:p>
    <w:p w:rsidR="00521C71" w:rsidRPr="0085550F" w:rsidRDefault="00521C71">
      <w:pPr>
        <w:pStyle w:val="Zkladntext"/>
        <w:rPr>
          <w:rFonts w:asciiTheme="minorHAnsi" w:hAnsiTheme="minorHAnsi" w:cstheme="minorHAnsi"/>
        </w:rPr>
      </w:pPr>
    </w:p>
    <w:p w:rsidR="00521C71" w:rsidRPr="0085550F" w:rsidRDefault="00F57B31">
      <w:pPr>
        <w:pStyle w:val="Zkladntext"/>
        <w:spacing w:before="8"/>
        <w:rPr>
          <w:rFonts w:asciiTheme="minorHAnsi" w:hAnsiTheme="minorHAnsi" w:cstheme="minorHAnsi"/>
        </w:rPr>
      </w:pPr>
      <w:r w:rsidRPr="0085550F">
        <w:rPr>
          <w:rFonts w:asciiTheme="minorHAnsi" w:hAnsiTheme="minorHAnsi" w:cstheme="minorHAnsi"/>
          <w:noProof/>
          <w:lang w:val="cs-CZ" w:eastAsia="cs-CZ"/>
        </w:rPr>
        <w:lastRenderedPageBreak/>
        <w:drawing>
          <wp:anchor distT="0" distB="0" distL="0" distR="0" simplePos="0" relativeHeight="251648000" behindDoc="0" locked="0" layoutInCell="1" allowOverlap="1">
            <wp:simplePos x="0" y="0"/>
            <wp:positionH relativeFrom="page">
              <wp:posOffset>2674620</wp:posOffset>
            </wp:positionH>
            <wp:positionV relativeFrom="paragraph">
              <wp:posOffset>103266</wp:posOffset>
            </wp:positionV>
            <wp:extent cx="3084620" cy="2180844"/>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84" cstate="print"/>
                    <a:stretch>
                      <a:fillRect/>
                    </a:stretch>
                  </pic:blipFill>
                  <pic:spPr>
                    <a:xfrm>
                      <a:off x="0" y="0"/>
                      <a:ext cx="3084620" cy="2180844"/>
                    </a:xfrm>
                    <a:prstGeom prst="rect">
                      <a:avLst/>
                    </a:prstGeom>
                  </pic:spPr>
                </pic:pic>
              </a:graphicData>
            </a:graphic>
          </wp:anchor>
        </w:drawing>
      </w:r>
    </w:p>
    <w:p w:rsidR="00521C71" w:rsidRPr="0085550F" w:rsidRDefault="00521C71">
      <w:pPr>
        <w:pStyle w:val="Zkladntext"/>
        <w:spacing w:before="8"/>
        <w:rPr>
          <w:rFonts w:asciiTheme="minorHAnsi" w:hAnsiTheme="minorHAnsi" w:cstheme="minorHAnsi"/>
        </w:rPr>
      </w:pPr>
    </w:p>
    <w:p w:rsidR="00521C71" w:rsidRPr="0085550F" w:rsidRDefault="00F57B31">
      <w:pPr>
        <w:pStyle w:val="Zkladntext"/>
        <w:ind w:left="1638"/>
        <w:rPr>
          <w:rFonts w:asciiTheme="minorHAnsi" w:hAnsiTheme="minorHAnsi" w:cstheme="minorHAnsi"/>
        </w:rPr>
      </w:pPr>
      <w:r w:rsidRPr="0085550F">
        <w:rPr>
          <w:rFonts w:asciiTheme="minorHAnsi" w:hAnsiTheme="minorHAnsi" w:cstheme="minorHAnsi"/>
        </w:rPr>
        <w:t>Obr. graf srovnání PCM akumulace oproti klasické akumulaci do vody.</w:t>
      </w:r>
    </w:p>
    <w:p w:rsidR="00521C71" w:rsidRPr="0085550F" w:rsidRDefault="00521C71">
      <w:pPr>
        <w:pStyle w:val="Zkladntext"/>
        <w:spacing w:before="3"/>
        <w:rPr>
          <w:rFonts w:asciiTheme="minorHAnsi" w:hAnsiTheme="minorHAnsi" w:cstheme="minorHAnsi"/>
        </w:rPr>
      </w:pPr>
    </w:p>
    <w:p w:rsidR="00521C71" w:rsidRPr="0085550F" w:rsidRDefault="00F57B31">
      <w:pPr>
        <w:pStyle w:val="Odstavecseseznamem"/>
        <w:numPr>
          <w:ilvl w:val="1"/>
          <w:numId w:val="8"/>
        </w:numPr>
        <w:tabs>
          <w:tab w:val="left" w:pos="1073"/>
          <w:tab w:val="left" w:pos="1074"/>
        </w:tabs>
        <w:rPr>
          <w:rFonts w:asciiTheme="minorHAnsi" w:hAnsiTheme="minorHAnsi" w:cstheme="minorHAnsi"/>
          <w:sz w:val="20"/>
          <w:szCs w:val="20"/>
        </w:rPr>
      </w:pPr>
      <w:r w:rsidRPr="0085550F">
        <w:rPr>
          <w:rFonts w:asciiTheme="minorHAnsi" w:hAnsiTheme="minorHAnsi" w:cstheme="minorHAnsi"/>
          <w:sz w:val="20"/>
          <w:szCs w:val="20"/>
        </w:rPr>
        <w:t>Odpadní kanalizaci vybavit rekuperací tepla k předehřívání přiváděné pitné</w:t>
      </w:r>
      <w:r w:rsidRPr="0085550F">
        <w:rPr>
          <w:rFonts w:asciiTheme="minorHAnsi" w:hAnsiTheme="minorHAnsi" w:cstheme="minorHAnsi"/>
          <w:spacing w:val="-26"/>
          <w:sz w:val="20"/>
          <w:szCs w:val="20"/>
        </w:rPr>
        <w:t xml:space="preserve"> </w:t>
      </w:r>
      <w:r w:rsidRPr="0085550F">
        <w:rPr>
          <w:rFonts w:asciiTheme="minorHAnsi" w:hAnsiTheme="minorHAnsi" w:cstheme="minorHAnsi"/>
          <w:sz w:val="20"/>
          <w:szCs w:val="20"/>
        </w:rPr>
        <w:t>vody.</w:t>
      </w:r>
    </w:p>
    <w:p w:rsidR="00521C71" w:rsidRPr="0085550F" w:rsidRDefault="00521C71">
      <w:pPr>
        <w:pStyle w:val="Zkladntext"/>
        <w:spacing w:before="2"/>
        <w:rPr>
          <w:rFonts w:asciiTheme="minorHAnsi" w:hAnsiTheme="minorHAnsi" w:cstheme="minorHAnsi"/>
        </w:rPr>
      </w:pPr>
    </w:p>
    <w:p w:rsidR="00521C71" w:rsidRPr="0085550F" w:rsidRDefault="00F57B31">
      <w:pPr>
        <w:pStyle w:val="Odstavecseseznamem"/>
        <w:numPr>
          <w:ilvl w:val="1"/>
          <w:numId w:val="8"/>
        </w:numPr>
        <w:tabs>
          <w:tab w:val="left" w:pos="1119"/>
          <w:tab w:val="left" w:pos="1120"/>
          <w:tab w:val="left" w:pos="2345"/>
        </w:tabs>
        <w:spacing w:before="1"/>
        <w:ind w:right="2148"/>
        <w:rPr>
          <w:rFonts w:asciiTheme="minorHAnsi" w:hAnsiTheme="minorHAnsi" w:cstheme="minorHAnsi"/>
          <w:sz w:val="20"/>
          <w:szCs w:val="20"/>
        </w:rPr>
      </w:pPr>
      <w:r w:rsidRPr="0085550F">
        <w:rPr>
          <w:rFonts w:asciiTheme="minorHAnsi" w:hAnsiTheme="minorHAnsi" w:cstheme="minorHAnsi"/>
          <w:sz w:val="20"/>
          <w:szCs w:val="20"/>
        </w:rPr>
        <w:t>Na základě hydrogeologických posudků zvážit možnost jímání vody a její úpravu, či alespoň její vypouštění mimo kanalizace do místní vodoteče. Znamenalo by to ušetření výrazných nákladů</w:t>
      </w:r>
      <w:r w:rsidRPr="0085550F">
        <w:rPr>
          <w:rFonts w:asciiTheme="minorHAnsi" w:hAnsiTheme="minorHAnsi" w:cstheme="minorHAnsi"/>
          <w:spacing w:val="-25"/>
          <w:sz w:val="20"/>
          <w:szCs w:val="20"/>
        </w:rPr>
        <w:t xml:space="preserve"> </w:t>
      </w:r>
      <w:r w:rsidRPr="0085550F">
        <w:rPr>
          <w:rFonts w:asciiTheme="minorHAnsi" w:hAnsiTheme="minorHAnsi" w:cstheme="minorHAnsi"/>
          <w:sz w:val="20"/>
          <w:szCs w:val="20"/>
        </w:rPr>
        <w:t>za vodné -</w:t>
      </w:r>
      <w:r w:rsidRPr="0085550F">
        <w:rPr>
          <w:rFonts w:asciiTheme="minorHAnsi" w:hAnsiTheme="minorHAnsi" w:cstheme="minorHAnsi"/>
          <w:sz w:val="20"/>
          <w:szCs w:val="20"/>
        </w:rPr>
        <w:tab/>
        <w:t>stočné (Písek,</w:t>
      </w:r>
      <w:r w:rsidRPr="0085550F">
        <w:rPr>
          <w:rFonts w:asciiTheme="minorHAnsi" w:hAnsiTheme="minorHAnsi" w:cstheme="minorHAnsi"/>
          <w:spacing w:val="-6"/>
          <w:sz w:val="20"/>
          <w:szCs w:val="20"/>
        </w:rPr>
        <w:t xml:space="preserve"> </w:t>
      </w:r>
      <w:r w:rsidRPr="0085550F">
        <w:rPr>
          <w:rFonts w:asciiTheme="minorHAnsi" w:hAnsiTheme="minorHAnsi" w:cstheme="minorHAnsi"/>
          <w:sz w:val="20"/>
          <w:szCs w:val="20"/>
        </w:rPr>
        <w:t>Pardubice).</w:t>
      </w:r>
    </w:p>
    <w:p w:rsidR="00521C71" w:rsidRPr="0085550F" w:rsidRDefault="00521C71">
      <w:pPr>
        <w:pStyle w:val="Zkladntext"/>
        <w:spacing w:before="5"/>
        <w:rPr>
          <w:rFonts w:asciiTheme="minorHAnsi" w:hAnsiTheme="minorHAnsi" w:cstheme="minorHAnsi"/>
        </w:rPr>
      </w:pPr>
    </w:p>
    <w:p w:rsidR="00521C71" w:rsidRPr="0085550F" w:rsidRDefault="00F57B31">
      <w:pPr>
        <w:pStyle w:val="Odstavecseseznamem"/>
        <w:numPr>
          <w:ilvl w:val="1"/>
          <w:numId w:val="8"/>
        </w:numPr>
        <w:tabs>
          <w:tab w:val="left" w:pos="1073"/>
          <w:tab w:val="left" w:pos="1074"/>
        </w:tabs>
        <w:rPr>
          <w:rFonts w:asciiTheme="minorHAnsi" w:hAnsiTheme="minorHAnsi" w:cstheme="minorHAnsi"/>
          <w:sz w:val="20"/>
          <w:szCs w:val="20"/>
        </w:rPr>
      </w:pPr>
      <w:r w:rsidRPr="0085550F">
        <w:rPr>
          <w:rFonts w:asciiTheme="minorHAnsi" w:hAnsiTheme="minorHAnsi" w:cstheme="minorHAnsi"/>
          <w:sz w:val="20"/>
          <w:szCs w:val="20"/>
        </w:rPr>
        <w:t>Dokonalé obeznámení obsluhy a technického personálu s používanou technologií, její obsluhou a</w:t>
      </w:r>
      <w:r w:rsidRPr="0085550F">
        <w:rPr>
          <w:rFonts w:asciiTheme="minorHAnsi" w:hAnsiTheme="minorHAnsi" w:cstheme="minorHAnsi"/>
          <w:spacing w:val="-24"/>
          <w:sz w:val="20"/>
          <w:szCs w:val="20"/>
        </w:rPr>
        <w:t xml:space="preserve"> </w:t>
      </w:r>
      <w:r w:rsidRPr="0085550F">
        <w:rPr>
          <w:rFonts w:asciiTheme="minorHAnsi" w:hAnsiTheme="minorHAnsi" w:cstheme="minorHAnsi"/>
          <w:sz w:val="20"/>
          <w:szCs w:val="20"/>
        </w:rPr>
        <w:t>údržbou.</w:t>
      </w:r>
    </w:p>
    <w:p w:rsidR="00521C71" w:rsidRPr="0085550F" w:rsidRDefault="00521C71">
      <w:pPr>
        <w:pStyle w:val="Zkladntext"/>
        <w:spacing w:before="7"/>
        <w:rPr>
          <w:rFonts w:asciiTheme="minorHAnsi" w:hAnsiTheme="minorHAnsi" w:cstheme="minorHAnsi"/>
        </w:rPr>
      </w:pPr>
    </w:p>
    <w:p w:rsidR="00521C71" w:rsidRPr="0085550F" w:rsidRDefault="00F57B31">
      <w:pPr>
        <w:pStyle w:val="Odstavecseseznamem"/>
        <w:numPr>
          <w:ilvl w:val="1"/>
          <w:numId w:val="8"/>
        </w:numPr>
        <w:tabs>
          <w:tab w:val="left" w:pos="1073"/>
          <w:tab w:val="left" w:pos="1074"/>
        </w:tabs>
        <w:spacing w:line="290" w:lineRule="auto"/>
        <w:ind w:right="1897"/>
        <w:rPr>
          <w:rFonts w:asciiTheme="minorHAnsi" w:hAnsiTheme="minorHAnsi" w:cstheme="minorHAnsi"/>
          <w:sz w:val="20"/>
          <w:szCs w:val="20"/>
        </w:rPr>
      </w:pPr>
      <w:r w:rsidRPr="0085550F">
        <w:rPr>
          <w:rFonts w:asciiTheme="minorHAnsi" w:hAnsiTheme="minorHAnsi" w:cstheme="minorHAnsi"/>
          <w:sz w:val="20"/>
          <w:szCs w:val="20"/>
        </w:rPr>
        <w:t>Pravidelné vyhodnocování veškerých měřených údajů a jejich porovnávání s výslednou</w:t>
      </w:r>
      <w:r w:rsidRPr="0085550F">
        <w:rPr>
          <w:rFonts w:asciiTheme="minorHAnsi" w:hAnsiTheme="minorHAnsi" w:cstheme="minorHAnsi"/>
          <w:spacing w:val="-24"/>
          <w:sz w:val="20"/>
          <w:szCs w:val="20"/>
        </w:rPr>
        <w:t xml:space="preserve"> </w:t>
      </w:r>
      <w:r w:rsidRPr="0085550F">
        <w:rPr>
          <w:rFonts w:asciiTheme="minorHAnsi" w:hAnsiTheme="minorHAnsi" w:cstheme="minorHAnsi"/>
          <w:sz w:val="20"/>
          <w:szCs w:val="20"/>
        </w:rPr>
        <w:t>energetickou spotřebou provozu (např. vliv teploty vzduchu a vody na spotřebu teplé užitkové vody ve</w:t>
      </w:r>
      <w:r w:rsidRPr="0085550F">
        <w:rPr>
          <w:rFonts w:asciiTheme="minorHAnsi" w:hAnsiTheme="minorHAnsi" w:cstheme="minorHAnsi"/>
          <w:spacing w:val="-25"/>
          <w:sz w:val="20"/>
          <w:szCs w:val="20"/>
        </w:rPr>
        <w:t xml:space="preserve"> </w:t>
      </w:r>
      <w:r w:rsidRPr="0085550F">
        <w:rPr>
          <w:rFonts w:asciiTheme="minorHAnsi" w:hAnsiTheme="minorHAnsi" w:cstheme="minorHAnsi"/>
          <w:sz w:val="20"/>
          <w:szCs w:val="20"/>
        </w:rPr>
        <w:t>sprchách).</w:t>
      </w:r>
    </w:p>
    <w:p w:rsidR="00521C71" w:rsidRPr="0085550F" w:rsidRDefault="00F57B31">
      <w:pPr>
        <w:pStyle w:val="Odstavecseseznamem"/>
        <w:numPr>
          <w:ilvl w:val="1"/>
          <w:numId w:val="8"/>
        </w:numPr>
        <w:tabs>
          <w:tab w:val="left" w:pos="1073"/>
          <w:tab w:val="left" w:pos="1074"/>
        </w:tabs>
        <w:spacing w:before="169" w:line="290" w:lineRule="auto"/>
        <w:ind w:right="1822"/>
        <w:rPr>
          <w:rFonts w:asciiTheme="minorHAnsi" w:hAnsiTheme="minorHAnsi" w:cstheme="minorHAnsi"/>
          <w:sz w:val="20"/>
          <w:szCs w:val="20"/>
        </w:rPr>
      </w:pPr>
      <w:r w:rsidRPr="0085550F">
        <w:rPr>
          <w:rFonts w:asciiTheme="minorHAnsi" w:hAnsiTheme="minorHAnsi" w:cstheme="minorHAnsi"/>
          <w:sz w:val="20"/>
          <w:szCs w:val="20"/>
        </w:rPr>
        <w:t>Hledat efektivní provozní model z hlediska počtu zaměstnanců, zajištění směnného provozu a</w:t>
      </w:r>
      <w:r w:rsidRPr="0085550F">
        <w:rPr>
          <w:rFonts w:asciiTheme="minorHAnsi" w:hAnsiTheme="minorHAnsi" w:cstheme="minorHAnsi"/>
          <w:spacing w:val="-20"/>
          <w:sz w:val="20"/>
          <w:szCs w:val="20"/>
        </w:rPr>
        <w:t xml:space="preserve"> </w:t>
      </w:r>
      <w:r w:rsidRPr="0085550F">
        <w:rPr>
          <w:rFonts w:asciiTheme="minorHAnsi" w:hAnsiTheme="minorHAnsi" w:cstheme="minorHAnsi"/>
          <w:sz w:val="20"/>
          <w:szCs w:val="20"/>
        </w:rPr>
        <w:t>hledání bezobslužných systémů s betonovým či kódovým systémem</w:t>
      </w:r>
      <w:r w:rsidRPr="0085550F">
        <w:rPr>
          <w:rFonts w:asciiTheme="minorHAnsi" w:hAnsiTheme="minorHAnsi" w:cstheme="minorHAnsi"/>
          <w:spacing w:val="-14"/>
          <w:sz w:val="20"/>
          <w:szCs w:val="20"/>
        </w:rPr>
        <w:t xml:space="preserve"> </w:t>
      </w:r>
      <w:r w:rsidRPr="0085550F">
        <w:rPr>
          <w:rFonts w:asciiTheme="minorHAnsi" w:hAnsiTheme="minorHAnsi" w:cstheme="minorHAnsi"/>
          <w:sz w:val="20"/>
          <w:szCs w:val="20"/>
        </w:rPr>
        <w:t>odbavování.</w:t>
      </w:r>
    </w:p>
    <w:p w:rsidR="00521C71" w:rsidRPr="0085550F" w:rsidRDefault="00F57B31">
      <w:pPr>
        <w:pStyle w:val="Odstavecseseznamem"/>
        <w:numPr>
          <w:ilvl w:val="1"/>
          <w:numId w:val="8"/>
        </w:numPr>
        <w:tabs>
          <w:tab w:val="left" w:pos="1073"/>
          <w:tab w:val="left" w:pos="1074"/>
        </w:tabs>
        <w:spacing w:before="116"/>
        <w:ind w:right="1937"/>
        <w:rPr>
          <w:rFonts w:asciiTheme="minorHAnsi" w:hAnsiTheme="minorHAnsi" w:cstheme="minorHAnsi"/>
          <w:sz w:val="20"/>
          <w:szCs w:val="20"/>
        </w:rPr>
      </w:pPr>
      <w:r w:rsidRPr="0085550F">
        <w:rPr>
          <w:rFonts w:asciiTheme="minorHAnsi" w:hAnsiTheme="minorHAnsi" w:cstheme="minorHAnsi"/>
          <w:sz w:val="20"/>
          <w:szCs w:val="20"/>
        </w:rPr>
        <w:t>Kontrolovat elektronicky pravidelné množství filtrované vody za 24 hod. ve vztahu na skutečný počet návštěvníků.</w:t>
      </w:r>
    </w:p>
    <w:p w:rsidR="00521C71" w:rsidRPr="0085550F" w:rsidRDefault="00F57B31">
      <w:pPr>
        <w:pStyle w:val="Odstavecseseznamem"/>
        <w:numPr>
          <w:ilvl w:val="1"/>
          <w:numId w:val="8"/>
        </w:numPr>
        <w:tabs>
          <w:tab w:val="left" w:pos="1073"/>
          <w:tab w:val="left" w:pos="1074"/>
        </w:tabs>
        <w:spacing w:before="147"/>
        <w:rPr>
          <w:rFonts w:asciiTheme="minorHAnsi" w:hAnsiTheme="minorHAnsi" w:cstheme="minorHAnsi"/>
          <w:sz w:val="20"/>
          <w:szCs w:val="20"/>
        </w:rPr>
      </w:pPr>
      <w:r w:rsidRPr="0085550F">
        <w:rPr>
          <w:rFonts w:asciiTheme="minorHAnsi" w:hAnsiTheme="minorHAnsi" w:cstheme="minorHAnsi"/>
          <w:sz w:val="20"/>
          <w:szCs w:val="20"/>
        </w:rPr>
        <w:t>Snížení spotřeby el. energie u všech asynchronních elektromotorů na principu</w:t>
      </w:r>
      <w:r w:rsidRPr="0085550F">
        <w:rPr>
          <w:rFonts w:asciiTheme="minorHAnsi" w:hAnsiTheme="minorHAnsi" w:cstheme="minorHAnsi"/>
          <w:spacing w:val="-23"/>
          <w:sz w:val="20"/>
          <w:szCs w:val="20"/>
        </w:rPr>
        <w:t xml:space="preserve"> </w:t>
      </w:r>
      <w:r w:rsidRPr="0085550F">
        <w:rPr>
          <w:rFonts w:asciiTheme="minorHAnsi" w:hAnsiTheme="minorHAnsi" w:cstheme="minorHAnsi"/>
          <w:sz w:val="20"/>
          <w:szCs w:val="20"/>
        </w:rPr>
        <w:t>zpožďování</w:t>
      </w:r>
    </w:p>
    <w:p w:rsidR="00521C71" w:rsidRPr="0085550F" w:rsidRDefault="00F57B31">
      <w:pPr>
        <w:pStyle w:val="Zkladntext"/>
        <w:spacing w:before="49" w:line="290" w:lineRule="auto"/>
        <w:ind w:left="1074" w:right="1245"/>
        <w:rPr>
          <w:rFonts w:asciiTheme="minorHAnsi" w:hAnsiTheme="minorHAnsi" w:cstheme="minorHAnsi"/>
        </w:rPr>
      </w:pPr>
      <w:r w:rsidRPr="0085550F">
        <w:rPr>
          <w:rFonts w:asciiTheme="minorHAnsi" w:hAnsiTheme="minorHAnsi" w:cstheme="minorHAnsi"/>
        </w:rPr>
        <w:t>el. proudu v okamžiku nulového bodu. Zařízení firmy Electro saving saarvices vypíná průchod proudu v případě, že motor běží naprázdno nebo s velmi malým zatížením. Prodejní cena odpovídá úsporám za 12 -18 měsíců. Technologie úpravy vody pro celoroční provozy je vhodné vybavit čerpadly s nízkou spotřebou el e nergie při stejných výkonech a hlavně s až desetinásobnou životností s pětiletou garanční zárukou!!</w:t>
      </w:r>
    </w:p>
    <w:p w:rsidR="00521C71" w:rsidRPr="0085550F" w:rsidRDefault="00521C71">
      <w:pPr>
        <w:pStyle w:val="Zkladntext"/>
        <w:rPr>
          <w:rFonts w:asciiTheme="minorHAnsi" w:hAnsiTheme="minorHAnsi" w:cstheme="minorHAnsi"/>
        </w:rPr>
      </w:pPr>
    </w:p>
    <w:p w:rsidR="00521C71" w:rsidRPr="0085550F" w:rsidRDefault="00F57B31">
      <w:pPr>
        <w:pStyle w:val="Odstavecseseznamem"/>
        <w:numPr>
          <w:ilvl w:val="1"/>
          <w:numId w:val="8"/>
        </w:numPr>
        <w:tabs>
          <w:tab w:val="left" w:pos="1073"/>
          <w:tab w:val="left" w:pos="1074"/>
        </w:tabs>
        <w:spacing w:before="142" w:line="405" w:lineRule="auto"/>
        <w:ind w:right="1284"/>
        <w:rPr>
          <w:rFonts w:asciiTheme="minorHAnsi" w:hAnsiTheme="minorHAnsi" w:cstheme="minorHAnsi"/>
          <w:sz w:val="20"/>
          <w:szCs w:val="20"/>
        </w:rPr>
      </w:pPr>
      <w:r w:rsidRPr="0085550F">
        <w:rPr>
          <w:rFonts w:asciiTheme="minorHAnsi" w:hAnsiTheme="minorHAnsi" w:cstheme="minorHAnsi"/>
          <w:sz w:val="20"/>
          <w:szCs w:val="20"/>
        </w:rPr>
        <w:t>Využítí synchronních motorů s plynulou regulací výkonu závislé dle zatížení bazénu osobami, resp. noční</w:t>
      </w:r>
      <w:r w:rsidRPr="0085550F">
        <w:rPr>
          <w:rFonts w:asciiTheme="minorHAnsi" w:hAnsiTheme="minorHAnsi" w:cstheme="minorHAnsi"/>
          <w:spacing w:val="-22"/>
          <w:sz w:val="20"/>
          <w:szCs w:val="20"/>
        </w:rPr>
        <w:t xml:space="preserve"> </w:t>
      </w:r>
      <w:r w:rsidRPr="0085550F">
        <w:rPr>
          <w:rFonts w:asciiTheme="minorHAnsi" w:hAnsiTheme="minorHAnsi" w:cstheme="minorHAnsi"/>
          <w:sz w:val="20"/>
          <w:szCs w:val="20"/>
        </w:rPr>
        <w:t>klid (SPECK PUMPEN, HERBORNER</w:t>
      </w:r>
      <w:proofErr w:type="gramStart"/>
      <w:r w:rsidRPr="0085550F">
        <w:rPr>
          <w:rFonts w:asciiTheme="minorHAnsi" w:hAnsiTheme="minorHAnsi" w:cstheme="minorHAnsi"/>
          <w:sz w:val="20"/>
          <w:szCs w:val="20"/>
        </w:rPr>
        <w:t>)</w:t>
      </w:r>
      <w:r w:rsidRPr="0085550F">
        <w:rPr>
          <w:rFonts w:asciiTheme="minorHAnsi" w:hAnsiTheme="minorHAnsi" w:cstheme="minorHAnsi"/>
          <w:spacing w:val="-9"/>
          <w:sz w:val="20"/>
          <w:szCs w:val="20"/>
        </w:rPr>
        <w:t xml:space="preserve"> </w:t>
      </w:r>
      <w:r w:rsidRPr="0085550F">
        <w:rPr>
          <w:rFonts w:asciiTheme="minorHAnsi" w:hAnsiTheme="minorHAnsi" w:cstheme="minorHAnsi"/>
          <w:sz w:val="20"/>
          <w:szCs w:val="20"/>
        </w:rPr>
        <w:t>.</w:t>
      </w:r>
      <w:proofErr w:type="gramEnd"/>
    </w:p>
    <w:p w:rsidR="00521C71" w:rsidRPr="0085550F" w:rsidRDefault="00F57B31">
      <w:pPr>
        <w:pStyle w:val="Odstavecseseznamem"/>
        <w:numPr>
          <w:ilvl w:val="1"/>
          <w:numId w:val="8"/>
        </w:numPr>
        <w:tabs>
          <w:tab w:val="left" w:pos="1073"/>
          <w:tab w:val="left" w:pos="1074"/>
        </w:tabs>
        <w:spacing w:before="27" w:line="405" w:lineRule="auto"/>
        <w:ind w:right="1509"/>
        <w:rPr>
          <w:rFonts w:asciiTheme="minorHAnsi" w:hAnsiTheme="minorHAnsi" w:cstheme="minorHAnsi"/>
          <w:sz w:val="20"/>
          <w:szCs w:val="20"/>
        </w:rPr>
      </w:pPr>
      <w:r w:rsidRPr="0085550F">
        <w:rPr>
          <w:rFonts w:asciiTheme="minorHAnsi" w:hAnsiTheme="minorHAnsi" w:cstheme="minorHAnsi"/>
          <w:sz w:val="20"/>
          <w:szCs w:val="20"/>
        </w:rPr>
        <w:t xml:space="preserve">Využít pomalu obrátkových motorů </w:t>
      </w:r>
      <w:proofErr w:type="gramStart"/>
      <w:r w:rsidRPr="0085550F">
        <w:rPr>
          <w:rFonts w:asciiTheme="minorHAnsi" w:hAnsiTheme="minorHAnsi" w:cstheme="minorHAnsi"/>
          <w:sz w:val="20"/>
          <w:szCs w:val="20"/>
        </w:rPr>
        <w:t>čerpadel ,</w:t>
      </w:r>
      <w:proofErr w:type="gramEnd"/>
      <w:r w:rsidRPr="0085550F">
        <w:rPr>
          <w:rFonts w:asciiTheme="minorHAnsi" w:hAnsiTheme="minorHAnsi" w:cstheme="minorHAnsi"/>
          <w:sz w:val="20"/>
          <w:szCs w:val="20"/>
        </w:rPr>
        <w:t xml:space="preserve"> které při polovičních otáčkách mají na čerpadle stejný výkon (SPECK PUMPEN,</w:t>
      </w:r>
      <w:r w:rsidRPr="0085550F">
        <w:rPr>
          <w:rFonts w:asciiTheme="minorHAnsi" w:hAnsiTheme="minorHAnsi" w:cstheme="minorHAnsi"/>
          <w:spacing w:val="-9"/>
          <w:sz w:val="20"/>
          <w:szCs w:val="20"/>
        </w:rPr>
        <w:t xml:space="preserve"> </w:t>
      </w:r>
      <w:r w:rsidRPr="0085550F">
        <w:rPr>
          <w:rFonts w:asciiTheme="minorHAnsi" w:hAnsiTheme="minorHAnsi" w:cstheme="minorHAnsi"/>
          <w:sz w:val="20"/>
          <w:szCs w:val="20"/>
        </w:rPr>
        <w:t>HERBORNER).</w:t>
      </w:r>
    </w:p>
    <w:p w:rsidR="00521C71" w:rsidRPr="0085550F" w:rsidRDefault="00F57B31">
      <w:pPr>
        <w:pStyle w:val="Odstavecseseznamem"/>
        <w:numPr>
          <w:ilvl w:val="1"/>
          <w:numId w:val="8"/>
        </w:numPr>
        <w:tabs>
          <w:tab w:val="left" w:pos="1073"/>
          <w:tab w:val="left" w:pos="1074"/>
        </w:tabs>
        <w:spacing w:before="27"/>
        <w:rPr>
          <w:rFonts w:asciiTheme="minorHAnsi" w:hAnsiTheme="minorHAnsi" w:cstheme="minorHAnsi"/>
          <w:sz w:val="20"/>
          <w:szCs w:val="20"/>
        </w:rPr>
      </w:pPr>
      <w:r w:rsidRPr="0085550F">
        <w:rPr>
          <w:rFonts w:asciiTheme="minorHAnsi" w:hAnsiTheme="minorHAnsi" w:cstheme="minorHAnsi"/>
          <w:sz w:val="20"/>
          <w:szCs w:val="20"/>
        </w:rPr>
        <w:t>Využít čerpadel a motorů s vysokou životností pro bazénové prostředí (SPECK PUMPEN,</w:t>
      </w:r>
      <w:r w:rsidRPr="0085550F">
        <w:rPr>
          <w:rFonts w:asciiTheme="minorHAnsi" w:hAnsiTheme="minorHAnsi" w:cstheme="minorHAnsi"/>
          <w:spacing w:val="-22"/>
          <w:sz w:val="20"/>
          <w:szCs w:val="20"/>
        </w:rPr>
        <w:t xml:space="preserve"> </w:t>
      </w:r>
      <w:r w:rsidRPr="0085550F">
        <w:rPr>
          <w:rFonts w:asciiTheme="minorHAnsi" w:hAnsiTheme="minorHAnsi" w:cstheme="minorHAnsi"/>
          <w:sz w:val="20"/>
          <w:szCs w:val="20"/>
        </w:rPr>
        <w:t>HERBORNER)</w:t>
      </w:r>
    </w:p>
    <w:p w:rsidR="00521C71" w:rsidRPr="0085550F" w:rsidRDefault="00F57B31">
      <w:pPr>
        <w:pStyle w:val="Zkladntext"/>
        <w:spacing w:before="161" w:line="405" w:lineRule="auto"/>
        <w:ind w:left="1074" w:right="1194"/>
        <w:rPr>
          <w:rFonts w:asciiTheme="minorHAnsi" w:hAnsiTheme="minorHAnsi" w:cstheme="minorHAnsi"/>
        </w:rPr>
      </w:pPr>
      <w:r w:rsidRPr="0085550F">
        <w:rPr>
          <w:rFonts w:asciiTheme="minorHAnsi" w:hAnsiTheme="minorHAnsi" w:cstheme="minorHAnsi"/>
        </w:rPr>
        <w:t>cca 20 let a garanční dobu 60 měsíců. Značně se tím snižují náklady na opravy. Návratnost investice cca 2 až 3 roky.</w:t>
      </w:r>
    </w:p>
    <w:p w:rsidR="00521C71" w:rsidRPr="0085550F" w:rsidRDefault="00F57B31">
      <w:pPr>
        <w:pStyle w:val="Odstavecseseznamem"/>
        <w:numPr>
          <w:ilvl w:val="1"/>
          <w:numId w:val="8"/>
        </w:numPr>
        <w:tabs>
          <w:tab w:val="left" w:pos="1073"/>
          <w:tab w:val="left" w:pos="1074"/>
        </w:tabs>
        <w:spacing w:before="26"/>
        <w:rPr>
          <w:rFonts w:asciiTheme="minorHAnsi" w:hAnsiTheme="minorHAnsi" w:cstheme="minorHAnsi"/>
          <w:sz w:val="20"/>
          <w:szCs w:val="20"/>
        </w:rPr>
      </w:pPr>
      <w:r w:rsidRPr="0085550F">
        <w:rPr>
          <w:rFonts w:asciiTheme="minorHAnsi" w:hAnsiTheme="minorHAnsi" w:cstheme="minorHAnsi"/>
          <w:sz w:val="20"/>
          <w:szCs w:val="20"/>
        </w:rPr>
        <w:t>Zakrývání vodní hladiny v neprovozní době u výplavového bazénu a vířivého bazénu Návratnost 2 až 3</w:t>
      </w:r>
      <w:r w:rsidRPr="0085550F">
        <w:rPr>
          <w:rFonts w:asciiTheme="minorHAnsi" w:hAnsiTheme="minorHAnsi" w:cstheme="minorHAnsi"/>
          <w:spacing w:val="-23"/>
          <w:sz w:val="20"/>
          <w:szCs w:val="20"/>
        </w:rPr>
        <w:t xml:space="preserve"> </w:t>
      </w:r>
      <w:r w:rsidRPr="0085550F">
        <w:rPr>
          <w:rFonts w:asciiTheme="minorHAnsi" w:hAnsiTheme="minorHAnsi" w:cstheme="minorHAnsi"/>
          <w:sz w:val="20"/>
          <w:szCs w:val="20"/>
        </w:rPr>
        <w:t>roky.</w:t>
      </w:r>
    </w:p>
    <w:p w:rsidR="00521C71" w:rsidRPr="0085550F" w:rsidRDefault="00521C71">
      <w:pPr>
        <w:rPr>
          <w:rFonts w:asciiTheme="minorHAnsi" w:hAnsiTheme="minorHAnsi" w:cstheme="minorHAnsi"/>
          <w:sz w:val="20"/>
          <w:szCs w:val="20"/>
        </w:rPr>
      </w:pPr>
    </w:p>
    <w:p w:rsidR="00521C71" w:rsidRPr="0085550F" w:rsidRDefault="00F57B31">
      <w:pPr>
        <w:pStyle w:val="Odstavecseseznamem"/>
        <w:numPr>
          <w:ilvl w:val="1"/>
          <w:numId w:val="8"/>
        </w:numPr>
        <w:tabs>
          <w:tab w:val="left" w:pos="1073"/>
          <w:tab w:val="left" w:pos="1074"/>
        </w:tabs>
        <w:spacing w:before="86" w:line="408" w:lineRule="auto"/>
        <w:ind w:right="1243"/>
        <w:rPr>
          <w:rFonts w:asciiTheme="minorHAnsi" w:hAnsiTheme="minorHAnsi" w:cstheme="minorHAnsi"/>
          <w:sz w:val="20"/>
          <w:szCs w:val="20"/>
        </w:rPr>
      </w:pPr>
      <w:r w:rsidRPr="0085550F">
        <w:rPr>
          <w:rFonts w:asciiTheme="minorHAnsi" w:hAnsiTheme="minorHAnsi" w:cstheme="minorHAnsi"/>
          <w:sz w:val="20"/>
          <w:szCs w:val="20"/>
        </w:rPr>
        <w:t xml:space="preserve">Kontrola dodržování hygienických zásad ze strany zákazníků (sprchování bez plavek apod.) - velké </w:t>
      </w:r>
      <w:r w:rsidRPr="0085550F">
        <w:rPr>
          <w:rFonts w:asciiTheme="minorHAnsi" w:hAnsiTheme="minorHAnsi" w:cstheme="minorHAnsi"/>
          <w:sz w:val="20"/>
          <w:szCs w:val="20"/>
        </w:rPr>
        <w:lastRenderedPageBreak/>
        <w:t>úspory při chemické úpravě vody a úpravě vody UV</w:t>
      </w:r>
      <w:r w:rsidRPr="0085550F">
        <w:rPr>
          <w:rFonts w:asciiTheme="minorHAnsi" w:hAnsiTheme="minorHAnsi" w:cstheme="minorHAnsi"/>
          <w:spacing w:val="-17"/>
          <w:sz w:val="20"/>
          <w:szCs w:val="20"/>
        </w:rPr>
        <w:t xml:space="preserve"> </w:t>
      </w:r>
      <w:r w:rsidRPr="0085550F">
        <w:rPr>
          <w:rFonts w:asciiTheme="minorHAnsi" w:hAnsiTheme="minorHAnsi" w:cstheme="minorHAnsi"/>
          <w:sz w:val="20"/>
          <w:szCs w:val="20"/>
        </w:rPr>
        <w:t>lampou.</w:t>
      </w:r>
    </w:p>
    <w:p w:rsidR="00521C71" w:rsidRPr="0085550F" w:rsidRDefault="00521C71">
      <w:pPr>
        <w:pStyle w:val="Zkladntext"/>
        <w:rPr>
          <w:rFonts w:asciiTheme="minorHAnsi" w:hAnsiTheme="minorHAnsi" w:cstheme="minorHAnsi"/>
        </w:rPr>
      </w:pPr>
    </w:p>
    <w:p w:rsidR="00521C71" w:rsidRPr="0085550F" w:rsidRDefault="00521C71">
      <w:pPr>
        <w:pStyle w:val="Zkladntext"/>
        <w:spacing w:before="1"/>
        <w:rPr>
          <w:rFonts w:asciiTheme="minorHAnsi" w:hAnsiTheme="minorHAnsi" w:cstheme="minorHAnsi"/>
        </w:rPr>
      </w:pPr>
    </w:p>
    <w:p w:rsidR="00521C71" w:rsidRPr="00A849DE" w:rsidRDefault="001D4959" w:rsidP="004727DD">
      <w:pPr>
        <w:pStyle w:val="Nadpis3"/>
        <w:numPr>
          <w:ilvl w:val="0"/>
          <w:numId w:val="20"/>
        </w:numPr>
        <w:tabs>
          <w:tab w:val="left" w:pos="709"/>
        </w:tabs>
        <w:spacing w:before="0"/>
        <w:ind w:left="819" w:hanging="535"/>
        <w:rPr>
          <w:rFonts w:asciiTheme="minorHAnsi" w:hAnsiTheme="minorHAnsi" w:cstheme="minorHAnsi"/>
          <w:b/>
        </w:rPr>
      </w:pPr>
      <w:r>
        <w:rPr>
          <w:rFonts w:asciiTheme="minorHAnsi" w:hAnsiTheme="minorHAnsi" w:cstheme="minorHAnsi"/>
          <w:b/>
        </w:rPr>
        <w:t>Stanovení optimálního návrhu projektu</w:t>
      </w:r>
    </w:p>
    <w:p w:rsidR="00521C71" w:rsidRPr="0085550F" w:rsidRDefault="00F57B31" w:rsidP="00751FAC">
      <w:pPr>
        <w:pStyle w:val="Zkladntext"/>
        <w:spacing w:before="117" w:line="336" w:lineRule="auto"/>
        <w:ind w:left="222" w:right="1141" w:firstLine="283"/>
        <w:jc w:val="both"/>
        <w:rPr>
          <w:rFonts w:asciiTheme="minorHAnsi" w:hAnsiTheme="minorHAnsi" w:cstheme="minorHAnsi"/>
        </w:rPr>
      </w:pPr>
      <w:r w:rsidRPr="0085550F">
        <w:rPr>
          <w:rFonts w:asciiTheme="minorHAnsi" w:hAnsiTheme="minorHAnsi" w:cstheme="minorHAnsi"/>
        </w:rPr>
        <w:t>Hlavním úkolem tohoto materiálu bylo ukázat na složitost provozu plaveckých bazénů dle velikosti z pohledu ekonomických ukazatelů, vývoje spotřebitelských cen, rozsahu nabídky a způsobu řízení.</w:t>
      </w:r>
    </w:p>
    <w:p w:rsidR="00521C71" w:rsidRPr="0085550F" w:rsidRDefault="00F57B31">
      <w:pPr>
        <w:pStyle w:val="Zkladntext"/>
        <w:spacing w:line="336" w:lineRule="auto"/>
        <w:ind w:left="222" w:right="1137" w:firstLine="283"/>
        <w:jc w:val="both"/>
        <w:rPr>
          <w:rFonts w:asciiTheme="minorHAnsi" w:hAnsiTheme="minorHAnsi" w:cstheme="minorHAnsi"/>
        </w:rPr>
      </w:pPr>
      <w:r w:rsidRPr="0085550F">
        <w:rPr>
          <w:rFonts w:asciiTheme="minorHAnsi" w:hAnsiTheme="minorHAnsi" w:cstheme="minorHAnsi"/>
        </w:rPr>
        <w:t xml:space="preserve">Dalším úkolem </w:t>
      </w:r>
      <w:r w:rsidR="00E25A44" w:rsidRPr="0085550F">
        <w:rPr>
          <w:rFonts w:asciiTheme="minorHAnsi" w:hAnsiTheme="minorHAnsi" w:cstheme="minorHAnsi"/>
        </w:rPr>
        <w:t>bude</w:t>
      </w:r>
      <w:r w:rsidRPr="0085550F">
        <w:rPr>
          <w:rFonts w:asciiTheme="minorHAnsi" w:hAnsiTheme="minorHAnsi" w:cstheme="minorHAnsi"/>
        </w:rPr>
        <w:t xml:space="preserve"> </w:t>
      </w:r>
      <w:proofErr w:type="gramStart"/>
      <w:r w:rsidRPr="0085550F">
        <w:rPr>
          <w:rFonts w:asciiTheme="minorHAnsi" w:hAnsiTheme="minorHAnsi" w:cstheme="minorHAnsi"/>
        </w:rPr>
        <w:t>připravit  varianty</w:t>
      </w:r>
      <w:proofErr w:type="gramEnd"/>
      <w:r w:rsidRPr="0085550F">
        <w:rPr>
          <w:rFonts w:asciiTheme="minorHAnsi" w:hAnsiTheme="minorHAnsi" w:cstheme="minorHAnsi"/>
        </w:rPr>
        <w:t xml:space="preserve"> aquacenter, jejich nabídky služeb, ekonomiky provozu, kapacitních údajů a to v souvislosti s velikostí investice.</w:t>
      </w:r>
    </w:p>
    <w:p w:rsidR="00521C71" w:rsidRPr="0085550F" w:rsidRDefault="00F57B31">
      <w:pPr>
        <w:pStyle w:val="Odstavecseseznamem"/>
        <w:numPr>
          <w:ilvl w:val="0"/>
          <w:numId w:val="7"/>
        </w:numPr>
        <w:tabs>
          <w:tab w:val="left" w:pos="726"/>
        </w:tabs>
        <w:spacing w:line="331" w:lineRule="auto"/>
        <w:ind w:right="1134" w:firstLine="283"/>
        <w:jc w:val="both"/>
        <w:rPr>
          <w:rFonts w:asciiTheme="minorHAnsi" w:hAnsiTheme="minorHAnsi" w:cstheme="minorHAnsi"/>
          <w:sz w:val="20"/>
          <w:szCs w:val="20"/>
        </w:rPr>
      </w:pPr>
      <w:r w:rsidRPr="0085550F">
        <w:rPr>
          <w:rFonts w:asciiTheme="minorHAnsi" w:hAnsiTheme="minorHAnsi" w:cstheme="minorHAnsi"/>
          <w:b/>
          <w:sz w:val="20"/>
          <w:szCs w:val="20"/>
        </w:rPr>
        <w:t>Investice do plaveckého letního ale i vnitřního bazénu ve V</w:t>
      </w:r>
      <w:r w:rsidR="00E25A44" w:rsidRPr="0085550F">
        <w:rPr>
          <w:rFonts w:asciiTheme="minorHAnsi" w:hAnsiTheme="minorHAnsi" w:cstheme="minorHAnsi"/>
          <w:b/>
          <w:sz w:val="20"/>
          <w:szCs w:val="20"/>
        </w:rPr>
        <w:t>elké Meziříčí</w:t>
      </w:r>
      <w:r w:rsidRPr="0085550F">
        <w:rPr>
          <w:rFonts w:asciiTheme="minorHAnsi" w:hAnsiTheme="minorHAnsi" w:cstheme="minorHAnsi"/>
          <w:b/>
          <w:sz w:val="20"/>
          <w:szCs w:val="20"/>
        </w:rPr>
        <w:t xml:space="preserve"> (1</w:t>
      </w:r>
      <w:r w:rsidR="00E25A44" w:rsidRPr="0085550F">
        <w:rPr>
          <w:rFonts w:asciiTheme="minorHAnsi" w:hAnsiTheme="minorHAnsi" w:cstheme="minorHAnsi"/>
          <w:b/>
          <w:sz w:val="20"/>
          <w:szCs w:val="20"/>
        </w:rPr>
        <w:t>1</w:t>
      </w:r>
      <w:r w:rsidR="00751FAC" w:rsidRPr="0085550F">
        <w:rPr>
          <w:rFonts w:asciiTheme="minorHAnsi" w:hAnsiTheme="minorHAnsi" w:cstheme="minorHAnsi"/>
          <w:b/>
          <w:sz w:val="20"/>
          <w:szCs w:val="20"/>
        </w:rPr>
        <w:t>.6</w:t>
      </w:r>
      <w:r w:rsidRPr="0085550F">
        <w:rPr>
          <w:rFonts w:asciiTheme="minorHAnsi" w:hAnsiTheme="minorHAnsi" w:cstheme="minorHAnsi"/>
          <w:b/>
          <w:sz w:val="20"/>
          <w:szCs w:val="20"/>
        </w:rPr>
        <w:t>00 obyvatel) je s ohledem na počet obyvatel a spádovou oblast</w:t>
      </w:r>
      <w:r w:rsidR="002B6462" w:rsidRPr="0085550F">
        <w:rPr>
          <w:rFonts w:asciiTheme="minorHAnsi" w:hAnsiTheme="minorHAnsi" w:cstheme="minorHAnsi"/>
          <w:b/>
          <w:sz w:val="20"/>
          <w:szCs w:val="20"/>
        </w:rPr>
        <w:t xml:space="preserve"> okolních</w:t>
      </w:r>
      <w:r w:rsidRPr="0085550F">
        <w:rPr>
          <w:rFonts w:asciiTheme="minorHAnsi" w:hAnsiTheme="minorHAnsi" w:cstheme="minorHAnsi"/>
          <w:b/>
          <w:sz w:val="20"/>
          <w:szCs w:val="20"/>
        </w:rPr>
        <w:t xml:space="preserve"> okresů investicí nevratnou. S ohledem na značné konkurenční prostředí v oblasti plaveckých bazénů (vybavenost + nízké ceny vstupů), které se nacházejí v těsné blízkosti se dá předpokládat ekonomická ztrátovost vlastního provozu</w:t>
      </w:r>
      <w:r w:rsidR="002B6462" w:rsidRPr="0085550F">
        <w:rPr>
          <w:rFonts w:asciiTheme="minorHAnsi" w:hAnsiTheme="minorHAnsi" w:cstheme="minorHAnsi"/>
          <w:sz w:val="20"/>
          <w:szCs w:val="20"/>
        </w:rPr>
        <w:t>.</w:t>
      </w:r>
    </w:p>
    <w:p w:rsidR="00521C71" w:rsidRPr="0085550F" w:rsidRDefault="00521C71">
      <w:pPr>
        <w:pStyle w:val="Zkladntext"/>
        <w:spacing w:before="8"/>
        <w:rPr>
          <w:rFonts w:asciiTheme="minorHAnsi" w:hAnsiTheme="minorHAnsi" w:cstheme="minorHAnsi"/>
        </w:rPr>
      </w:pPr>
    </w:p>
    <w:p w:rsidR="00521C71" w:rsidRPr="0085550F" w:rsidRDefault="00F57B31">
      <w:pPr>
        <w:pStyle w:val="Odstavecseseznamem"/>
        <w:numPr>
          <w:ilvl w:val="0"/>
          <w:numId w:val="7"/>
        </w:numPr>
        <w:tabs>
          <w:tab w:val="left" w:pos="726"/>
        </w:tabs>
        <w:spacing w:before="1" w:line="331" w:lineRule="auto"/>
        <w:ind w:right="1136" w:firstLine="283"/>
        <w:jc w:val="both"/>
        <w:rPr>
          <w:rFonts w:asciiTheme="minorHAnsi" w:hAnsiTheme="minorHAnsi" w:cstheme="minorHAnsi"/>
          <w:sz w:val="20"/>
          <w:szCs w:val="20"/>
        </w:rPr>
      </w:pPr>
      <w:r w:rsidRPr="0085550F">
        <w:rPr>
          <w:rFonts w:asciiTheme="minorHAnsi" w:hAnsiTheme="minorHAnsi" w:cstheme="minorHAnsi"/>
          <w:b/>
          <w:sz w:val="20"/>
          <w:szCs w:val="20"/>
        </w:rPr>
        <w:t xml:space="preserve">Zpracované odhady jsou podloženy zkušenostmi z jiných bazénů o stejné velikosti a spádovosti, či počtu obyvatel. Průměrná denní návštěvnost veřejnosti </w:t>
      </w:r>
      <w:r w:rsidR="002B6462" w:rsidRPr="0085550F">
        <w:rPr>
          <w:rFonts w:asciiTheme="minorHAnsi" w:hAnsiTheme="minorHAnsi" w:cstheme="minorHAnsi"/>
          <w:b/>
          <w:sz w:val="20"/>
          <w:szCs w:val="20"/>
        </w:rPr>
        <w:t>30</w:t>
      </w:r>
      <w:r w:rsidRPr="0085550F">
        <w:rPr>
          <w:rFonts w:asciiTheme="minorHAnsi" w:hAnsiTheme="minorHAnsi" w:cstheme="minorHAnsi"/>
          <w:b/>
          <w:sz w:val="20"/>
          <w:szCs w:val="20"/>
        </w:rPr>
        <w:t>0</w:t>
      </w:r>
      <w:r w:rsidR="002B6462" w:rsidRPr="0085550F">
        <w:rPr>
          <w:rFonts w:asciiTheme="minorHAnsi" w:hAnsiTheme="minorHAnsi" w:cstheme="minorHAnsi"/>
          <w:b/>
          <w:sz w:val="20"/>
          <w:szCs w:val="20"/>
        </w:rPr>
        <w:t>- 330</w:t>
      </w:r>
      <w:r w:rsidRPr="0085550F">
        <w:rPr>
          <w:rFonts w:asciiTheme="minorHAnsi" w:hAnsiTheme="minorHAnsi" w:cstheme="minorHAnsi"/>
          <w:b/>
          <w:sz w:val="20"/>
          <w:szCs w:val="20"/>
        </w:rPr>
        <w:t xml:space="preserve"> osob není podhodnocení odhadů, spíše naopak. Je zřejmé, že </w:t>
      </w:r>
      <w:proofErr w:type="gramStart"/>
      <w:r w:rsidRPr="0085550F">
        <w:rPr>
          <w:rFonts w:asciiTheme="minorHAnsi" w:hAnsiTheme="minorHAnsi" w:cstheme="minorHAnsi"/>
          <w:b/>
          <w:sz w:val="20"/>
          <w:szCs w:val="20"/>
        </w:rPr>
        <w:t>průměrná  denní</w:t>
      </w:r>
      <w:proofErr w:type="gramEnd"/>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návštěva</w:t>
      </w:r>
      <w:r w:rsidRPr="0085550F">
        <w:rPr>
          <w:rFonts w:asciiTheme="minorHAnsi" w:hAnsiTheme="minorHAnsi" w:cstheme="minorHAnsi"/>
          <w:b/>
          <w:spacing w:val="-4"/>
          <w:sz w:val="20"/>
          <w:szCs w:val="20"/>
        </w:rPr>
        <w:t xml:space="preserve"> </w:t>
      </w:r>
      <w:r w:rsidRPr="0085550F">
        <w:rPr>
          <w:rFonts w:asciiTheme="minorHAnsi" w:hAnsiTheme="minorHAnsi" w:cstheme="minorHAnsi"/>
          <w:b/>
          <w:sz w:val="20"/>
          <w:szCs w:val="20"/>
        </w:rPr>
        <w:t>4</w:t>
      </w:r>
      <w:r w:rsidR="002B6462" w:rsidRPr="0085550F">
        <w:rPr>
          <w:rFonts w:asciiTheme="minorHAnsi" w:hAnsiTheme="minorHAnsi" w:cstheme="minorHAnsi"/>
          <w:b/>
          <w:sz w:val="20"/>
          <w:szCs w:val="20"/>
        </w:rPr>
        <w:t>5</w:t>
      </w:r>
      <w:r w:rsidRPr="0085550F">
        <w:rPr>
          <w:rFonts w:asciiTheme="minorHAnsi" w:hAnsiTheme="minorHAnsi" w:cstheme="minorHAnsi"/>
          <w:b/>
          <w:sz w:val="20"/>
          <w:szCs w:val="20"/>
        </w:rPr>
        <w:t>0</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osob</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je</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s</w:t>
      </w:r>
      <w:r w:rsidRPr="0085550F">
        <w:rPr>
          <w:rFonts w:asciiTheme="minorHAnsi" w:hAnsiTheme="minorHAnsi" w:cstheme="minorHAnsi"/>
          <w:b/>
          <w:spacing w:val="-4"/>
          <w:sz w:val="20"/>
          <w:szCs w:val="20"/>
        </w:rPr>
        <w:t xml:space="preserve"> </w:t>
      </w:r>
      <w:r w:rsidRPr="0085550F">
        <w:rPr>
          <w:rFonts w:asciiTheme="minorHAnsi" w:hAnsiTheme="minorHAnsi" w:cstheme="minorHAnsi"/>
          <w:b/>
          <w:sz w:val="20"/>
          <w:szCs w:val="20"/>
        </w:rPr>
        <w:t>ohledem</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na</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výše</w:t>
      </w:r>
      <w:r w:rsidRPr="0085550F">
        <w:rPr>
          <w:rFonts w:asciiTheme="minorHAnsi" w:hAnsiTheme="minorHAnsi" w:cstheme="minorHAnsi"/>
          <w:b/>
          <w:spacing w:val="-4"/>
          <w:sz w:val="20"/>
          <w:szCs w:val="20"/>
        </w:rPr>
        <w:t xml:space="preserve"> </w:t>
      </w:r>
      <w:r w:rsidRPr="0085550F">
        <w:rPr>
          <w:rFonts w:asciiTheme="minorHAnsi" w:hAnsiTheme="minorHAnsi" w:cstheme="minorHAnsi"/>
          <w:b/>
          <w:sz w:val="20"/>
          <w:szCs w:val="20"/>
        </w:rPr>
        <w:t>uvedená</w:t>
      </w:r>
      <w:r w:rsidRPr="0085550F">
        <w:rPr>
          <w:rFonts w:asciiTheme="minorHAnsi" w:hAnsiTheme="minorHAnsi" w:cstheme="minorHAnsi"/>
          <w:b/>
          <w:spacing w:val="-4"/>
          <w:sz w:val="20"/>
          <w:szCs w:val="20"/>
        </w:rPr>
        <w:t xml:space="preserve"> </w:t>
      </w:r>
      <w:r w:rsidRPr="0085550F">
        <w:rPr>
          <w:rFonts w:asciiTheme="minorHAnsi" w:hAnsiTheme="minorHAnsi" w:cstheme="minorHAnsi"/>
          <w:b/>
          <w:sz w:val="20"/>
          <w:szCs w:val="20"/>
        </w:rPr>
        <w:t>fakta</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velmi</w:t>
      </w:r>
      <w:r w:rsidR="002B6462" w:rsidRPr="0085550F">
        <w:rPr>
          <w:rFonts w:asciiTheme="minorHAnsi" w:hAnsiTheme="minorHAnsi" w:cstheme="minorHAnsi"/>
          <w:b/>
          <w:sz w:val="20"/>
          <w:szCs w:val="20"/>
        </w:rPr>
        <w:t xml:space="preserve"> málo</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pravděpodobná</w:t>
      </w:r>
      <w:r w:rsidRPr="0085550F">
        <w:rPr>
          <w:rFonts w:asciiTheme="minorHAnsi" w:hAnsiTheme="minorHAnsi" w:cstheme="minorHAnsi"/>
          <w:sz w:val="20"/>
          <w:szCs w:val="20"/>
        </w:rPr>
        <w:t>.</w:t>
      </w:r>
    </w:p>
    <w:p w:rsidR="00521C71" w:rsidRPr="0085550F" w:rsidRDefault="00521C71">
      <w:pPr>
        <w:pStyle w:val="Zkladntext"/>
        <w:spacing w:before="9"/>
        <w:rPr>
          <w:rFonts w:asciiTheme="minorHAnsi" w:hAnsiTheme="minorHAnsi" w:cstheme="minorHAnsi"/>
        </w:rPr>
      </w:pPr>
    </w:p>
    <w:p w:rsidR="00521C71" w:rsidRPr="0085550F" w:rsidRDefault="00F57B31">
      <w:pPr>
        <w:pStyle w:val="Odstavecseseznamem"/>
        <w:numPr>
          <w:ilvl w:val="0"/>
          <w:numId w:val="7"/>
        </w:numPr>
        <w:tabs>
          <w:tab w:val="left" w:pos="726"/>
        </w:tabs>
        <w:spacing w:line="331" w:lineRule="auto"/>
        <w:ind w:right="1136" w:firstLine="283"/>
        <w:jc w:val="both"/>
        <w:rPr>
          <w:rFonts w:asciiTheme="minorHAnsi" w:hAnsiTheme="minorHAnsi" w:cstheme="minorHAnsi"/>
          <w:b/>
          <w:sz w:val="20"/>
          <w:szCs w:val="20"/>
        </w:rPr>
      </w:pPr>
      <w:r w:rsidRPr="0085550F">
        <w:rPr>
          <w:rFonts w:asciiTheme="minorHAnsi" w:hAnsiTheme="minorHAnsi" w:cstheme="minorHAnsi"/>
          <w:b/>
          <w:sz w:val="20"/>
          <w:szCs w:val="20"/>
        </w:rPr>
        <w:t>Při výběru nejvhodnější investice je zapotřební definovat hlavní cíl ze strany investora (M</w:t>
      </w:r>
      <w:r w:rsidR="00751FAC" w:rsidRPr="0085550F">
        <w:rPr>
          <w:rFonts w:asciiTheme="minorHAnsi" w:hAnsiTheme="minorHAnsi" w:cstheme="minorHAnsi"/>
          <w:b/>
          <w:sz w:val="20"/>
          <w:szCs w:val="20"/>
        </w:rPr>
        <w:t>ěsto</w:t>
      </w:r>
      <w:r w:rsidRPr="0085550F">
        <w:rPr>
          <w:rFonts w:asciiTheme="minorHAnsi" w:hAnsiTheme="minorHAnsi" w:cstheme="minorHAnsi"/>
          <w:b/>
          <w:sz w:val="20"/>
          <w:szCs w:val="20"/>
        </w:rPr>
        <w:t xml:space="preserve"> </w:t>
      </w:r>
      <w:r w:rsidR="002B6462" w:rsidRPr="0085550F">
        <w:rPr>
          <w:rFonts w:asciiTheme="minorHAnsi" w:hAnsiTheme="minorHAnsi" w:cstheme="minorHAnsi"/>
          <w:b/>
          <w:sz w:val="20"/>
          <w:szCs w:val="20"/>
        </w:rPr>
        <w:t>Velké M</w:t>
      </w:r>
      <w:r w:rsidR="00751FAC" w:rsidRPr="0085550F">
        <w:rPr>
          <w:rFonts w:asciiTheme="minorHAnsi" w:hAnsiTheme="minorHAnsi" w:cstheme="minorHAnsi"/>
          <w:b/>
          <w:sz w:val="20"/>
          <w:szCs w:val="20"/>
        </w:rPr>
        <w:t>e</w:t>
      </w:r>
      <w:r w:rsidR="002B6462" w:rsidRPr="0085550F">
        <w:rPr>
          <w:rFonts w:asciiTheme="minorHAnsi" w:hAnsiTheme="minorHAnsi" w:cstheme="minorHAnsi"/>
          <w:b/>
          <w:sz w:val="20"/>
          <w:szCs w:val="20"/>
        </w:rPr>
        <w:t>ziříčí</w:t>
      </w:r>
      <w:r w:rsidRPr="0085550F">
        <w:rPr>
          <w:rFonts w:asciiTheme="minorHAnsi" w:hAnsiTheme="minorHAnsi" w:cstheme="minorHAnsi"/>
          <w:b/>
          <w:sz w:val="20"/>
          <w:szCs w:val="20"/>
        </w:rPr>
        <w:t>), a to ze dvou pohledů:</w:t>
      </w:r>
    </w:p>
    <w:p w:rsidR="00521C71" w:rsidRPr="0085550F" w:rsidRDefault="00F57B31">
      <w:pPr>
        <w:pStyle w:val="Odstavecseseznamem"/>
        <w:numPr>
          <w:ilvl w:val="0"/>
          <w:numId w:val="6"/>
        </w:numPr>
        <w:tabs>
          <w:tab w:val="left" w:pos="1815"/>
          <w:tab w:val="left" w:pos="1816"/>
        </w:tabs>
        <w:spacing w:before="15" w:line="338" w:lineRule="auto"/>
        <w:ind w:right="1727" w:firstLine="283"/>
        <w:rPr>
          <w:rFonts w:asciiTheme="minorHAnsi" w:hAnsiTheme="minorHAnsi" w:cstheme="minorHAnsi"/>
          <w:b/>
          <w:sz w:val="20"/>
          <w:szCs w:val="20"/>
        </w:rPr>
      </w:pPr>
      <w:r w:rsidRPr="0085550F">
        <w:rPr>
          <w:rFonts w:asciiTheme="minorHAnsi" w:hAnsiTheme="minorHAnsi" w:cstheme="minorHAnsi"/>
          <w:b/>
          <w:sz w:val="20"/>
          <w:szCs w:val="20"/>
        </w:rPr>
        <w:t>připravit komplexní projekt sportovně-rekreačního centra, bez ohledu na navýšení investice</w:t>
      </w:r>
      <w:r w:rsidRPr="0085550F">
        <w:rPr>
          <w:rFonts w:asciiTheme="minorHAnsi" w:hAnsiTheme="minorHAnsi" w:cstheme="minorHAnsi"/>
          <w:b/>
          <w:spacing w:val="-20"/>
          <w:sz w:val="20"/>
          <w:szCs w:val="20"/>
        </w:rPr>
        <w:t xml:space="preserve"> </w:t>
      </w:r>
      <w:r w:rsidRPr="0085550F">
        <w:rPr>
          <w:rFonts w:asciiTheme="minorHAnsi" w:hAnsiTheme="minorHAnsi" w:cstheme="minorHAnsi"/>
          <w:b/>
          <w:sz w:val="20"/>
          <w:szCs w:val="20"/>
        </w:rPr>
        <w:t>a budoucí ztrátovost</w:t>
      </w:r>
      <w:r w:rsidRPr="0085550F">
        <w:rPr>
          <w:rFonts w:asciiTheme="minorHAnsi" w:hAnsiTheme="minorHAnsi" w:cstheme="minorHAnsi"/>
          <w:b/>
          <w:spacing w:val="-9"/>
          <w:sz w:val="20"/>
          <w:szCs w:val="20"/>
        </w:rPr>
        <w:t xml:space="preserve"> </w:t>
      </w:r>
      <w:r w:rsidRPr="0085550F">
        <w:rPr>
          <w:rFonts w:asciiTheme="minorHAnsi" w:hAnsiTheme="minorHAnsi" w:cstheme="minorHAnsi"/>
          <w:b/>
          <w:sz w:val="20"/>
          <w:szCs w:val="20"/>
        </w:rPr>
        <w:t>provozu</w:t>
      </w:r>
    </w:p>
    <w:p w:rsidR="00521C71" w:rsidRPr="0085550F" w:rsidRDefault="00F57B31">
      <w:pPr>
        <w:pStyle w:val="Odstavecseseznamem"/>
        <w:numPr>
          <w:ilvl w:val="0"/>
          <w:numId w:val="6"/>
        </w:numPr>
        <w:tabs>
          <w:tab w:val="left" w:pos="1815"/>
          <w:tab w:val="left" w:pos="1816"/>
        </w:tabs>
        <w:spacing w:line="331" w:lineRule="auto"/>
        <w:ind w:right="1204" w:firstLine="283"/>
        <w:jc w:val="both"/>
        <w:rPr>
          <w:rFonts w:asciiTheme="minorHAnsi" w:hAnsiTheme="minorHAnsi" w:cstheme="minorHAnsi"/>
          <w:b/>
          <w:sz w:val="20"/>
          <w:szCs w:val="20"/>
        </w:rPr>
      </w:pPr>
      <w:r w:rsidRPr="0085550F">
        <w:rPr>
          <w:rFonts w:asciiTheme="minorHAnsi" w:hAnsiTheme="minorHAnsi" w:cstheme="minorHAnsi"/>
          <w:b/>
          <w:sz w:val="20"/>
          <w:szCs w:val="20"/>
        </w:rPr>
        <w:t>připravit úspornou investiční variantu bez ohledu na obsah služeb se snahou minimalizovat</w:t>
      </w:r>
      <w:r w:rsidRPr="0085550F">
        <w:rPr>
          <w:rFonts w:asciiTheme="minorHAnsi" w:hAnsiTheme="minorHAnsi" w:cstheme="minorHAnsi"/>
          <w:b/>
          <w:spacing w:val="-25"/>
          <w:sz w:val="20"/>
          <w:szCs w:val="20"/>
        </w:rPr>
        <w:t xml:space="preserve"> </w:t>
      </w:r>
      <w:r w:rsidRPr="0085550F">
        <w:rPr>
          <w:rFonts w:asciiTheme="minorHAnsi" w:hAnsiTheme="minorHAnsi" w:cstheme="minorHAnsi"/>
          <w:b/>
          <w:sz w:val="20"/>
          <w:szCs w:val="20"/>
        </w:rPr>
        <w:t>provozní náklady a provozní</w:t>
      </w:r>
      <w:r w:rsidRPr="0085550F">
        <w:rPr>
          <w:rFonts w:asciiTheme="minorHAnsi" w:hAnsiTheme="minorHAnsi" w:cstheme="minorHAnsi"/>
          <w:b/>
          <w:spacing w:val="-8"/>
          <w:sz w:val="20"/>
          <w:szCs w:val="20"/>
        </w:rPr>
        <w:t xml:space="preserve"> </w:t>
      </w:r>
      <w:r w:rsidRPr="0085550F">
        <w:rPr>
          <w:rFonts w:asciiTheme="minorHAnsi" w:hAnsiTheme="minorHAnsi" w:cstheme="minorHAnsi"/>
          <w:b/>
          <w:sz w:val="20"/>
          <w:szCs w:val="20"/>
        </w:rPr>
        <w:t>ztrátu.</w:t>
      </w:r>
    </w:p>
    <w:p w:rsidR="00521C71" w:rsidRPr="0085550F" w:rsidRDefault="00521C71">
      <w:pPr>
        <w:pStyle w:val="Zkladntext"/>
        <w:spacing w:before="2"/>
        <w:rPr>
          <w:rFonts w:asciiTheme="minorHAnsi" w:hAnsiTheme="minorHAnsi" w:cstheme="minorHAnsi"/>
        </w:rPr>
      </w:pPr>
    </w:p>
    <w:p w:rsidR="00521C71" w:rsidRPr="0085550F" w:rsidRDefault="00F57B31">
      <w:pPr>
        <w:pStyle w:val="Odstavecseseznamem"/>
        <w:numPr>
          <w:ilvl w:val="0"/>
          <w:numId w:val="7"/>
        </w:numPr>
        <w:tabs>
          <w:tab w:val="left" w:pos="678"/>
        </w:tabs>
        <w:spacing w:line="331" w:lineRule="auto"/>
        <w:ind w:right="1139" w:firstLine="283"/>
        <w:jc w:val="both"/>
        <w:rPr>
          <w:rFonts w:asciiTheme="minorHAnsi" w:hAnsiTheme="minorHAnsi" w:cstheme="minorHAnsi"/>
          <w:b/>
          <w:sz w:val="20"/>
          <w:szCs w:val="20"/>
        </w:rPr>
      </w:pPr>
      <w:r w:rsidRPr="0085550F">
        <w:rPr>
          <w:rFonts w:asciiTheme="minorHAnsi" w:hAnsiTheme="minorHAnsi" w:cstheme="minorHAnsi"/>
          <w:b/>
          <w:sz w:val="20"/>
          <w:szCs w:val="20"/>
        </w:rPr>
        <w:t xml:space="preserve">Doporučujeme dokončení studií jako celku (krytý bazén) </w:t>
      </w:r>
      <w:r w:rsidR="00751FAC" w:rsidRPr="0085550F">
        <w:rPr>
          <w:rFonts w:asciiTheme="minorHAnsi" w:hAnsiTheme="minorHAnsi" w:cstheme="minorHAnsi"/>
          <w:b/>
          <w:sz w:val="20"/>
          <w:szCs w:val="20"/>
        </w:rPr>
        <w:t>s možností etapizace</w:t>
      </w:r>
      <w:r w:rsidRPr="0085550F">
        <w:rPr>
          <w:rFonts w:asciiTheme="minorHAnsi" w:hAnsiTheme="minorHAnsi" w:cstheme="minorHAnsi"/>
          <w:b/>
          <w:sz w:val="20"/>
          <w:szCs w:val="20"/>
        </w:rPr>
        <w:t xml:space="preserve"> dle finančních možností </w:t>
      </w:r>
      <w:r w:rsidR="002B6462" w:rsidRPr="0085550F">
        <w:rPr>
          <w:rFonts w:asciiTheme="minorHAnsi" w:hAnsiTheme="minorHAnsi" w:cstheme="minorHAnsi"/>
          <w:b/>
          <w:sz w:val="20"/>
          <w:szCs w:val="20"/>
        </w:rPr>
        <w:t>investor</w:t>
      </w:r>
      <w:r w:rsidR="00751FAC" w:rsidRPr="0085550F">
        <w:rPr>
          <w:rFonts w:asciiTheme="minorHAnsi" w:hAnsiTheme="minorHAnsi" w:cstheme="minorHAnsi"/>
          <w:b/>
          <w:sz w:val="20"/>
          <w:szCs w:val="20"/>
        </w:rPr>
        <w:t>a</w:t>
      </w:r>
      <w:r w:rsidR="002B6462" w:rsidRPr="0085550F">
        <w:rPr>
          <w:rFonts w:asciiTheme="minorHAnsi" w:hAnsiTheme="minorHAnsi" w:cstheme="minorHAnsi"/>
          <w:b/>
          <w:sz w:val="20"/>
          <w:szCs w:val="20"/>
        </w:rPr>
        <w:t>.</w:t>
      </w:r>
    </w:p>
    <w:p w:rsidR="00521C71" w:rsidRPr="0085550F" w:rsidRDefault="00521C71">
      <w:pPr>
        <w:pStyle w:val="Zkladntext"/>
        <w:spacing w:before="8"/>
        <w:rPr>
          <w:rFonts w:asciiTheme="minorHAnsi" w:hAnsiTheme="minorHAnsi" w:cstheme="minorHAnsi"/>
        </w:rPr>
      </w:pPr>
    </w:p>
    <w:p w:rsidR="00521C71" w:rsidRPr="0085550F" w:rsidRDefault="00F57B31">
      <w:pPr>
        <w:pStyle w:val="Odstavecseseznamem"/>
        <w:numPr>
          <w:ilvl w:val="0"/>
          <w:numId w:val="7"/>
        </w:numPr>
        <w:tabs>
          <w:tab w:val="left" w:pos="678"/>
        </w:tabs>
        <w:spacing w:before="78"/>
        <w:ind w:left="678" w:hanging="173"/>
        <w:rPr>
          <w:rFonts w:asciiTheme="minorHAnsi" w:hAnsiTheme="minorHAnsi" w:cstheme="minorHAnsi"/>
          <w:b/>
          <w:sz w:val="20"/>
          <w:szCs w:val="20"/>
        </w:rPr>
      </w:pPr>
      <w:r w:rsidRPr="0085550F">
        <w:rPr>
          <w:rFonts w:asciiTheme="minorHAnsi" w:hAnsiTheme="minorHAnsi" w:cstheme="minorHAnsi"/>
          <w:b/>
          <w:sz w:val="20"/>
          <w:szCs w:val="20"/>
        </w:rPr>
        <w:t>Provozní roční ztráty odhadujeme v prvních dvou letech provozu</w:t>
      </w:r>
      <w:r w:rsidR="00751FAC" w:rsidRPr="0085550F">
        <w:rPr>
          <w:rFonts w:asciiTheme="minorHAnsi" w:hAnsiTheme="minorHAnsi" w:cstheme="minorHAnsi"/>
          <w:b/>
          <w:sz w:val="20"/>
          <w:szCs w:val="20"/>
        </w:rPr>
        <w:t xml:space="preserve"> </w:t>
      </w:r>
      <w:r w:rsidRPr="0085550F">
        <w:rPr>
          <w:rFonts w:asciiTheme="minorHAnsi" w:hAnsiTheme="minorHAnsi" w:cstheme="minorHAnsi"/>
          <w:b/>
          <w:spacing w:val="-24"/>
          <w:sz w:val="20"/>
          <w:szCs w:val="20"/>
        </w:rPr>
        <w:t xml:space="preserve"> </w:t>
      </w:r>
      <w:r w:rsidRPr="0085550F">
        <w:rPr>
          <w:rFonts w:asciiTheme="minorHAnsi" w:hAnsiTheme="minorHAnsi" w:cstheme="minorHAnsi"/>
          <w:b/>
          <w:sz w:val="20"/>
          <w:szCs w:val="20"/>
        </w:rPr>
        <w:t>takto:</w:t>
      </w:r>
    </w:p>
    <w:p w:rsidR="00521C71" w:rsidRPr="0085550F" w:rsidRDefault="00521C71">
      <w:pPr>
        <w:pStyle w:val="Zkladntext"/>
        <w:spacing w:before="7"/>
        <w:rPr>
          <w:rFonts w:asciiTheme="minorHAnsi" w:hAnsiTheme="minorHAnsi" w:cstheme="minorHAnsi"/>
          <w:b/>
        </w:rPr>
      </w:pPr>
    </w:p>
    <w:p w:rsidR="00521C71" w:rsidRPr="00FB39F7" w:rsidRDefault="00F57B31">
      <w:pPr>
        <w:pStyle w:val="Odstavecseseznamem"/>
        <w:numPr>
          <w:ilvl w:val="0"/>
          <w:numId w:val="5"/>
        </w:numPr>
        <w:tabs>
          <w:tab w:val="left" w:pos="1820"/>
          <w:tab w:val="left" w:pos="1821"/>
          <w:tab w:val="left" w:pos="5930"/>
        </w:tabs>
        <w:spacing w:before="168" w:line="367" w:lineRule="auto"/>
        <w:ind w:right="2683" w:firstLine="0"/>
        <w:rPr>
          <w:rFonts w:asciiTheme="minorHAnsi" w:hAnsiTheme="minorHAnsi" w:cstheme="minorHAnsi"/>
          <w:b/>
          <w:sz w:val="20"/>
          <w:szCs w:val="20"/>
        </w:rPr>
      </w:pPr>
      <w:r w:rsidRPr="0085550F">
        <w:rPr>
          <w:rFonts w:asciiTheme="minorHAnsi" w:hAnsiTheme="minorHAnsi" w:cstheme="minorHAnsi"/>
          <w:b/>
          <w:sz w:val="20"/>
          <w:szCs w:val="20"/>
        </w:rPr>
        <w:t>varianta</w:t>
      </w:r>
      <w:r w:rsidRPr="0085550F">
        <w:rPr>
          <w:rFonts w:asciiTheme="minorHAnsi" w:hAnsiTheme="minorHAnsi" w:cstheme="minorHAnsi"/>
          <w:b/>
          <w:spacing w:val="-5"/>
          <w:sz w:val="20"/>
          <w:szCs w:val="20"/>
        </w:rPr>
        <w:t xml:space="preserve"> </w:t>
      </w:r>
      <w:r w:rsidRPr="0085550F">
        <w:rPr>
          <w:rFonts w:asciiTheme="minorHAnsi" w:hAnsiTheme="minorHAnsi" w:cstheme="minorHAnsi"/>
          <w:b/>
          <w:sz w:val="20"/>
          <w:szCs w:val="20"/>
        </w:rPr>
        <w:t>krytého</w:t>
      </w:r>
      <w:r w:rsidRPr="0085550F">
        <w:rPr>
          <w:rFonts w:asciiTheme="minorHAnsi" w:hAnsiTheme="minorHAnsi" w:cstheme="minorHAnsi"/>
          <w:b/>
          <w:spacing w:val="-1"/>
          <w:sz w:val="20"/>
          <w:szCs w:val="20"/>
        </w:rPr>
        <w:t xml:space="preserve"> </w:t>
      </w:r>
      <w:r w:rsidRPr="0085550F">
        <w:rPr>
          <w:rFonts w:asciiTheme="minorHAnsi" w:hAnsiTheme="minorHAnsi" w:cstheme="minorHAnsi"/>
          <w:b/>
          <w:sz w:val="20"/>
          <w:szCs w:val="20"/>
        </w:rPr>
        <w:t>bazénu</w:t>
      </w:r>
      <w:r w:rsidR="001D4959">
        <w:rPr>
          <w:rFonts w:asciiTheme="minorHAnsi" w:hAnsiTheme="minorHAnsi" w:cstheme="minorHAnsi"/>
          <w:b/>
          <w:sz w:val="20"/>
          <w:szCs w:val="20"/>
        </w:rPr>
        <w:t xml:space="preserve"> </w:t>
      </w:r>
      <w:r w:rsidRPr="0085550F">
        <w:rPr>
          <w:rFonts w:asciiTheme="minorHAnsi" w:hAnsiTheme="minorHAnsi" w:cstheme="minorHAnsi"/>
          <w:b/>
          <w:sz w:val="20"/>
          <w:szCs w:val="20"/>
        </w:rPr>
        <w:t>3 000 000 - 4 500</w:t>
      </w:r>
      <w:r w:rsidRPr="0085550F">
        <w:rPr>
          <w:rFonts w:asciiTheme="minorHAnsi" w:hAnsiTheme="minorHAnsi" w:cstheme="minorHAnsi"/>
          <w:b/>
          <w:spacing w:val="-3"/>
          <w:sz w:val="20"/>
          <w:szCs w:val="20"/>
        </w:rPr>
        <w:t xml:space="preserve"> </w:t>
      </w:r>
      <w:r w:rsidRPr="0085550F">
        <w:rPr>
          <w:rFonts w:asciiTheme="minorHAnsi" w:hAnsiTheme="minorHAnsi" w:cstheme="minorHAnsi"/>
          <w:b/>
          <w:sz w:val="20"/>
          <w:szCs w:val="20"/>
        </w:rPr>
        <w:t>000</w:t>
      </w:r>
      <w:r w:rsidRPr="0085550F">
        <w:rPr>
          <w:rFonts w:asciiTheme="minorHAnsi" w:hAnsiTheme="minorHAnsi" w:cstheme="minorHAnsi"/>
          <w:b/>
          <w:spacing w:val="-2"/>
          <w:sz w:val="20"/>
          <w:szCs w:val="20"/>
        </w:rPr>
        <w:t xml:space="preserve"> </w:t>
      </w:r>
      <w:r w:rsidRPr="0085550F">
        <w:rPr>
          <w:rFonts w:asciiTheme="minorHAnsi" w:hAnsiTheme="minorHAnsi" w:cstheme="minorHAnsi"/>
          <w:b/>
          <w:sz w:val="20"/>
          <w:szCs w:val="20"/>
        </w:rPr>
        <w:t>Kč</w:t>
      </w:r>
      <w:r w:rsidRPr="0085550F">
        <w:rPr>
          <w:rFonts w:asciiTheme="minorHAnsi" w:hAnsiTheme="minorHAnsi" w:cstheme="minorHAnsi"/>
          <w:b/>
          <w:w w:val="99"/>
          <w:sz w:val="20"/>
          <w:szCs w:val="20"/>
        </w:rPr>
        <w:t xml:space="preserve"> </w:t>
      </w:r>
      <w:r w:rsidRPr="00FB39F7">
        <w:rPr>
          <w:rFonts w:asciiTheme="minorHAnsi" w:hAnsiTheme="minorHAnsi" w:cstheme="minorHAnsi"/>
          <w:b/>
          <w:sz w:val="20"/>
          <w:szCs w:val="20"/>
        </w:rPr>
        <w:t>(bez projektu bilance</w:t>
      </w:r>
      <w:r w:rsidRPr="00FB39F7">
        <w:rPr>
          <w:rFonts w:asciiTheme="minorHAnsi" w:hAnsiTheme="minorHAnsi" w:cstheme="minorHAnsi"/>
          <w:b/>
          <w:spacing w:val="-8"/>
          <w:sz w:val="20"/>
          <w:szCs w:val="20"/>
        </w:rPr>
        <w:t xml:space="preserve"> </w:t>
      </w:r>
      <w:r w:rsidRPr="00FB39F7">
        <w:rPr>
          <w:rFonts w:asciiTheme="minorHAnsi" w:hAnsiTheme="minorHAnsi" w:cstheme="minorHAnsi"/>
          <w:b/>
          <w:sz w:val="20"/>
          <w:szCs w:val="20"/>
        </w:rPr>
        <w:t>energii)</w:t>
      </w:r>
      <w:r w:rsidR="00751FAC" w:rsidRPr="00FB39F7">
        <w:rPr>
          <w:rFonts w:asciiTheme="minorHAnsi" w:hAnsiTheme="minorHAnsi" w:cstheme="minorHAnsi"/>
          <w:b/>
          <w:sz w:val="20"/>
          <w:szCs w:val="20"/>
        </w:rPr>
        <w:t xml:space="preserve"> </w:t>
      </w:r>
    </w:p>
    <w:p w:rsidR="00751FAC" w:rsidRPr="0085550F" w:rsidRDefault="00751FAC">
      <w:pPr>
        <w:pStyle w:val="Nadpis5"/>
        <w:spacing w:before="172"/>
        <w:ind w:left="505"/>
        <w:rPr>
          <w:rFonts w:asciiTheme="minorHAnsi" w:hAnsiTheme="minorHAnsi" w:cstheme="minorHAnsi"/>
        </w:rPr>
      </w:pPr>
      <w:r w:rsidRPr="0085550F">
        <w:rPr>
          <w:rFonts w:asciiTheme="minorHAnsi" w:hAnsiTheme="minorHAnsi" w:cstheme="minorHAnsi"/>
        </w:rPr>
        <w:t xml:space="preserve">Při důkladném rozboru a zpracování projektu bilancí jed. energií a přenesení těchto výsledků do zpracované </w:t>
      </w:r>
      <w:proofErr w:type="gramStart"/>
      <w:r w:rsidRPr="0085550F">
        <w:rPr>
          <w:rFonts w:asciiTheme="minorHAnsi" w:hAnsiTheme="minorHAnsi" w:cstheme="minorHAnsi"/>
        </w:rPr>
        <w:t>proj.dokumentace</w:t>
      </w:r>
      <w:proofErr w:type="gramEnd"/>
      <w:r w:rsidRPr="0085550F">
        <w:rPr>
          <w:rFonts w:asciiTheme="minorHAnsi" w:hAnsiTheme="minorHAnsi" w:cstheme="minorHAnsi"/>
        </w:rPr>
        <w:t xml:space="preserve"> je možné očekávat nižší provozní ztráty.</w:t>
      </w:r>
    </w:p>
    <w:p w:rsidR="00521C71" w:rsidRPr="0085550F" w:rsidRDefault="00F57B31" w:rsidP="004727DD">
      <w:pPr>
        <w:pStyle w:val="Nadpis5"/>
        <w:tabs>
          <w:tab w:val="left" w:pos="709"/>
        </w:tabs>
        <w:spacing w:before="172"/>
        <w:ind w:left="709" w:hanging="567"/>
        <w:rPr>
          <w:rFonts w:asciiTheme="minorHAnsi" w:hAnsiTheme="minorHAnsi" w:cstheme="minorHAnsi"/>
        </w:rPr>
      </w:pPr>
      <w:r w:rsidRPr="00B35777">
        <w:rPr>
          <w:rFonts w:asciiTheme="minorHAnsi" w:hAnsiTheme="minorHAnsi" w:cstheme="minorHAnsi"/>
          <w:sz w:val="28"/>
          <w:szCs w:val="28"/>
        </w:rPr>
        <w:t xml:space="preserve">8. </w:t>
      </w:r>
      <w:r w:rsidR="004727DD">
        <w:rPr>
          <w:rFonts w:asciiTheme="minorHAnsi" w:hAnsiTheme="minorHAnsi" w:cstheme="minorHAnsi"/>
          <w:sz w:val="28"/>
          <w:szCs w:val="28"/>
        </w:rPr>
        <w:t xml:space="preserve">   </w:t>
      </w:r>
      <w:r w:rsidRPr="00B35777">
        <w:rPr>
          <w:rFonts w:asciiTheme="minorHAnsi" w:hAnsiTheme="minorHAnsi" w:cstheme="minorHAnsi"/>
          <w:sz w:val="28"/>
          <w:szCs w:val="28"/>
        </w:rPr>
        <w:t>Závěrečné shrnutí</w:t>
      </w:r>
      <w:r w:rsidRPr="0085550F">
        <w:rPr>
          <w:rFonts w:asciiTheme="minorHAnsi" w:hAnsiTheme="minorHAnsi" w:cstheme="minorHAnsi"/>
        </w:rPr>
        <w:t>:</w:t>
      </w:r>
    </w:p>
    <w:p w:rsidR="00521C71" w:rsidRPr="0085550F" w:rsidRDefault="00F57B31">
      <w:pPr>
        <w:pStyle w:val="Odstavecseseznamem"/>
        <w:numPr>
          <w:ilvl w:val="0"/>
          <w:numId w:val="4"/>
        </w:numPr>
        <w:tabs>
          <w:tab w:val="left" w:pos="929"/>
          <w:tab w:val="left" w:pos="930"/>
        </w:tabs>
        <w:spacing w:before="86" w:line="331" w:lineRule="auto"/>
        <w:ind w:right="1132" w:firstLine="283"/>
        <w:rPr>
          <w:rFonts w:asciiTheme="minorHAnsi" w:hAnsiTheme="minorHAnsi" w:cstheme="minorHAnsi"/>
          <w:b/>
          <w:sz w:val="20"/>
          <w:szCs w:val="20"/>
        </w:rPr>
      </w:pPr>
      <w:r w:rsidRPr="0085550F">
        <w:rPr>
          <w:rFonts w:asciiTheme="minorHAnsi" w:hAnsiTheme="minorHAnsi" w:cstheme="minorHAnsi"/>
          <w:b/>
          <w:sz w:val="20"/>
          <w:szCs w:val="20"/>
        </w:rPr>
        <w:t xml:space="preserve">Předložené varianty studii nemají zásadní provozně-organizační nedostatky. </w:t>
      </w:r>
    </w:p>
    <w:p w:rsidR="00521C71" w:rsidRPr="0085550F" w:rsidRDefault="00F57B31">
      <w:pPr>
        <w:pStyle w:val="Odstavecseseznamem"/>
        <w:numPr>
          <w:ilvl w:val="0"/>
          <w:numId w:val="4"/>
        </w:numPr>
        <w:tabs>
          <w:tab w:val="left" w:pos="929"/>
          <w:tab w:val="left" w:pos="930"/>
        </w:tabs>
        <w:spacing w:line="331" w:lineRule="auto"/>
        <w:ind w:right="1143" w:firstLine="283"/>
        <w:rPr>
          <w:rFonts w:asciiTheme="minorHAnsi" w:hAnsiTheme="minorHAnsi" w:cstheme="minorHAnsi"/>
          <w:b/>
          <w:sz w:val="20"/>
          <w:szCs w:val="20"/>
        </w:rPr>
      </w:pPr>
      <w:r w:rsidRPr="0085550F">
        <w:rPr>
          <w:rFonts w:asciiTheme="minorHAnsi" w:hAnsiTheme="minorHAnsi" w:cstheme="minorHAnsi"/>
          <w:b/>
          <w:sz w:val="20"/>
          <w:szCs w:val="20"/>
        </w:rPr>
        <w:t xml:space="preserve">Varianta </w:t>
      </w:r>
      <w:r w:rsidR="002B6462" w:rsidRPr="0085550F">
        <w:rPr>
          <w:rFonts w:asciiTheme="minorHAnsi" w:hAnsiTheme="minorHAnsi" w:cstheme="minorHAnsi"/>
          <w:b/>
          <w:sz w:val="20"/>
          <w:szCs w:val="20"/>
        </w:rPr>
        <w:t>C</w:t>
      </w:r>
      <w:r w:rsidRPr="0085550F">
        <w:rPr>
          <w:rFonts w:asciiTheme="minorHAnsi" w:hAnsiTheme="minorHAnsi" w:cstheme="minorHAnsi"/>
          <w:b/>
          <w:sz w:val="20"/>
          <w:szCs w:val="20"/>
        </w:rPr>
        <w:t xml:space="preserve"> - krytého bazénu </w:t>
      </w:r>
      <w:r w:rsidR="00E50781" w:rsidRPr="0085550F">
        <w:rPr>
          <w:rFonts w:asciiTheme="minorHAnsi" w:hAnsiTheme="minorHAnsi" w:cstheme="minorHAnsi"/>
          <w:b/>
          <w:sz w:val="20"/>
          <w:szCs w:val="20"/>
        </w:rPr>
        <w:t>bude</w:t>
      </w:r>
      <w:r w:rsidRPr="0085550F">
        <w:rPr>
          <w:rFonts w:asciiTheme="minorHAnsi" w:hAnsiTheme="minorHAnsi" w:cstheme="minorHAnsi"/>
          <w:b/>
          <w:sz w:val="20"/>
          <w:szCs w:val="20"/>
        </w:rPr>
        <w:t xml:space="preserve"> výsledkem jednání zvlaště o objemových ukazatelých a v konečném řešení </w:t>
      </w:r>
      <w:r w:rsidR="00E50781" w:rsidRPr="0085550F">
        <w:rPr>
          <w:rFonts w:asciiTheme="minorHAnsi" w:hAnsiTheme="minorHAnsi" w:cstheme="minorHAnsi"/>
          <w:b/>
          <w:sz w:val="20"/>
          <w:szCs w:val="20"/>
        </w:rPr>
        <w:t xml:space="preserve">architektonické studie dle   </w:t>
      </w:r>
      <w:r w:rsidRPr="0085550F">
        <w:rPr>
          <w:rFonts w:asciiTheme="minorHAnsi" w:hAnsiTheme="minorHAnsi" w:cstheme="minorHAnsi"/>
          <w:b/>
          <w:sz w:val="20"/>
          <w:szCs w:val="20"/>
        </w:rPr>
        <w:t xml:space="preserve">představ </w:t>
      </w:r>
      <w:r w:rsidR="002B6462" w:rsidRPr="0085550F">
        <w:rPr>
          <w:rFonts w:asciiTheme="minorHAnsi" w:hAnsiTheme="minorHAnsi" w:cstheme="minorHAnsi"/>
          <w:b/>
          <w:sz w:val="20"/>
          <w:szCs w:val="20"/>
        </w:rPr>
        <w:t>investo</w:t>
      </w:r>
      <w:r w:rsidR="00E50781" w:rsidRPr="0085550F">
        <w:rPr>
          <w:rFonts w:asciiTheme="minorHAnsi" w:hAnsiTheme="minorHAnsi" w:cstheme="minorHAnsi"/>
          <w:b/>
          <w:sz w:val="20"/>
          <w:szCs w:val="20"/>
        </w:rPr>
        <w:t>ra</w:t>
      </w:r>
      <w:r w:rsidR="002B6462" w:rsidRPr="0085550F">
        <w:rPr>
          <w:rFonts w:asciiTheme="minorHAnsi" w:hAnsiTheme="minorHAnsi" w:cstheme="minorHAnsi"/>
          <w:b/>
          <w:sz w:val="20"/>
          <w:szCs w:val="20"/>
        </w:rPr>
        <w:t xml:space="preserve"> </w:t>
      </w:r>
      <w:r w:rsidR="00E50781" w:rsidRPr="0085550F">
        <w:rPr>
          <w:rFonts w:asciiTheme="minorHAnsi" w:hAnsiTheme="minorHAnsi" w:cstheme="minorHAnsi"/>
          <w:b/>
          <w:sz w:val="20"/>
          <w:szCs w:val="20"/>
        </w:rPr>
        <w:t>–</w:t>
      </w:r>
      <w:r w:rsidR="002B6462" w:rsidRPr="0085550F">
        <w:rPr>
          <w:rFonts w:asciiTheme="minorHAnsi" w:hAnsiTheme="minorHAnsi" w:cstheme="minorHAnsi"/>
          <w:b/>
          <w:sz w:val="20"/>
          <w:szCs w:val="20"/>
        </w:rPr>
        <w:t xml:space="preserve"> </w:t>
      </w:r>
      <w:proofErr w:type="gramStart"/>
      <w:r w:rsidR="00E50781" w:rsidRPr="0085550F">
        <w:rPr>
          <w:rFonts w:asciiTheme="minorHAnsi" w:hAnsiTheme="minorHAnsi" w:cstheme="minorHAnsi"/>
          <w:b/>
          <w:sz w:val="20"/>
          <w:szCs w:val="20"/>
        </w:rPr>
        <w:t xml:space="preserve">ty </w:t>
      </w:r>
      <w:r w:rsidRPr="0085550F">
        <w:rPr>
          <w:rFonts w:asciiTheme="minorHAnsi" w:hAnsiTheme="minorHAnsi" w:cstheme="minorHAnsi"/>
          <w:b/>
          <w:sz w:val="20"/>
          <w:szCs w:val="20"/>
        </w:rPr>
        <w:t xml:space="preserve"> budou</w:t>
      </w:r>
      <w:proofErr w:type="gramEnd"/>
      <w:r w:rsidR="002B6462" w:rsidRPr="0085550F">
        <w:rPr>
          <w:rFonts w:asciiTheme="minorHAnsi" w:hAnsiTheme="minorHAnsi" w:cstheme="minorHAnsi"/>
          <w:b/>
          <w:sz w:val="20"/>
          <w:szCs w:val="20"/>
        </w:rPr>
        <w:t xml:space="preserve"> </w:t>
      </w:r>
      <w:r w:rsidRPr="0085550F">
        <w:rPr>
          <w:rFonts w:asciiTheme="minorHAnsi" w:hAnsiTheme="minorHAnsi" w:cstheme="minorHAnsi"/>
          <w:b/>
          <w:spacing w:val="-32"/>
          <w:sz w:val="20"/>
          <w:szCs w:val="20"/>
        </w:rPr>
        <w:t xml:space="preserve"> </w:t>
      </w:r>
      <w:r w:rsidRPr="0085550F">
        <w:rPr>
          <w:rFonts w:asciiTheme="minorHAnsi" w:hAnsiTheme="minorHAnsi" w:cstheme="minorHAnsi"/>
          <w:b/>
          <w:sz w:val="20"/>
          <w:szCs w:val="20"/>
        </w:rPr>
        <w:t>specifiko</w:t>
      </w:r>
      <w:r w:rsidR="002B6462" w:rsidRPr="0085550F">
        <w:rPr>
          <w:rFonts w:asciiTheme="minorHAnsi" w:hAnsiTheme="minorHAnsi" w:cstheme="minorHAnsi"/>
          <w:b/>
          <w:sz w:val="20"/>
          <w:szCs w:val="20"/>
        </w:rPr>
        <w:t>vány</w:t>
      </w:r>
      <w:r w:rsidR="00E50781" w:rsidRPr="0085550F">
        <w:rPr>
          <w:rFonts w:asciiTheme="minorHAnsi" w:hAnsiTheme="minorHAnsi" w:cstheme="minorHAnsi"/>
          <w:b/>
          <w:sz w:val="20"/>
          <w:szCs w:val="20"/>
        </w:rPr>
        <w:t xml:space="preserve"> při zadání architektonicko-objemové studie</w:t>
      </w:r>
      <w:r w:rsidRPr="0085550F">
        <w:rPr>
          <w:rFonts w:asciiTheme="minorHAnsi" w:hAnsiTheme="minorHAnsi" w:cstheme="minorHAnsi"/>
          <w:b/>
          <w:sz w:val="20"/>
          <w:szCs w:val="20"/>
        </w:rPr>
        <w:t>.</w:t>
      </w:r>
    </w:p>
    <w:p w:rsidR="00521C71" w:rsidRPr="0085550F" w:rsidRDefault="00F57B31">
      <w:pPr>
        <w:pStyle w:val="Odstavecseseznamem"/>
        <w:numPr>
          <w:ilvl w:val="0"/>
          <w:numId w:val="4"/>
        </w:numPr>
        <w:tabs>
          <w:tab w:val="left" w:pos="929"/>
          <w:tab w:val="left" w:pos="930"/>
        </w:tabs>
        <w:spacing w:before="3" w:line="331" w:lineRule="auto"/>
        <w:ind w:right="1130" w:firstLine="283"/>
        <w:rPr>
          <w:rFonts w:asciiTheme="minorHAnsi" w:hAnsiTheme="minorHAnsi" w:cstheme="minorHAnsi"/>
          <w:b/>
          <w:sz w:val="20"/>
          <w:szCs w:val="20"/>
        </w:rPr>
      </w:pPr>
      <w:r w:rsidRPr="0085550F">
        <w:rPr>
          <w:rFonts w:asciiTheme="minorHAnsi" w:hAnsiTheme="minorHAnsi" w:cstheme="minorHAnsi"/>
          <w:b/>
          <w:sz w:val="20"/>
          <w:szCs w:val="20"/>
        </w:rPr>
        <w:t>Nezbytným řešením celé investice je vysoká zkušenost projektanta z pohledu technologie provozu a zvláště pak zpracování tzv. bilancí energií, které dávají jediný předpoklad úměrné rentability</w:t>
      </w:r>
      <w:r w:rsidRPr="0085550F">
        <w:rPr>
          <w:rFonts w:asciiTheme="minorHAnsi" w:hAnsiTheme="minorHAnsi" w:cstheme="minorHAnsi"/>
          <w:b/>
          <w:spacing w:val="-19"/>
          <w:sz w:val="20"/>
          <w:szCs w:val="20"/>
        </w:rPr>
        <w:t xml:space="preserve"> </w:t>
      </w:r>
      <w:r w:rsidRPr="0085550F">
        <w:rPr>
          <w:rFonts w:asciiTheme="minorHAnsi" w:hAnsiTheme="minorHAnsi" w:cstheme="minorHAnsi"/>
          <w:b/>
          <w:sz w:val="20"/>
          <w:szCs w:val="20"/>
        </w:rPr>
        <w:t>provozu.</w:t>
      </w:r>
    </w:p>
    <w:p w:rsidR="00521C71" w:rsidRPr="0085550F" w:rsidRDefault="00F57B31">
      <w:pPr>
        <w:pStyle w:val="Odstavecseseznamem"/>
        <w:numPr>
          <w:ilvl w:val="0"/>
          <w:numId w:val="4"/>
        </w:numPr>
        <w:tabs>
          <w:tab w:val="left" w:pos="930"/>
        </w:tabs>
        <w:spacing w:before="1" w:line="331" w:lineRule="auto"/>
        <w:ind w:right="1135" w:firstLine="283"/>
        <w:jc w:val="both"/>
        <w:rPr>
          <w:rFonts w:asciiTheme="minorHAnsi" w:hAnsiTheme="minorHAnsi" w:cstheme="minorHAnsi"/>
          <w:sz w:val="20"/>
          <w:szCs w:val="20"/>
        </w:rPr>
      </w:pPr>
      <w:r w:rsidRPr="0085550F">
        <w:rPr>
          <w:rFonts w:asciiTheme="minorHAnsi" w:hAnsiTheme="minorHAnsi" w:cstheme="minorHAnsi"/>
          <w:b/>
          <w:sz w:val="20"/>
          <w:szCs w:val="20"/>
        </w:rPr>
        <w:t xml:space="preserve">Zvolený postup investora při vytváření optimální studie plaveckého bazénu je správný a vytvořením pracovní skupiny ve složení investor - projektant </w:t>
      </w:r>
      <w:r w:rsidR="00E50781" w:rsidRPr="0085550F">
        <w:rPr>
          <w:rFonts w:asciiTheme="minorHAnsi" w:hAnsiTheme="minorHAnsi" w:cstheme="minorHAnsi"/>
          <w:b/>
          <w:sz w:val="20"/>
          <w:szCs w:val="20"/>
        </w:rPr>
        <w:t xml:space="preserve">– </w:t>
      </w:r>
      <w:proofErr w:type="gramStart"/>
      <w:r w:rsidR="00E50781" w:rsidRPr="0085550F">
        <w:rPr>
          <w:rFonts w:asciiTheme="minorHAnsi" w:hAnsiTheme="minorHAnsi" w:cstheme="minorHAnsi"/>
          <w:b/>
          <w:sz w:val="20"/>
          <w:szCs w:val="20"/>
        </w:rPr>
        <w:t>expert.skupina</w:t>
      </w:r>
      <w:proofErr w:type="gramEnd"/>
      <w:r w:rsidR="00E50781" w:rsidRPr="0085550F">
        <w:rPr>
          <w:rFonts w:asciiTheme="minorHAnsi" w:hAnsiTheme="minorHAnsi" w:cstheme="minorHAnsi"/>
          <w:b/>
          <w:sz w:val="20"/>
          <w:szCs w:val="20"/>
        </w:rPr>
        <w:t xml:space="preserve">(zkušenosti provozovatelů </w:t>
      </w:r>
      <w:bookmarkStart w:id="3" w:name="_GoBack"/>
      <w:bookmarkEnd w:id="3"/>
      <w:r w:rsidR="00E50781" w:rsidRPr="0085550F">
        <w:rPr>
          <w:rFonts w:asciiTheme="minorHAnsi" w:hAnsiTheme="minorHAnsi" w:cstheme="minorHAnsi"/>
          <w:b/>
          <w:sz w:val="20"/>
          <w:szCs w:val="20"/>
        </w:rPr>
        <w:t>bazénů) -</w:t>
      </w:r>
      <w:r w:rsidRPr="0085550F">
        <w:rPr>
          <w:rFonts w:asciiTheme="minorHAnsi" w:hAnsiTheme="minorHAnsi" w:cstheme="minorHAnsi"/>
          <w:b/>
          <w:sz w:val="20"/>
          <w:szCs w:val="20"/>
        </w:rPr>
        <w:t xml:space="preserve"> zaručuje předpoklad minimalizace  budoucích provozních</w:t>
      </w:r>
      <w:r w:rsidRPr="0085550F">
        <w:rPr>
          <w:rFonts w:asciiTheme="minorHAnsi" w:hAnsiTheme="minorHAnsi" w:cstheme="minorHAnsi"/>
          <w:b/>
          <w:spacing w:val="-9"/>
          <w:sz w:val="20"/>
          <w:szCs w:val="20"/>
        </w:rPr>
        <w:t xml:space="preserve"> </w:t>
      </w:r>
      <w:r w:rsidRPr="0085550F">
        <w:rPr>
          <w:rFonts w:asciiTheme="minorHAnsi" w:hAnsiTheme="minorHAnsi" w:cstheme="minorHAnsi"/>
          <w:b/>
          <w:sz w:val="20"/>
          <w:szCs w:val="20"/>
        </w:rPr>
        <w:t>nákladů</w:t>
      </w:r>
      <w:r w:rsidRPr="0085550F">
        <w:rPr>
          <w:rFonts w:asciiTheme="minorHAnsi" w:hAnsiTheme="minorHAnsi" w:cstheme="minorHAnsi"/>
          <w:sz w:val="20"/>
          <w:szCs w:val="20"/>
        </w:rPr>
        <w:t>.</w:t>
      </w:r>
    </w:p>
    <w:p w:rsidR="00521C71" w:rsidRPr="0085550F" w:rsidRDefault="00521C71">
      <w:pPr>
        <w:pStyle w:val="Zkladntext"/>
        <w:spacing w:before="4"/>
        <w:rPr>
          <w:rFonts w:asciiTheme="minorHAnsi" w:hAnsiTheme="minorHAnsi" w:cstheme="minorHAnsi"/>
        </w:rPr>
      </w:pPr>
    </w:p>
    <w:p w:rsidR="00521C71" w:rsidRPr="0085550F" w:rsidRDefault="00F57B31">
      <w:pPr>
        <w:pStyle w:val="Zkladntext"/>
        <w:spacing w:before="1" w:line="290" w:lineRule="auto"/>
        <w:ind w:left="222" w:right="1121" w:firstLine="283"/>
        <w:rPr>
          <w:rFonts w:asciiTheme="minorHAnsi" w:hAnsiTheme="minorHAnsi" w:cstheme="minorHAnsi"/>
          <w:b/>
        </w:rPr>
      </w:pPr>
      <w:r w:rsidRPr="0085550F">
        <w:rPr>
          <w:rFonts w:asciiTheme="minorHAnsi" w:hAnsiTheme="minorHAnsi" w:cstheme="minorHAnsi"/>
          <w:b/>
        </w:rPr>
        <w:t xml:space="preserve">Vybudováním </w:t>
      </w:r>
      <w:r w:rsidR="00E50781" w:rsidRPr="0085550F">
        <w:rPr>
          <w:rFonts w:asciiTheme="minorHAnsi" w:hAnsiTheme="minorHAnsi" w:cstheme="minorHAnsi"/>
          <w:b/>
        </w:rPr>
        <w:t>krytého bazénu s relaxačním programem</w:t>
      </w:r>
      <w:r w:rsidRPr="0085550F">
        <w:rPr>
          <w:rFonts w:asciiTheme="minorHAnsi" w:hAnsiTheme="minorHAnsi" w:cstheme="minorHAnsi"/>
          <w:b/>
        </w:rPr>
        <w:t xml:space="preserve"> získá město V</w:t>
      </w:r>
      <w:r w:rsidR="00E50781" w:rsidRPr="0085550F">
        <w:rPr>
          <w:rFonts w:asciiTheme="minorHAnsi" w:hAnsiTheme="minorHAnsi" w:cstheme="minorHAnsi"/>
          <w:b/>
        </w:rPr>
        <w:t>elké Meziříčí</w:t>
      </w:r>
      <w:r w:rsidRPr="0085550F">
        <w:rPr>
          <w:rFonts w:asciiTheme="minorHAnsi" w:hAnsiTheme="minorHAnsi" w:cstheme="minorHAnsi"/>
          <w:b/>
        </w:rPr>
        <w:t xml:space="preserve"> moderní projekt, který bude poskytovat plnohodnotné a nadstandardní podmínky v oblasti sportovních </w:t>
      </w:r>
      <w:proofErr w:type="gramStart"/>
      <w:r w:rsidRPr="0085550F">
        <w:rPr>
          <w:rFonts w:asciiTheme="minorHAnsi" w:hAnsiTheme="minorHAnsi" w:cstheme="minorHAnsi"/>
          <w:b/>
        </w:rPr>
        <w:t>služeb</w:t>
      </w:r>
      <w:r w:rsidR="00E50781" w:rsidRPr="0085550F">
        <w:rPr>
          <w:rFonts w:asciiTheme="minorHAnsi" w:hAnsiTheme="minorHAnsi" w:cstheme="minorHAnsi"/>
          <w:b/>
        </w:rPr>
        <w:t>,vyuky</w:t>
      </w:r>
      <w:proofErr w:type="gramEnd"/>
      <w:r w:rsidR="00E50781" w:rsidRPr="0085550F">
        <w:rPr>
          <w:rFonts w:asciiTheme="minorHAnsi" w:hAnsiTheme="minorHAnsi" w:cstheme="minorHAnsi"/>
          <w:b/>
        </w:rPr>
        <w:t xml:space="preserve"> plavání,zábavy a relaxace</w:t>
      </w:r>
      <w:r w:rsidRPr="0085550F">
        <w:rPr>
          <w:rFonts w:asciiTheme="minorHAnsi" w:hAnsiTheme="minorHAnsi" w:cstheme="minorHAnsi"/>
          <w:b/>
        </w:rPr>
        <w:t>.</w:t>
      </w:r>
    </w:p>
    <w:p w:rsidR="00521C71" w:rsidRPr="0085550F" w:rsidRDefault="00521C71">
      <w:pPr>
        <w:pStyle w:val="Zkladntext"/>
        <w:rPr>
          <w:rFonts w:asciiTheme="minorHAnsi" w:hAnsiTheme="minorHAnsi" w:cstheme="minorHAnsi"/>
        </w:rPr>
      </w:pPr>
    </w:p>
    <w:p w:rsidR="00521C71" w:rsidRPr="0085550F" w:rsidRDefault="00F57B31" w:rsidP="00E50781">
      <w:pPr>
        <w:pStyle w:val="Zkladntext"/>
        <w:ind w:left="505"/>
        <w:rPr>
          <w:rFonts w:asciiTheme="minorHAnsi" w:hAnsiTheme="minorHAnsi" w:cstheme="minorHAnsi"/>
        </w:rPr>
      </w:pPr>
      <w:r w:rsidRPr="0085550F">
        <w:rPr>
          <w:rFonts w:asciiTheme="minorHAnsi" w:hAnsiTheme="minorHAnsi" w:cstheme="minorHAnsi"/>
        </w:rPr>
        <w:t>Management aquacentra musí zajistit několik základních oblastí, které se budou podílet na úspěšnosti celého provozu.</w:t>
      </w:r>
    </w:p>
    <w:p w:rsidR="00521C71" w:rsidRPr="0085550F" w:rsidRDefault="00521C71">
      <w:pPr>
        <w:pStyle w:val="Zkladntext"/>
        <w:spacing w:before="8"/>
        <w:rPr>
          <w:rFonts w:asciiTheme="minorHAnsi" w:hAnsiTheme="minorHAnsi" w:cstheme="minorHAnsi"/>
        </w:rPr>
      </w:pPr>
    </w:p>
    <w:p w:rsidR="00521C71" w:rsidRPr="0085550F" w:rsidRDefault="00F57B31">
      <w:pPr>
        <w:pStyle w:val="Odstavecseseznamem"/>
        <w:numPr>
          <w:ilvl w:val="0"/>
          <w:numId w:val="3"/>
        </w:numPr>
        <w:tabs>
          <w:tab w:val="left" w:pos="789"/>
        </w:tabs>
        <w:spacing w:before="1"/>
        <w:ind w:hanging="283"/>
        <w:rPr>
          <w:rFonts w:asciiTheme="minorHAnsi" w:hAnsiTheme="minorHAnsi" w:cstheme="minorHAnsi"/>
          <w:sz w:val="20"/>
          <w:szCs w:val="20"/>
        </w:rPr>
      </w:pPr>
      <w:r w:rsidRPr="0085550F">
        <w:rPr>
          <w:rFonts w:asciiTheme="minorHAnsi" w:hAnsiTheme="minorHAnsi" w:cstheme="minorHAnsi"/>
          <w:b/>
          <w:sz w:val="20"/>
          <w:szCs w:val="20"/>
        </w:rPr>
        <w:t xml:space="preserve">Co nabízet </w:t>
      </w:r>
      <w:r w:rsidRPr="0085550F">
        <w:rPr>
          <w:rFonts w:asciiTheme="minorHAnsi" w:hAnsiTheme="minorHAnsi" w:cstheme="minorHAnsi"/>
          <w:sz w:val="20"/>
          <w:szCs w:val="20"/>
        </w:rPr>
        <w:t>(jaké druhy služeb a v jakém</w:t>
      </w:r>
      <w:r w:rsidRPr="0085550F">
        <w:rPr>
          <w:rFonts w:asciiTheme="minorHAnsi" w:hAnsiTheme="minorHAnsi" w:cstheme="minorHAnsi"/>
          <w:spacing w:val="-12"/>
          <w:sz w:val="20"/>
          <w:szCs w:val="20"/>
        </w:rPr>
        <w:t xml:space="preserve"> </w:t>
      </w:r>
      <w:r w:rsidRPr="0085550F">
        <w:rPr>
          <w:rFonts w:asciiTheme="minorHAnsi" w:hAnsiTheme="minorHAnsi" w:cstheme="minorHAnsi"/>
          <w:sz w:val="20"/>
          <w:szCs w:val="20"/>
        </w:rPr>
        <w:t>množství)</w:t>
      </w:r>
    </w:p>
    <w:p w:rsidR="00521C71" w:rsidRPr="0085550F" w:rsidRDefault="00521C71">
      <w:pPr>
        <w:pStyle w:val="Zkladntext"/>
        <w:rPr>
          <w:rFonts w:asciiTheme="minorHAnsi" w:hAnsiTheme="minorHAnsi" w:cstheme="minorHAnsi"/>
        </w:rPr>
      </w:pPr>
    </w:p>
    <w:p w:rsidR="00521C71" w:rsidRPr="0085550F" w:rsidRDefault="00F57B31">
      <w:pPr>
        <w:pStyle w:val="Odstavecseseznamem"/>
        <w:numPr>
          <w:ilvl w:val="0"/>
          <w:numId w:val="3"/>
        </w:numPr>
        <w:tabs>
          <w:tab w:val="left" w:pos="789"/>
        </w:tabs>
        <w:spacing w:before="125"/>
        <w:ind w:hanging="283"/>
        <w:rPr>
          <w:rFonts w:asciiTheme="minorHAnsi" w:hAnsiTheme="minorHAnsi" w:cstheme="minorHAnsi"/>
          <w:sz w:val="20"/>
          <w:szCs w:val="20"/>
        </w:rPr>
      </w:pPr>
      <w:r w:rsidRPr="0085550F">
        <w:rPr>
          <w:rFonts w:asciiTheme="minorHAnsi" w:hAnsiTheme="minorHAnsi" w:cstheme="minorHAnsi"/>
          <w:b/>
          <w:sz w:val="20"/>
          <w:szCs w:val="20"/>
        </w:rPr>
        <w:t xml:space="preserve">Jak nabízet </w:t>
      </w:r>
      <w:r w:rsidRPr="0085550F">
        <w:rPr>
          <w:rFonts w:asciiTheme="minorHAnsi" w:hAnsiTheme="minorHAnsi" w:cstheme="minorHAnsi"/>
          <w:sz w:val="20"/>
          <w:szCs w:val="20"/>
        </w:rPr>
        <w:t>(volba postupů nabídky služeb s cílem maximální</w:t>
      </w:r>
      <w:r w:rsidRPr="0085550F">
        <w:rPr>
          <w:rFonts w:asciiTheme="minorHAnsi" w:hAnsiTheme="minorHAnsi" w:cstheme="minorHAnsi"/>
          <w:spacing w:val="-13"/>
          <w:sz w:val="20"/>
          <w:szCs w:val="20"/>
        </w:rPr>
        <w:t xml:space="preserve"> </w:t>
      </w:r>
      <w:r w:rsidRPr="0085550F">
        <w:rPr>
          <w:rFonts w:asciiTheme="minorHAnsi" w:hAnsiTheme="minorHAnsi" w:cstheme="minorHAnsi"/>
          <w:sz w:val="20"/>
          <w:szCs w:val="20"/>
        </w:rPr>
        <w:t>efektivity)</w:t>
      </w:r>
    </w:p>
    <w:p w:rsidR="00521C71" w:rsidRPr="0085550F" w:rsidRDefault="00521C71">
      <w:pPr>
        <w:pStyle w:val="Zkladntext"/>
        <w:rPr>
          <w:rFonts w:asciiTheme="minorHAnsi" w:hAnsiTheme="minorHAnsi" w:cstheme="minorHAnsi"/>
        </w:rPr>
      </w:pPr>
    </w:p>
    <w:p w:rsidR="00521C71" w:rsidRPr="0085550F" w:rsidRDefault="00F57B31">
      <w:pPr>
        <w:pStyle w:val="Odstavecseseznamem"/>
        <w:numPr>
          <w:ilvl w:val="0"/>
          <w:numId w:val="3"/>
        </w:numPr>
        <w:tabs>
          <w:tab w:val="left" w:pos="789"/>
        </w:tabs>
        <w:spacing w:before="125"/>
        <w:ind w:hanging="283"/>
        <w:rPr>
          <w:rFonts w:asciiTheme="minorHAnsi" w:hAnsiTheme="minorHAnsi" w:cstheme="minorHAnsi"/>
          <w:sz w:val="20"/>
          <w:szCs w:val="20"/>
        </w:rPr>
      </w:pPr>
      <w:r w:rsidRPr="0085550F">
        <w:rPr>
          <w:rFonts w:asciiTheme="minorHAnsi" w:hAnsiTheme="minorHAnsi" w:cstheme="minorHAnsi"/>
          <w:b/>
          <w:sz w:val="20"/>
          <w:szCs w:val="20"/>
        </w:rPr>
        <w:t xml:space="preserve">Komu nabízet </w:t>
      </w:r>
      <w:r w:rsidRPr="0085550F">
        <w:rPr>
          <w:rFonts w:asciiTheme="minorHAnsi" w:hAnsiTheme="minorHAnsi" w:cstheme="minorHAnsi"/>
          <w:sz w:val="20"/>
          <w:szCs w:val="20"/>
        </w:rPr>
        <w:t>(výběr cílových</w:t>
      </w:r>
      <w:r w:rsidRPr="0085550F">
        <w:rPr>
          <w:rFonts w:asciiTheme="minorHAnsi" w:hAnsiTheme="minorHAnsi" w:cstheme="minorHAnsi"/>
          <w:spacing w:val="-13"/>
          <w:sz w:val="20"/>
          <w:szCs w:val="20"/>
        </w:rPr>
        <w:t xml:space="preserve"> </w:t>
      </w:r>
      <w:r w:rsidRPr="0085550F">
        <w:rPr>
          <w:rFonts w:asciiTheme="minorHAnsi" w:hAnsiTheme="minorHAnsi" w:cstheme="minorHAnsi"/>
          <w:sz w:val="20"/>
          <w:szCs w:val="20"/>
        </w:rPr>
        <w:t>skupin)</w:t>
      </w:r>
    </w:p>
    <w:p w:rsidR="00521C71" w:rsidRPr="0085550F" w:rsidRDefault="00521C71">
      <w:pPr>
        <w:pStyle w:val="Zkladntext"/>
        <w:rPr>
          <w:rFonts w:asciiTheme="minorHAnsi" w:hAnsiTheme="minorHAnsi" w:cstheme="minorHAnsi"/>
        </w:rPr>
      </w:pPr>
    </w:p>
    <w:p w:rsidR="00521C71" w:rsidRPr="0085550F" w:rsidRDefault="00F57B31">
      <w:pPr>
        <w:pStyle w:val="Odstavecseseznamem"/>
        <w:numPr>
          <w:ilvl w:val="0"/>
          <w:numId w:val="3"/>
        </w:numPr>
        <w:tabs>
          <w:tab w:val="left" w:pos="789"/>
        </w:tabs>
        <w:spacing w:before="116"/>
        <w:ind w:hanging="283"/>
        <w:rPr>
          <w:rFonts w:asciiTheme="minorHAnsi" w:hAnsiTheme="minorHAnsi" w:cstheme="minorHAnsi"/>
          <w:sz w:val="20"/>
          <w:szCs w:val="20"/>
        </w:rPr>
      </w:pPr>
      <w:r w:rsidRPr="0085550F">
        <w:rPr>
          <w:rFonts w:asciiTheme="minorHAnsi" w:hAnsiTheme="minorHAnsi" w:cstheme="minorHAnsi"/>
          <w:b/>
          <w:sz w:val="20"/>
          <w:szCs w:val="20"/>
        </w:rPr>
        <w:t xml:space="preserve">Naplnit finanční rozvahu </w:t>
      </w:r>
      <w:r w:rsidRPr="0085550F">
        <w:rPr>
          <w:rFonts w:asciiTheme="minorHAnsi" w:hAnsiTheme="minorHAnsi" w:cstheme="minorHAnsi"/>
          <w:sz w:val="20"/>
          <w:szCs w:val="20"/>
        </w:rPr>
        <w:t>(cílem je finanční stabilita a rentabilita vložených</w:t>
      </w:r>
      <w:r w:rsidRPr="0085550F">
        <w:rPr>
          <w:rFonts w:asciiTheme="minorHAnsi" w:hAnsiTheme="minorHAnsi" w:cstheme="minorHAnsi"/>
          <w:spacing w:val="-22"/>
          <w:sz w:val="20"/>
          <w:szCs w:val="20"/>
        </w:rPr>
        <w:t xml:space="preserve"> </w:t>
      </w:r>
      <w:r w:rsidRPr="0085550F">
        <w:rPr>
          <w:rFonts w:asciiTheme="minorHAnsi" w:hAnsiTheme="minorHAnsi" w:cstheme="minorHAnsi"/>
          <w:sz w:val="20"/>
          <w:szCs w:val="20"/>
        </w:rPr>
        <w:t>prostředků)</w:t>
      </w:r>
    </w:p>
    <w:p w:rsidR="00521C71" w:rsidRPr="0085550F" w:rsidRDefault="00521C71">
      <w:pPr>
        <w:pStyle w:val="Zkladntext"/>
        <w:rPr>
          <w:rFonts w:asciiTheme="minorHAnsi" w:hAnsiTheme="minorHAnsi" w:cstheme="minorHAnsi"/>
        </w:rPr>
      </w:pPr>
    </w:p>
    <w:p w:rsidR="00521C71" w:rsidRPr="0085550F" w:rsidRDefault="00F57B31">
      <w:pPr>
        <w:pStyle w:val="Odstavecseseznamem"/>
        <w:numPr>
          <w:ilvl w:val="0"/>
          <w:numId w:val="3"/>
        </w:numPr>
        <w:tabs>
          <w:tab w:val="left" w:pos="789"/>
        </w:tabs>
        <w:spacing w:before="126"/>
        <w:ind w:hanging="283"/>
        <w:rPr>
          <w:rFonts w:asciiTheme="minorHAnsi" w:hAnsiTheme="minorHAnsi" w:cstheme="minorHAnsi"/>
          <w:b/>
          <w:sz w:val="20"/>
          <w:szCs w:val="20"/>
        </w:rPr>
      </w:pPr>
      <w:r w:rsidRPr="0085550F">
        <w:rPr>
          <w:rFonts w:asciiTheme="minorHAnsi" w:hAnsiTheme="minorHAnsi" w:cstheme="minorHAnsi"/>
          <w:b/>
          <w:sz w:val="20"/>
          <w:szCs w:val="20"/>
        </w:rPr>
        <w:t>Naplnit efektivnost</w:t>
      </w:r>
      <w:r w:rsidRPr="0085550F">
        <w:rPr>
          <w:rFonts w:asciiTheme="minorHAnsi" w:hAnsiTheme="minorHAnsi" w:cstheme="minorHAnsi"/>
          <w:b/>
          <w:spacing w:val="-9"/>
          <w:sz w:val="20"/>
          <w:szCs w:val="20"/>
        </w:rPr>
        <w:t xml:space="preserve"> </w:t>
      </w:r>
      <w:r w:rsidRPr="0085550F">
        <w:rPr>
          <w:rFonts w:asciiTheme="minorHAnsi" w:hAnsiTheme="minorHAnsi" w:cstheme="minorHAnsi"/>
          <w:b/>
          <w:sz w:val="20"/>
          <w:szCs w:val="20"/>
        </w:rPr>
        <w:t>nákladů</w:t>
      </w:r>
    </w:p>
    <w:p w:rsidR="00521C71" w:rsidRPr="0085550F" w:rsidRDefault="00F57B31">
      <w:pPr>
        <w:pStyle w:val="Odstavecseseznamem"/>
        <w:numPr>
          <w:ilvl w:val="0"/>
          <w:numId w:val="6"/>
        </w:numPr>
        <w:tabs>
          <w:tab w:val="left" w:pos="788"/>
          <w:tab w:val="left" w:pos="789"/>
        </w:tabs>
        <w:spacing w:before="96"/>
        <w:ind w:left="788" w:hanging="283"/>
        <w:rPr>
          <w:rFonts w:asciiTheme="minorHAnsi" w:hAnsiTheme="minorHAnsi" w:cstheme="minorHAnsi"/>
          <w:sz w:val="20"/>
          <w:szCs w:val="20"/>
        </w:rPr>
      </w:pPr>
      <w:r w:rsidRPr="0085550F">
        <w:rPr>
          <w:rFonts w:asciiTheme="minorHAnsi" w:hAnsiTheme="minorHAnsi" w:cstheme="minorHAnsi"/>
          <w:sz w:val="20"/>
          <w:szCs w:val="20"/>
        </w:rPr>
        <w:t>minimalizace veškerých</w:t>
      </w:r>
      <w:r w:rsidRPr="0085550F">
        <w:rPr>
          <w:rFonts w:asciiTheme="minorHAnsi" w:hAnsiTheme="minorHAnsi" w:cstheme="minorHAnsi"/>
          <w:spacing w:val="-8"/>
          <w:sz w:val="20"/>
          <w:szCs w:val="20"/>
        </w:rPr>
        <w:t xml:space="preserve"> </w:t>
      </w:r>
      <w:r w:rsidRPr="0085550F">
        <w:rPr>
          <w:rFonts w:asciiTheme="minorHAnsi" w:hAnsiTheme="minorHAnsi" w:cstheme="minorHAnsi"/>
          <w:sz w:val="20"/>
          <w:szCs w:val="20"/>
        </w:rPr>
        <w:t>výdajů</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mzdové náklady (cena/IN</w:t>
      </w:r>
      <w:r w:rsidRPr="0085550F">
        <w:rPr>
          <w:rFonts w:asciiTheme="minorHAnsi" w:hAnsiTheme="minorHAnsi" w:cstheme="minorHAnsi"/>
          <w:spacing w:val="-12"/>
          <w:sz w:val="20"/>
          <w:szCs w:val="20"/>
        </w:rPr>
        <w:t xml:space="preserve"> </w:t>
      </w:r>
      <w:r w:rsidRPr="0085550F">
        <w:rPr>
          <w:rFonts w:asciiTheme="minorHAnsi" w:hAnsiTheme="minorHAnsi" w:cstheme="minorHAnsi"/>
          <w:sz w:val="20"/>
          <w:szCs w:val="20"/>
        </w:rPr>
        <w:t>hod.)</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fixní náklady (cena/IN</w:t>
      </w:r>
      <w:r w:rsidRPr="0085550F">
        <w:rPr>
          <w:rFonts w:asciiTheme="minorHAnsi" w:hAnsiTheme="minorHAnsi" w:cstheme="minorHAnsi"/>
          <w:spacing w:val="-9"/>
          <w:sz w:val="20"/>
          <w:szCs w:val="20"/>
        </w:rPr>
        <w:t xml:space="preserve"> </w:t>
      </w:r>
      <w:r w:rsidRPr="0085550F">
        <w:rPr>
          <w:rFonts w:asciiTheme="minorHAnsi" w:hAnsiTheme="minorHAnsi" w:cstheme="minorHAnsi"/>
          <w:sz w:val="20"/>
          <w:szCs w:val="20"/>
        </w:rPr>
        <w:t>hod.)</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provozní režie, odpisy, úvěry, energie,</w:t>
      </w:r>
      <w:r w:rsidRPr="0085550F">
        <w:rPr>
          <w:rFonts w:asciiTheme="minorHAnsi" w:hAnsiTheme="minorHAnsi" w:cstheme="minorHAnsi"/>
          <w:spacing w:val="-9"/>
          <w:sz w:val="20"/>
          <w:szCs w:val="20"/>
        </w:rPr>
        <w:t xml:space="preserve"> </w:t>
      </w:r>
      <w:r w:rsidRPr="0085550F">
        <w:rPr>
          <w:rFonts w:asciiTheme="minorHAnsi" w:hAnsiTheme="minorHAnsi" w:cstheme="minorHAnsi"/>
          <w:sz w:val="20"/>
          <w:szCs w:val="20"/>
        </w:rPr>
        <w:t>....</w:t>
      </w:r>
    </w:p>
    <w:p w:rsidR="00521C71" w:rsidRPr="0085550F" w:rsidRDefault="00F57B31">
      <w:pPr>
        <w:pStyle w:val="Odstavecseseznamem"/>
        <w:numPr>
          <w:ilvl w:val="0"/>
          <w:numId w:val="6"/>
        </w:numPr>
        <w:tabs>
          <w:tab w:val="left" w:pos="788"/>
          <w:tab w:val="left" w:pos="789"/>
        </w:tabs>
        <w:spacing w:before="45"/>
        <w:ind w:left="788" w:hanging="283"/>
        <w:rPr>
          <w:rFonts w:asciiTheme="minorHAnsi" w:hAnsiTheme="minorHAnsi" w:cstheme="minorHAnsi"/>
          <w:sz w:val="20"/>
          <w:szCs w:val="20"/>
        </w:rPr>
      </w:pPr>
      <w:r w:rsidRPr="0085550F">
        <w:rPr>
          <w:rFonts w:asciiTheme="minorHAnsi" w:hAnsiTheme="minorHAnsi" w:cstheme="minorHAnsi"/>
          <w:sz w:val="20"/>
          <w:szCs w:val="20"/>
        </w:rPr>
        <w:t>stanovení nákladů na poskytovanou</w:t>
      </w:r>
      <w:r w:rsidRPr="0085550F">
        <w:rPr>
          <w:rFonts w:asciiTheme="minorHAnsi" w:hAnsiTheme="minorHAnsi" w:cstheme="minorHAnsi"/>
          <w:spacing w:val="-9"/>
          <w:sz w:val="20"/>
          <w:szCs w:val="20"/>
        </w:rPr>
        <w:t xml:space="preserve"> </w:t>
      </w:r>
      <w:r w:rsidRPr="0085550F">
        <w:rPr>
          <w:rFonts w:asciiTheme="minorHAnsi" w:hAnsiTheme="minorHAnsi" w:cstheme="minorHAnsi"/>
          <w:sz w:val="20"/>
          <w:szCs w:val="20"/>
        </w:rPr>
        <w:t>službu</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sumarizace celkových</w:t>
      </w:r>
      <w:r w:rsidRPr="0085550F">
        <w:rPr>
          <w:rFonts w:asciiTheme="minorHAnsi" w:hAnsiTheme="minorHAnsi" w:cstheme="minorHAnsi"/>
          <w:spacing w:val="-9"/>
          <w:sz w:val="20"/>
          <w:szCs w:val="20"/>
        </w:rPr>
        <w:t xml:space="preserve"> </w:t>
      </w:r>
      <w:r w:rsidRPr="0085550F">
        <w:rPr>
          <w:rFonts w:asciiTheme="minorHAnsi" w:hAnsiTheme="minorHAnsi" w:cstheme="minorHAnsi"/>
          <w:sz w:val="20"/>
          <w:szCs w:val="20"/>
        </w:rPr>
        <w:t>nákladů</w:t>
      </w:r>
    </w:p>
    <w:p w:rsidR="00521C71" w:rsidRDefault="00521C71">
      <w:pPr>
        <w:pStyle w:val="Zkladntext"/>
        <w:spacing w:before="11"/>
        <w:rPr>
          <w:rFonts w:asciiTheme="minorHAnsi" w:hAnsiTheme="minorHAnsi" w:cstheme="minorHAnsi"/>
        </w:rPr>
      </w:pPr>
    </w:p>
    <w:p w:rsidR="00A849DE" w:rsidRPr="0085550F" w:rsidRDefault="00A849DE">
      <w:pPr>
        <w:pStyle w:val="Zkladntext"/>
        <w:spacing w:before="11"/>
        <w:rPr>
          <w:rFonts w:asciiTheme="minorHAnsi" w:hAnsiTheme="minorHAnsi" w:cstheme="minorHAnsi"/>
        </w:rPr>
      </w:pPr>
    </w:p>
    <w:p w:rsidR="00521C71" w:rsidRPr="001D4959" w:rsidRDefault="00F57B31">
      <w:pPr>
        <w:pStyle w:val="Odstavecseseznamem"/>
        <w:numPr>
          <w:ilvl w:val="0"/>
          <w:numId w:val="3"/>
        </w:numPr>
        <w:tabs>
          <w:tab w:val="left" w:pos="789"/>
        </w:tabs>
        <w:ind w:hanging="283"/>
        <w:rPr>
          <w:rFonts w:asciiTheme="minorHAnsi" w:hAnsiTheme="minorHAnsi" w:cstheme="minorHAnsi"/>
          <w:b/>
          <w:sz w:val="20"/>
          <w:szCs w:val="20"/>
        </w:rPr>
      </w:pPr>
      <w:r w:rsidRPr="001D4959">
        <w:rPr>
          <w:rFonts w:asciiTheme="minorHAnsi" w:hAnsiTheme="minorHAnsi" w:cstheme="minorHAnsi"/>
          <w:b/>
          <w:sz w:val="20"/>
          <w:szCs w:val="20"/>
        </w:rPr>
        <w:t>Kalkulace</w:t>
      </w:r>
      <w:r w:rsidRPr="001D4959">
        <w:rPr>
          <w:rFonts w:asciiTheme="minorHAnsi" w:hAnsiTheme="minorHAnsi" w:cstheme="minorHAnsi"/>
          <w:b/>
          <w:spacing w:val="-3"/>
          <w:sz w:val="20"/>
          <w:szCs w:val="20"/>
        </w:rPr>
        <w:t xml:space="preserve"> </w:t>
      </w:r>
      <w:r w:rsidRPr="001D4959">
        <w:rPr>
          <w:rFonts w:asciiTheme="minorHAnsi" w:hAnsiTheme="minorHAnsi" w:cstheme="minorHAnsi"/>
          <w:b/>
          <w:sz w:val="20"/>
          <w:szCs w:val="20"/>
        </w:rPr>
        <w:t>cen</w:t>
      </w:r>
    </w:p>
    <w:p w:rsidR="00521C71" w:rsidRPr="0085550F" w:rsidRDefault="00F57B31">
      <w:pPr>
        <w:pStyle w:val="Odstavecseseznamem"/>
        <w:numPr>
          <w:ilvl w:val="0"/>
          <w:numId w:val="6"/>
        </w:numPr>
        <w:tabs>
          <w:tab w:val="left" w:pos="788"/>
          <w:tab w:val="left" w:pos="789"/>
        </w:tabs>
        <w:spacing w:before="101"/>
        <w:ind w:left="788" w:hanging="283"/>
        <w:rPr>
          <w:rFonts w:asciiTheme="minorHAnsi" w:hAnsiTheme="minorHAnsi" w:cstheme="minorHAnsi"/>
          <w:sz w:val="20"/>
          <w:szCs w:val="20"/>
        </w:rPr>
      </w:pPr>
      <w:r w:rsidRPr="0085550F">
        <w:rPr>
          <w:rFonts w:asciiTheme="minorHAnsi" w:hAnsiTheme="minorHAnsi" w:cstheme="minorHAnsi"/>
          <w:sz w:val="20"/>
          <w:szCs w:val="20"/>
        </w:rPr>
        <w:t>stanovení nákladů a</w:t>
      </w:r>
      <w:r w:rsidRPr="0085550F">
        <w:rPr>
          <w:rFonts w:asciiTheme="minorHAnsi" w:hAnsiTheme="minorHAnsi" w:cstheme="minorHAnsi"/>
          <w:spacing w:val="-8"/>
          <w:sz w:val="20"/>
          <w:szCs w:val="20"/>
        </w:rPr>
        <w:t xml:space="preserve"> </w:t>
      </w:r>
      <w:r w:rsidRPr="0085550F">
        <w:rPr>
          <w:rFonts w:asciiTheme="minorHAnsi" w:hAnsiTheme="minorHAnsi" w:cstheme="minorHAnsi"/>
          <w:sz w:val="20"/>
          <w:szCs w:val="20"/>
        </w:rPr>
        <w:t>ceny</w:t>
      </w:r>
    </w:p>
    <w:p w:rsidR="00521C71" w:rsidRPr="0085550F" w:rsidRDefault="00F57B31">
      <w:pPr>
        <w:pStyle w:val="Odstavecseseznamem"/>
        <w:numPr>
          <w:ilvl w:val="0"/>
          <w:numId w:val="6"/>
        </w:numPr>
        <w:tabs>
          <w:tab w:val="left" w:pos="788"/>
          <w:tab w:val="left" w:pos="789"/>
        </w:tabs>
        <w:spacing w:before="49"/>
        <w:ind w:left="788" w:hanging="283"/>
        <w:rPr>
          <w:rFonts w:asciiTheme="minorHAnsi" w:hAnsiTheme="minorHAnsi" w:cstheme="minorHAnsi"/>
          <w:sz w:val="20"/>
          <w:szCs w:val="20"/>
        </w:rPr>
      </w:pPr>
      <w:r w:rsidRPr="0085550F">
        <w:rPr>
          <w:rFonts w:asciiTheme="minorHAnsi" w:hAnsiTheme="minorHAnsi" w:cstheme="minorHAnsi"/>
          <w:sz w:val="20"/>
          <w:szCs w:val="20"/>
        </w:rPr>
        <w:t>vytvoření a aktualizace cenových</w:t>
      </w:r>
      <w:r w:rsidRPr="0085550F">
        <w:rPr>
          <w:rFonts w:asciiTheme="minorHAnsi" w:hAnsiTheme="minorHAnsi" w:cstheme="minorHAnsi"/>
          <w:spacing w:val="-8"/>
          <w:sz w:val="20"/>
          <w:szCs w:val="20"/>
        </w:rPr>
        <w:t xml:space="preserve"> </w:t>
      </w:r>
      <w:r w:rsidRPr="0085550F">
        <w:rPr>
          <w:rFonts w:asciiTheme="minorHAnsi" w:hAnsiTheme="minorHAnsi" w:cstheme="minorHAnsi"/>
          <w:sz w:val="20"/>
          <w:szCs w:val="20"/>
        </w:rPr>
        <w:t>variant</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ocenění jednotlivých druhů cenové</w:t>
      </w:r>
      <w:r w:rsidRPr="0085550F">
        <w:rPr>
          <w:rFonts w:asciiTheme="minorHAnsi" w:hAnsiTheme="minorHAnsi" w:cstheme="minorHAnsi"/>
          <w:spacing w:val="-11"/>
          <w:sz w:val="20"/>
          <w:szCs w:val="20"/>
        </w:rPr>
        <w:t xml:space="preserve"> </w:t>
      </w:r>
      <w:r w:rsidRPr="0085550F">
        <w:rPr>
          <w:rFonts w:asciiTheme="minorHAnsi" w:hAnsiTheme="minorHAnsi" w:cstheme="minorHAnsi"/>
          <w:sz w:val="20"/>
          <w:szCs w:val="20"/>
        </w:rPr>
        <w:t>nabídky</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vyhodnocení cenových</w:t>
      </w:r>
      <w:r w:rsidRPr="0085550F">
        <w:rPr>
          <w:rFonts w:asciiTheme="minorHAnsi" w:hAnsiTheme="minorHAnsi" w:cstheme="minorHAnsi"/>
          <w:spacing w:val="-8"/>
          <w:sz w:val="20"/>
          <w:szCs w:val="20"/>
        </w:rPr>
        <w:t xml:space="preserve"> </w:t>
      </w:r>
      <w:r w:rsidRPr="0085550F">
        <w:rPr>
          <w:rFonts w:asciiTheme="minorHAnsi" w:hAnsiTheme="minorHAnsi" w:cstheme="minorHAnsi"/>
          <w:sz w:val="20"/>
          <w:szCs w:val="20"/>
        </w:rPr>
        <w:t>nabídek</w:t>
      </w:r>
    </w:p>
    <w:p w:rsidR="00521C71" w:rsidRPr="0085550F" w:rsidRDefault="00521C71">
      <w:pPr>
        <w:pStyle w:val="Zkladntext"/>
        <w:spacing w:before="6"/>
        <w:rPr>
          <w:rFonts w:asciiTheme="minorHAnsi" w:hAnsiTheme="minorHAnsi" w:cstheme="minorHAnsi"/>
        </w:rPr>
      </w:pPr>
    </w:p>
    <w:p w:rsidR="00521C71" w:rsidRPr="001D4959" w:rsidRDefault="00F57B31">
      <w:pPr>
        <w:pStyle w:val="Odstavecseseznamem"/>
        <w:numPr>
          <w:ilvl w:val="0"/>
          <w:numId w:val="3"/>
        </w:numPr>
        <w:tabs>
          <w:tab w:val="left" w:pos="789"/>
        </w:tabs>
        <w:ind w:hanging="283"/>
        <w:rPr>
          <w:rFonts w:asciiTheme="minorHAnsi" w:hAnsiTheme="minorHAnsi" w:cstheme="minorHAnsi"/>
          <w:b/>
          <w:sz w:val="20"/>
          <w:szCs w:val="20"/>
        </w:rPr>
      </w:pPr>
      <w:r w:rsidRPr="001D4959">
        <w:rPr>
          <w:rFonts w:asciiTheme="minorHAnsi" w:hAnsiTheme="minorHAnsi" w:cstheme="minorHAnsi"/>
          <w:b/>
          <w:sz w:val="20"/>
          <w:szCs w:val="20"/>
        </w:rPr>
        <w:t>Finanční plány a</w:t>
      </w:r>
      <w:r w:rsidRPr="001D4959">
        <w:rPr>
          <w:rFonts w:asciiTheme="minorHAnsi" w:hAnsiTheme="minorHAnsi" w:cstheme="minorHAnsi"/>
          <w:b/>
          <w:spacing w:val="-6"/>
          <w:sz w:val="20"/>
          <w:szCs w:val="20"/>
        </w:rPr>
        <w:t xml:space="preserve"> </w:t>
      </w:r>
      <w:r w:rsidRPr="001D4959">
        <w:rPr>
          <w:rFonts w:asciiTheme="minorHAnsi" w:hAnsiTheme="minorHAnsi" w:cstheme="minorHAnsi"/>
          <w:b/>
          <w:sz w:val="20"/>
          <w:szCs w:val="20"/>
        </w:rPr>
        <w:t>rozpočty</w:t>
      </w:r>
    </w:p>
    <w:p w:rsidR="00521C71" w:rsidRPr="0085550F" w:rsidRDefault="00F57B31">
      <w:pPr>
        <w:pStyle w:val="Odstavecseseznamem"/>
        <w:numPr>
          <w:ilvl w:val="0"/>
          <w:numId w:val="6"/>
        </w:numPr>
        <w:tabs>
          <w:tab w:val="left" w:pos="788"/>
          <w:tab w:val="left" w:pos="789"/>
        </w:tabs>
        <w:spacing w:before="96"/>
        <w:ind w:left="788" w:hanging="283"/>
        <w:rPr>
          <w:rFonts w:asciiTheme="minorHAnsi" w:hAnsiTheme="minorHAnsi" w:cstheme="minorHAnsi"/>
          <w:sz w:val="20"/>
          <w:szCs w:val="20"/>
        </w:rPr>
      </w:pPr>
      <w:r w:rsidRPr="0085550F">
        <w:rPr>
          <w:rFonts w:asciiTheme="minorHAnsi" w:hAnsiTheme="minorHAnsi" w:cstheme="minorHAnsi"/>
          <w:sz w:val="20"/>
          <w:szCs w:val="20"/>
        </w:rPr>
        <w:t>tržby a náklady, příjmy a výdaje (předpoklad roční,</w:t>
      </w:r>
      <w:r w:rsidRPr="0085550F">
        <w:rPr>
          <w:rFonts w:asciiTheme="minorHAnsi" w:hAnsiTheme="minorHAnsi" w:cstheme="minorHAnsi"/>
          <w:spacing w:val="-14"/>
          <w:sz w:val="20"/>
          <w:szCs w:val="20"/>
        </w:rPr>
        <w:t xml:space="preserve"> </w:t>
      </w:r>
      <w:r w:rsidRPr="0085550F">
        <w:rPr>
          <w:rFonts w:asciiTheme="minorHAnsi" w:hAnsiTheme="minorHAnsi" w:cstheme="minorHAnsi"/>
          <w:sz w:val="20"/>
          <w:szCs w:val="20"/>
        </w:rPr>
        <w:t>měsíční)</w:t>
      </w:r>
    </w:p>
    <w:p w:rsidR="00521C71" w:rsidRPr="0085550F" w:rsidRDefault="00F57B31">
      <w:pPr>
        <w:pStyle w:val="Odstavecseseznamem"/>
        <w:numPr>
          <w:ilvl w:val="0"/>
          <w:numId w:val="6"/>
        </w:numPr>
        <w:tabs>
          <w:tab w:val="left" w:pos="788"/>
          <w:tab w:val="left" w:pos="789"/>
        </w:tabs>
        <w:spacing w:before="75"/>
        <w:ind w:left="788" w:hanging="283"/>
        <w:rPr>
          <w:rFonts w:asciiTheme="minorHAnsi" w:hAnsiTheme="minorHAnsi" w:cstheme="minorHAnsi"/>
          <w:sz w:val="20"/>
          <w:szCs w:val="20"/>
        </w:rPr>
      </w:pPr>
      <w:r w:rsidRPr="0085550F">
        <w:rPr>
          <w:rFonts w:asciiTheme="minorHAnsi" w:hAnsiTheme="minorHAnsi" w:cstheme="minorHAnsi"/>
          <w:sz w:val="20"/>
          <w:szCs w:val="20"/>
        </w:rPr>
        <w:t>investiční</w:t>
      </w:r>
      <w:r w:rsidRPr="0085550F">
        <w:rPr>
          <w:rFonts w:asciiTheme="minorHAnsi" w:hAnsiTheme="minorHAnsi" w:cstheme="minorHAnsi"/>
          <w:spacing w:val="-5"/>
          <w:sz w:val="20"/>
          <w:szCs w:val="20"/>
        </w:rPr>
        <w:t xml:space="preserve"> </w:t>
      </w:r>
      <w:r w:rsidRPr="0085550F">
        <w:rPr>
          <w:rFonts w:asciiTheme="minorHAnsi" w:hAnsiTheme="minorHAnsi" w:cstheme="minorHAnsi"/>
          <w:sz w:val="20"/>
          <w:szCs w:val="20"/>
        </w:rPr>
        <w:t>plány</w:t>
      </w:r>
    </w:p>
    <w:p w:rsidR="00521C71" w:rsidRPr="0085550F" w:rsidRDefault="00F57B31">
      <w:pPr>
        <w:pStyle w:val="Odstavecseseznamem"/>
        <w:numPr>
          <w:ilvl w:val="0"/>
          <w:numId w:val="6"/>
        </w:numPr>
        <w:tabs>
          <w:tab w:val="left" w:pos="788"/>
          <w:tab w:val="left" w:pos="789"/>
        </w:tabs>
        <w:spacing w:before="49"/>
        <w:ind w:left="788" w:hanging="283"/>
        <w:rPr>
          <w:rFonts w:asciiTheme="minorHAnsi" w:hAnsiTheme="minorHAnsi" w:cstheme="minorHAnsi"/>
          <w:sz w:val="20"/>
          <w:szCs w:val="20"/>
        </w:rPr>
      </w:pPr>
      <w:r w:rsidRPr="0085550F">
        <w:rPr>
          <w:rFonts w:asciiTheme="minorHAnsi" w:hAnsiTheme="minorHAnsi" w:cstheme="minorHAnsi"/>
          <w:sz w:val="20"/>
          <w:szCs w:val="20"/>
        </w:rPr>
        <w:t>řízení likvidity, závazků a</w:t>
      </w:r>
      <w:r w:rsidRPr="0085550F">
        <w:rPr>
          <w:rFonts w:asciiTheme="minorHAnsi" w:hAnsiTheme="minorHAnsi" w:cstheme="minorHAnsi"/>
          <w:spacing w:val="-9"/>
          <w:sz w:val="20"/>
          <w:szCs w:val="20"/>
        </w:rPr>
        <w:t xml:space="preserve"> </w:t>
      </w:r>
      <w:r w:rsidRPr="0085550F">
        <w:rPr>
          <w:rFonts w:asciiTheme="minorHAnsi" w:hAnsiTheme="minorHAnsi" w:cstheme="minorHAnsi"/>
          <w:sz w:val="20"/>
          <w:szCs w:val="20"/>
        </w:rPr>
        <w:t>pohledávek</w:t>
      </w:r>
    </w:p>
    <w:p w:rsidR="00521C71" w:rsidRPr="0085550F" w:rsidRDefault="00521C71">
      <w:pPr>
        <w:pStyle w:val="Zkladntext"/>
        <w:spacing w:before="11"/>
        <w:rPr>
          <w:rFonts w:asciiTheme="minorHAnsi" w:hAnsiTheme="minorHAnsi" w:cstheme="minorHAnsi"/>
        </w:rPr>
      </w:pPr>
    </w:p>
    <w:p w:rsidR="00521C71" w:rsidRPr="001D4959" w:rsidRDefault="00F57B31">
      <w:pPr>
        <w:pStyle w:val="Odstavecseseznamem"/>
        <w:numPr>
          <w:ilvl w:val="0"/>
          <w:numId w:val="3"/>
        </w:numPr>
        <w:tabs>
          <w:tab w:val="left" w:pos="789"/>
        </w:tabs>
        <w:ind w:hanging="283"/>
        <w:rPr>
          <w:rFonts w:asciiTheme="minorHAnsi" w:hAnsiTheme="minorHAnsi" w:cstheme="minorHAnsi"/>
          <w:b/>
          <w:sz w:val="20"/>
          <w:szCs w:val="20"/>
        </w:rPr>
      </w:pPr>
      <w:r w:rsidRPr="001D4959">
        <w:rPr>
          <w:rFonts w:asciiTheme="minorHAnsi" w:hAnsiTheme="minorHAnsi" w:cstheme="minorHAnsi"/>
          <w:b/>
          <w:sz w:val="20"/>
          <w:szCs w:val="20"/>
        </w:rPr>
        <w:t>Analýza</w:t>
      </w:r>
    </w:p>
    <w:p w:rsidR="00521C71" w:rsidRPr="0085550F" w:rsidRDefault="00F57B31">
      <w:pPr>
        <w:pStyle w:val="Odstavecseseznamem"/>
        <w:numPr>
          <w:ilvl w:val="0"/>
          <w:numId w:val="6"/>
        </w:numPr>
        <w:tabs>
          <w:tab w:val="left" w:pos="788"/>
          <w:tab w:val="left" w:pos="789"/>
        </w:tabs>
        <w:spacing w:before="91"/>
        <w:ind w:left="788" w:hanging="283"/>
        <w:rPr>
          <w:rFonts w:asciiTheme="minorHAnsi" w:hAnsiTheme="minorHAnsi" w:cstheme="minorHAnsi"/>
          <w:sz w:val="20"/>
          <w:szCs w:val="20"/>
        </w:rPr>
      </w:pPr>
      <w:r w:rsidRPr="0085550F">
        <w:rPr>
          <w:rFonts w:asciiTheme="minorHAnsi" w:hAnsiTheme="minorHAnsi" w:cstheme="minorHAnsi"/>
          <w:sz w:val="20"/>
          <w:szCs w:val="20"/>
        </w:rPr>
        <w:t>analýza sestaveného finančního rozpočtu, porovnání s dosaženou</w:t>
      </w:r>
      <w:r w:rsidRPr="0085550F">
        <w:rPr>
          <w:rFonts w:asciiTheme="minorHAnsi" w:hAnsiTheme="minorHAnsi" w:cstheme="minorHAnsi"/>
          <w:spacing w:val="-22"/>
          <w:sz w:val="20"/>
          <w:szCs w:val="20"/>
        </w:rPr>
        <w:t xml:space="preserve"> </w:t>
      </w:r>
      <w:r w:rsidRPr="0085550F">
        <w:rPr>
          <w:rFonts w:asciiTheme="minorHAnsi" w:hAnsiTheme="minorHAnsi" w:cstheme="minorHAnsi"/>
          <w:sz w:val="20"/>
          <w:szCs w:val="20"/>
        </w:rPr>
        <w:t>skutečností</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analýza skutečných nákladů a skutečného</w:t>
      </w:r>
      <w:r w:rsidRPr="0085550F">
        <w:rPr>
          <w:rFonts w:asciiTheme="minorHAnsi" w:hAnsiTheme="minorHAnsi" w:cstheme="minorHAnsi"/>
          <w:spacing w:val="-14"/>
          <w:sz w:val="20"/>
          <w:szCs w:val="20"/>
        </w:rPr>
        <w:t xml:space="preserve"> </w:t>
      </w:r>
      <w:r w:rsidRPr="0085550F">
        <w:rPr>
          <w:rFonts w:asciiTheme="minorHAnsi" w:hAnsiTheme="minorHAnsi" w:cstheme="minorHAnsi"/>
          <w:sz w:val="20"/>
          <w:szCs w:val="20"/>
        </w:rPr>
        <w:t>zisku</w:t>
      </w:r>
    </w:p>
    <w:p w:rsidR="00521C71" w:rsidRPr="0085550F" w:rsidRDefault="00F57B31">
      <w:pPr>
        <w:pStyle w:val="Odstavecseseznamem"/>
        <w:numPr>
          <w:ilvl w:val="0"/>
          <w:numId w:val="6"/>
        </w:numPr>
        <w:tabs>
          <w:tab w:val="left" w:pos="788"/>
          <w:tab w:val="left" w:pos="789"/>
        </w:tabs>
        <w:spacing w:before="48"/>
        <w:ind w:left="788" w:hanging="283"/>
        <w:rPr>
          <w:rFonts w:asciiTheme="minorHAnsi" w:hAnsiTheme="minorHAnsi" w:cstheme="minorHAnsi"/>
          <w:sz w:val="20"/>
          <w:szCs w:val="20"/>
        </w:rPr>
      </w:pPr>
      <w:r w:rsidRPr="0085550F">
        <w:rPr>
          <w:rFonts w:asciiTheme="minorHAnsi" w:hAnsiTheme="minorHAnsi" w:cstheme="minorHAnsi"/>
          <w:sz w:val="20"/>
          <w:szCs w:val="20"/>
        </w:rPr>
        <w:t>ziskovost jednotlivých</w:t>
      </w:r>
      <w:r w:rsidRPr="0085550F">
        <w:rPr>
          <w:rFonts w:asciiTheme="minorHAnsi" w:hAnsiTheme="minorHAnsi" w:cstheme="minorHAnsi"/>
          <w:spacing w:val="-8"/>
          <w:sz w:val="20"/>
          <w:szCs w:val="20"/>
        </w:rPr>
        <w:t xml:space="preserve"> </w:t>
      </w:r>
      <w:r w:rsidRPr="0085550F">
        <w:rPr>
          <w:rFonts w:asciiTheme="minorHAnsi" w:hAnsiTheme="minorHAnsi" w:cstheme="minorHAnsi"/>
          <w:sz w:val="20"/>
          <w:szCs w:val="20"/>
        </w:rPr>
        <w:t>služeb</w:t>
      </w:r>
    </w:p>
    <w:p w:rsidR="001D4959" w:rsidRDefault="00F57B31" w:rsidP="00115D24">
      <w:pPr>
        <w:pStyle w:val="Odstavecseseznamem"/>
        <w:numPr>
          <w:ilvl w:val="0"/>
          <w:numId w:val="6"/>
        </w:numPr>
        <w:tabs>
          <w:tab w:val="left" w:pos="788"/>
          <w:tab w:val="left" w:pos="789"/>
        </w:tabs>
        <w:spacing w:before="46"/>
        <w:ind w:left="788" w:hanging="283"/>
        <w:rPr>
          <w:rFonts w:asciiTheme="minorHAnsi" w:hAnsiTheme="minorHAnsi" w:cstheme="minorHAnsi"/>
          <w:sz w:val="20"/>
          <w:szCs w:val="20"/>
        </w:rPr>
      </w:pPr>
      <w:r w:rsidRPr="00B35777">
        <w:rPr>
          <w:rFonts w:asciiTheme="minorHAnsi" w:hAnsiTheme="minorHAnsi" w:cstheme="minorHAnsi"/>
          <w:sz w:val="20"/>
          <w:szCs w:val="20"/>
        </w:rPr>
        <w:t>analýza cen</w:t>
      </w:r>
      <w:r w:rsidRPr="00B35777">
        <w:rPr>
          <w:rFonts w:asciiTheme="minorHAnsi" w:hAnsiTheme="minorHAnsi" w:cstheme="minorHAnsi"/>
          <w:spacing w:val="-10"/>
          <w:sz w:val="20"/>
          <w:szCs w:val="20"/>
        </w:rPr>
        <w:t xml:space="preserve"> </w:t>
      </w:r>
      <w:r w:rsidRPr="00B35777">
        <w:rPr>
          <w:rFonts w:asciiTheme="minorHAnsi" w:hAnsiTheme="minorHAnsi" w:cstheme="minorHAnsi"/>
          <w:sz w:val="20"/>
          <w:szCs w:val="20"/>
        </w:rPr>
        <w:t>konkurence</w:t>
      </w:r>
    </w:p>
    <w:p w:rsidR="00B35777" w:rsidRDefault="00B35777" w:rsidP="00B35777">
      <w:pPr>
        <w:tabs>
          <w:tab w:val="left" w:pos="788"/>
          <w:tab w:val="left" w:pos="789"/>
        </w:tabs>
        <w:spacing w:before="46"/>
        <w:rPr>
          <w:rFonts w:asciiTheme="minorHAnsi" w:hAnsiTheme="minorHAnsi" w:cstheme="minorHAnsi"/>
          <w:sz w:val="20"/>
          <w:szCs w:val="20"/>
        </w:rPr>
      </w:pPr>
    </w:p>
    <w:p w:rsidR="00521C71" w:rsidRPr="0085550F" w:rsidRDefault="00B35777" w:rsidP="004727DD">
      <w:pPr>
        <w:tabs>
          <w:tab w:val="left" w:pos="788"/>
        </w:tabs>
        <w:spacing w:before="46"/>
        <w:ind w:left="851" w:hanging="567"/>
        <w:rPr>
          <w:rFonts w:asciiTheme="minorHAnsi" w:hAnsiTheme="minorHAnsi" w:cstheme="minorHAnsi"/>
        </w:rPr>
      </w:pPr>
      <w:r w:rsidRPr="00B35777">
        <w:rPr>
          <w:rFonts w:asciiTheme="minorHAnsi" w:hAnsiTheme="minorHAnsi" w:cstheme="minorHAnsi"/>
          <w:b/>
          <w:sz w:val="28"/>
          <w:szCs w:val="28"/>
        </w:rPr>
        <w:t>9.</w:t>
      </w:r>
      <w:r w:rsidR="004727DD">
        <w:rPr>
          <w:rFonts w:asciiTheme="minorHAnsi" w:hAnsiTheme="minorHAnsi" w:cstheme="minorHAnsi"/>
          <w:b/>
          <w:sz w:val="28"/>
          <w:szCs w:val="28"/>
        </w:rPr>
        <w:t xml:space="preserve">   </w:t>
      </w:r>
      <w:r>
        <w:rPr>
          <w:rFonts w:asciiTheme="minorHAnsi" w:hAnsiTheme="minorHAnsi" w:cstheme="minorHAnsi"/>
          <w:b/>
          <w:sz w:val="28"/>
          <w:szCs w:val="28"/>
        </w:rPr>
        <w:t>Z</w:t>
      </w:r>
      <w:r w:rsidRPr="00B35777">
        <w:rPr>
          <w:rFonts w:asciiTheme="minorHAnsi" w:hAnsiTheme="minorHAnsi" w:cstheme="minorHAnsi"/>
          <w:b/>
          <w:sz w:val="28"/>
          <w:szCs w:val="28"/>
        </w:rPr>
        <w:t>působ řízení</w:t>
      </w:r>
    </w:p>
    <w:p w:rsidR="00521C71" w:rsidRPr="0085550F" w:rsidRDefault="00F57B31">
      <w:pPr>
        <w:pStyle w:val="Zkladntext"/>
        <w:spacing w:line="290" w:lineRule="auto"/>
        <w:ind w:left="222" w:right="1668" w:firstLine="283"/>
        <w:rPr>
          <w:rFonts w:asciiTheme="minorHAnsi" w:hAnsiTheme="minorHAnsi" w:cstheme="minorHAnsi"/>
          <w:b/>
        </w:rPr>
      </w:pPr>
      <w:r w:rsidRPr="0085550F">
        <w:rPr>
          <w:rFonts w:asciiTheme="minorHAnsi" w:hAnsiTheme="minorHAnsi" w:cstheme="minorHAnsi"/>
          <w:b/>
        </w:rPr>
        <w:t>Za nejvhodnější formu řízení považujeme společnost s ručením omezeným, kde město bude společníkem. Po vyhodnocení ekonomiky provozu je reálné v případě úspěšnosti výhodně prodávat obchodní podíly, jako návratnost vynaložených prostředků.</w:t>
      </w:r>
    </w:p>
    <w:p w:rsidR="00E50781" w:rsidRPr="0085550F" w:rsidRDefault="00E50781">
      <w:pPr>
        <w:pStyle w:val="Zkladntext"/>
        <w:spacing w:line="290" w:lineRule="auto"/>
        <w:ind w:left="222" w:right="1668" w:firstLine="283"/>
        <w:rPr>
          <w:rFonts w:asciiTheme="minorHAnsi" w:hAnsiTheme="minorHAnsi" w:cstheme="minorHAnsi"/>
        </w:rPr>
      </w:pPr>
    </w:p>
    <w:p w:rsidR="00E50781" w:rsidRPr="0085550F" w:rsidRDefault="00E50781">
      <w:pPr>
        <w:pStyle w:val="Zkladntext"/>
        <w:spacing w:line="290" w:lineRule="auto"/>
        <w:ind w:left="222" w:right="1668" w:firstLine="283"/>
        <w:rPr>
          <w:rFonts w:asciiTheme="minorHAnsi" w:hAnsiTheme="minorHAnsi" w:cstheme="minorHAnsi"/>
        </w:rPr>
      </w:pPr>
    </w:p>
    <w:p w:rsidR="0047762B" w:rsidRDefault="0047762B">
      <w:pPr>
        <w:rPr>
          <w:rFonts w:asciiTheme="minorHAnsi" w:hAnsiTheme="minorHAnsi" w:cstheme="minorHAnsi"/>
          <w:b/>
          <w:bCs/>
          <w:sz w:val="28"/>
          <w:szCs w:val="28"/>
        </w:rPr>
      </w:pPr>
      <w:r>
        <w:rPr>
          <w:rFonts w:asciiTheme="minorHAnsi" w:hAnsiTheme="minorHAnsi" w:cstheme="minorHAnsi"/>
          <w:sz w:val="28"/>
          <w:szCs w:val="28"/>
        </w:rPr>
        <w:br w:type="page"/>
      </w:r>
    </w:p>
    <w:p w:rsidR="00521C71" w:rsidRDefault="00EE4449" w:rsidP="00A849DE">
      <w:pPr>
        <w:pStyle w:val="Nadpis1"/>
        <w:tabs>
          <w:tab w:val="left" w:pos="1637"/>
          <w:tab w:val="left" w:pos="1638"/>
        </w:tabs>
        <w:spacing w:before="76"/>
        <w:ind w:left="0" w:right="1140"/>
        <w:jc w:val="both"/>
        <w:rPr>
          <w:rFonts w:asciiTheme="minorHAnsi" w:hAnsiTheme="minorHAnsi" w:cstheme="minorHAnsi"/>
          <w:sz w:val="28"/>
          <w:szCs w:val="28"/>
        </w:rPr>
      </w:pPr>
      <w:r>
        <w:rPr>
          <w:rFonts w:asciiTheme="minorHAnsi" w:hAnsiTheme="minorHAnsi" w:cstheme="minorHAnsi"/>
          <w:sz w:val="28"/>
          <w:szCs w:val="28"/>
        </w:rPr>
        <w:lastRenderedPageBreak/>
        <w:t xml:space="preserve">  </w:t>
      </w:r>
      <w:r w:rsidR="00B35777">
        <w:rPr>
          <w:rFonts w:asciiTheme="minorHAnsi" w:hAnsiTheme="minorHAnsi" w:cstheme="minorHAnsi"/>
          <w:sz w:val="28"/>
          <w:szCs w:val="28"/>
        </w:rPr>
        <w:t>10</w:t>
      </w:r>
      <w:r w:rsidR="001D4959">
        <w:rPr>
          <w:rFonts w:asciiTheme="minorHAnsi" w:hAnsiTheme="minorHAnsi" w:cstheme="minorHAnsi"/>
          <w:sz w:val="28"/>
          <w:szCs w:val="28"/>
        </w:rPr>
        <w:t>.</w:t>
      </w:r>
      <w:r w:rsidR="004727DD">
        <w:rPr>
          <w:rFonts w:asciiTheme="minorHAnsi" w:hAnsiTheme="minorHAnsi" w:cstheme="minorHAnsi"/>
          <w:sz w:val="28"/>
          <w:szCs w:val="28"/>
        </w:rPr>
        <w:t xml:space="preserve">  </w:t>
      </w:r>
      <w:r w:rsidR="001D4959">
        <w:rPr>
          <w:rFonts w:asciiTheme="minorHAnsi" w:hAnsiTheme="minorHAnsi" w:cstheme="minorHAnsi"/>
          <w:sz w:val="28"/>
          <w:szCs w:val="28"/>
        </w:rPr>
        <w:t>Cenové relace vodních atrakcí a technologie provozu</w:t>
      </w:r>
    </w:p>
    <w:p w:rsidR="001D4959" w:rsidRPr="00A849DE" w:rsidRDefault="00B35777" w:rsidP="001D4959">
      <w:pPr>
        <w:pStyle w:val="Nadpis1"/>
        <w:tabs>
          <w:tab w:val="left" w:pos="1637"/>
          <w:tab w:val="left" w:pos="1638"/>
        </w:tabs>
        <w:spacing w:before="76"/>
        <w:ind w:left="0" w:right="1140"/>
        <w:jc w:val="both"/>
        <w:rPr>
          <w:rFonts w:asciiTheme="minorHAnsi" w:hAnsiTheme="minorHAnsi" w:cstheme="minorHAnsi"/>
          <w:sz w:val="28"/>
          <w:szCs w:val="28"/>
        </w:rPr>
      </w:pPr>
      <w:r>
        <w:rPr>
          <w:rFonts w:asciiTheme="minorHAnsi" w:hAnsiTheme="minorHAnsi" w:cstheme="minorHAnsi"/>
          <w:sz w:val="28"/>
          <w:szCs w:val="28"/>
        </w:rPr>
        <w:t xml:space="preserve"> </w:t>
      </w:r>
      <w:r w:rsidR="00EE4449">
        <w:rPr>
          <w:rFonts w:asciiTheme="minorHAnsi" w:hAnsiTheme="minorHAnsi" w:cstheme="minorHAnsi"/>
          <w:sz w:val="28"/>
          <w:szCs w:val="28"/>
        </w:rPr>
        <w:t xml:space="preserve"> </w:t>
      </w:r>
      <w:r w:rsidR="001D4959">
        <w:rPr>
          <w:rFonts w:asciiTheme="minorHAnsi" w:hAnsiTheme="minorHAnsi" w:cstheme="minorHAnsi"/>
          <w:sz w:val="28"/>
          <w:szCs w:val="28"/>
        </w:rPr>
        <w:t>1</w:t>
      </w:r>
      <w:r>
        <w:rPr>
          <w:rFonts w:asciiTheme="minorHAnsi" w:hAnsiTheme="minorHAnsi" w:cstheme="minorHAnsi"/>
          <w:sz w:val="28"/>
          <w:szCs w:val="28"/>
        </w:rPr>
        <w:t>1</w:t>
      </w:r>
      <w:r w:rsidR="001D4959">
        <w:rPr>
          <w:rFonts w:asciiTheme="minorHAnsi" w:hAnsiTheme="minorHAnsi" w:cstheme="minorHAnsi"/>
          <w:sz w:val="28"/>
          <w:szCs w:val="28"/>
        </w:rPr>
        <w:t>.</w:t>
      </w:r>
      <w:r w:rsidR="004727DD">
        <w:rPr>
          <w:rFonts w:asciiTheme="minorHAnsi" w:hAnsiTheme="minorHAnsi" w:cstheme="minorHAnsi"/>
          <w:sz w:val="28"/>
          <w:szCs w:val="28"/>
        </w:rPr>
        <w:t xml:space="preserve">  </w:t>
      </w:r>
      <w:r w:rsidR="001D4959" w:rsidRPr="00A849DE">
        <w:rPr>
          <w:rFonts w:asciiTheme="minorHAnsi" w:hAnsiTheme="minorHAnsi" w:cstheme="minorHAnsi"/>
          <w:sz w:val="28"/>
          <w:szCs w:val="28"/>
        </w:rPr>
        <w:t>Příklady doporučených bazénových technologií, vodních prvků a</w:t>
      </w:r>
      <w:r w:rsidR="001D4959" w:rsidRPr="00A849DE">
        <w:rPr>
          <w:rFonts w:asciiTheme="minorHAnsi" w:hAnsiTheme="minorHAnsi" w:cstheme="minorHAnsi"/>
          <w:spacing w:val="-4"/>
          <w:sz w:val="28"/>
          <w:szCs w:val="28"/>
        </w:rPr>
        <w:t xml:space="preserve"> </w:t>
      </w:r>
      <w:r w:rsidR="001D4959" w:rsidRPr="00A849DE">
        <w:rPr>
          <w:rFonts w:asciiTheme="minorHAnsi" w:hAnsiTheme="minorHAnsi" w:cstheme="minorHAnsi"/>
          <w:sz w:val="28"/>
          <w:szCs w:val="28"/>
        </w:rPr>
        <w:t>atrakcí</w:t>
      </w:r>
    </w:p>
    <w:p w:rsidR="00521C71" w:rsidRPr="00BB136D" w:rsidRDefault="00BB136D" w:rsidP="00A849DE">
      <w:pPr>
        <w:pStyle w:val="Zkladntext"/>
        <w:jc w:val="both"/>
        <w:rPr>
          <w:rFonts w:asciiTheme="minorHAnsi" w:hAnsiTheme="minorHAnsi" w:cstheme="minorHAnsi"/>
          <w:sz w:val="22"/>
          <w:szCs w:val="22"/>
        </w:rPr>
      </w:pPr>
      <w:r>
        <w:rPr>
          <w:rFonts w:asciiTheme="minorHAnsi" w:hAnsiTheme="minorHAnsi" w:cstheme="minorHAnsi"/>
          <w:b/>
          <w:sz w:val="28"/>
          <w:szCs w:val="28"/>
        </w:rPr>
        <w:t xml:space="preserve">          </w:t>
      </w:r>
      <w:r w:rsidRPr="00BB136D">
        <w:rPr>
          <w:rFonts w:asciiTheme="minorHAnsi" w:hAnsiTheme="minorHAnsi" w:cstheme="minorHAnsi"/>
          <w:sz w:val="22"/>
          <w:szCs w:val="22"/>
        </w:rPr>
        <w:t>(bod 10.</w:t>
      </w:r>
      <w:r>
        <w:rPr>
          <w:rFonts w:asciiTheme="minorHAnsi" w:hAnsiTheme="minorHAnsi" w:cstheme="minorHAnsi"/>
          <w:sz w:val="22"/>
          <w:szCs w:val="22"/>
        </w:rPr>
        <w:t xml:space="preserve"> a</w:t>
      </w:r>
      <w:r w:rsidRPr="00BB136D">
        <w:rPr>
          <w:rFonts w:asciiTheme="minorHAnsi" w:hAnsiTheme="minorHAnsi" w:cstheme="minorHAnsi"/>
          <w:sz w:val="22"/>
          <w:szCs w:val="22"/>
        </w:rPr>
        <w:t xml:space="preserve"> 11. Viz. tabulka níže</w:t>
      </w:r>
      <w:r>
        <w:rPr>
          <w:rFonts w:asciiTheme="minorHAnsi" w:hAnsiTheme="minorHAnsi" w:cstheme="minorHAnsi"/>
          <w:sz w:val="22"/>
          <w:szCs w:val="22"/>
        </w:rPr>
        <w:t>)</w:t>
      </w:r>
    </w:p>
    <w:p w:rsidR="00521C71" w:rsidRPr="0085550F" w:rsidRDefault="00521C71">
      <w:pPr>
        <w:pStyle w:val="Zkladntext"/>
        <w:rPr>
          <w:rFonts w:asciiTheme="minorHAnsi" w:hAnsiTheme="minorHAnsi" w:cstheme="minorHAnsi"/>
          <w:b/>
        </w:rPr>
      </w:pPr>
    </w:p>
    <w:tbl>
      <w:tblPr>
        <w:tblStyle w:val="TableNormal"/>
        <w:tblW w:w="0" w:type="auto"/>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0"/>
        <w:gridCol w:w="960"/>
        <w:gridCol w:w="4109"/>
      </w:tblGrid>
      <w:tr w:rsidR="00521C71" w:rsidRPr="0085550F">
        <w:trPr>
          <w:trHeight w:hRule="exact" w:val="388"/>
        </w:trPr>
        <w:tc>
          <w:tcPr>
            <w:tcW w:w="4160" w:type="dxa"/>
            <w:shd w:val="clear" w:color="auto" w:fill="FFFF00"/>
          </w:tcPr>
          <w:p w:rsidR="00521C71" w:rsidRPr="0085550F" w:rsidRDefault="00F57B31">
            <w:pPr>
              <w:pStyle w:val="TableParagraph"/>
              <w:spacing w:before="89"/>
              <w:ind w:left="343"/>
              <w:rPr>
                <w:rFonts w:asciiTheme="minorHAnsi" w:hAnsiTheme="minorHAnsi" w:cstheme="minorHAnsi"/>
                <w:sz w:val="20"/>
                <w:szCs w:val="20"/>
              </w:rPr>
            </w:pPr>
            <w:r w:rsidRPr="0085550F">
              <w:rPr>
                <w:rFonts w:asciiTheme="minorHAnsi" w:hAnsiTheme="minorHAnsi" w:cstheme="minorHAnsi"/>
                <w:sz w:val="20"/>
                <w:szCs w:val="20"/>
              </w:rPr>
              <w:t>1. INTERIÉR - BAZÉNY</w:t>
            </w:r>
          </w:p>
        </w:tc>
        <w:tc>
          <w:tcPr>
            <w:tcW w:w="960" w:type="dxa"/>
            <w:shd w:val="clear" w:color="auto" w:fill="FFFF00"/>
          </w:tcPr>
          <w:p w:rsidR="00521C71" w:rsidRPr="0085550F" w:rsidRDefault="00F57B31">
            <w:pPr>
              <w:pStyle w:val="TableParagraph"/>
              <w:spacing w:line="180" w:lineRule="exact"/>
              <w:ind w:left="384"/>
              <w:rPr>
                <w:rFonts w:asciiTheme="minorHAnsi" w:hAnsiTheme="minorHAnsi" w:cstheme="minorHAnsi"/>
                <w:sz w:val="20"/>
                <w:szCs w:val="20"/>
              </w:rPr>
            </w:pPr>
            <w:r w:rsidRPr="0085550F">
              <w:rPr>
                <w:rFonts w:asciiTheme="minorHAnsi" w:hAnsiTheme="minorHAnsi" w:cstheme="minorHAnsi"/>
                <w:sz w:val="20"/>
                <w:szCs w:val="20"/>
              </w:rPr>
              <w:t>OBJEM</w:t>
            </w:r>
          </w:p>
          <w:p w:rsidR="00521C71" w:rsidRPr="0085550F" w:rsidRDefault="00F57B31">
            <w:pPr>
              <w:pStyle w:val="TableParagraph"/>
              <w:spacing w:line="183" w:lineRule="exact"/>
              <w:ind w:left="335" w:right="335"/>
              <w:jc w:val="center"/>
              <w:rPr>
                <w:rFonts w:asciiTheme="minorHAnsi" w:hAnsiTheme="minorHAnsi" w:cstheme="minorHAnsi"/>
                <w:sz w:val="20"/>
                <w:szCs w:val="20"/>
              </w:rPr>
            </w:pPr>
            <w:r w:rsidRPr="0085550F">
              <w:rPr>
                <w:rFonts w:asciiTheme="minorHAnsi" w:hAnsiTheme="minorHAnsi" w:cstheme="minorHAnsi"/>
                <w:position w:val="-3"/>
                <w:sz w:val="20"/>
                <w:szCs w:val="20"/>
              </w:rPr>
              <w:t>m</w:t>
            </w:r>
            <w:r w:rsidRPr="0085550F">
              <w:rPr>
                <w:rFonts w:asciiTheme="minorHAnsi" w:hAnsiTheme="minorHAnsi" w:cstheme="minorHAnsi"/>
                <w:sz w:val="20"/>
                <w:szCs w:val="20"/>
              </w:rPr>
              <w:t>3</w:t>
            </w:r>
          </w:p>
        </w:tc>
        <w:tc>
          <w:tcPr>
            <w:tcW w:w="4109" w:type="dxa"/>
            <w:shd w:val="clear" w:color="auto" w:fill="FFFF00"/>
          </w:tcPr>
          <w:p w:rsidR="00521C71" w:rsidRPr="0085550F" w:rsidRDefault="00F57B31">
            <w:pPr>
              <w:pStyle w:val="TableParagraph"/>
              <w:spacing w:before="89"/>
              <w:ind w:left="1020"/>
              <w:rPr>
                <w:rFonts w:asciiTheme="minorHAnsi" w:hAnsiTheme="minorHAnsi" w:cstheme="minorHAnsi"/>
                <w:sz w:val="20"/>
                <w:szCs w:val="20"/>
              </w:rPr>
            </w:pPr>
            <w:r w:rsidRPr="0085550F">
              <w:rPr>
                <w:rFonts w:asciiTheme="minorHAnsi" w:hAnsiTheme="minorHAnsi" w:cstheme="minorHAnsi"/>
                <w:sz w:val="20"/>
                <w:szCs w:val="20"/>
              </w:rPr>
              <w:t>TECHNOLOGICKÉ HRUBÉ NÁKLADY (v Kč)</w:t>
            </w:r>
          </w:p>
        </w:tc>
      </w:tr>
      <w:tr w:rsidR="00521C71" w:rsidRPr="0085550F">
        <w:trPr>
          <w:trHeight w:hRule="exact" w:val="235"/>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1. Hlavní zábavný bazén</w:t>
            </w:r>
          </w:p>
        </w:tc>
        <w:tc>
          <w:tcPr>
            <w:tcW w:w="960" w:type="dxa"/>
          </w:tcPr>
          <w:p w:rsidR="00521C71" w:rsidRPr="0085550F" w:rsidRDefault="00F57B31">
            <w:pPr>
              <w:pStyle w:val="TableParagraph"/>
              <w:spacing w:before="13"/>
              <w:ind w:right="217"/>
              <w:jc w:val="right"/>
              <w:rPr>
                <w:rFonts w:asciiTheme="minorHAnsi" w:hAnsiTheme="minorHAnsi" w:cstheme="minorHAnsi"/>
                <w:sz w:val="20"/>
                <w:szCs w:val="20"/>
              </w:rPr>
            </w:pPr>
            <w:r w:rsidRPr="0085550F">
              <w:rPr>
                <w:rFonts w:asciiTheme="minorHAnsi" w:hAnsiTheme="minorHAnsi" w:cstheme="minorHAnsi"/>
                <w:sz w:val="20"/>
                <w:szCs w:val="20"/>
              </w:rPr>
              <w:t>400</w:t>
            </w:r>
          </w:p>
        </w:tc>
        <w:tc>
          <w:tcPr>
            <w:tcW w:w="4109" w:type="dxa"/>
          </w:tcPr>
          <w:p w:rsidR="00521C71" w:rsidRPr="0085550F" w:rsidRDefault="00F57B31">
            <w:pPr>
              <w:pStyle w:val="TableParagraph"/>
              <w:spacing w:before="13"/>
              <w:ind w:left="940"/>
              <w:rPr>
                <w:rFonts w:asciiTheme="minorHAnsi" w:hAnsiTheme="minorHAnsi" w:cstheme="minorHAnsi"/>
                <w:sz w:val="20"/>
                <w:szCs w:val="20"/>
              </w:rPr>
            </w:pPr>
            <w:r w:rsidRPr="0085550F">
              <w:rPr>
                <w:rFonts w:asciiTheme="minorHAnsi" w:hAnsiTheme="minorHAnsi" w:cstheme="minorHAnsi"/>
                <w:sz w:val="20"/>
                <w:szCs w:val="20"/>
              </w:rPr>
              <w:t xml:space="preserve">8 </w:t>
            </w:r>
            <w:proofErr w:type="gramStart"/>
            <w:r w:rsidRPr="0085550F">
              <w:rPr>
                <w:rFonts w:asciiTheme="minorHAnsi" w:hAnsiTheme="minorHAnsi" w:cstheme="minorHAnsi"/>
                <w:sz w:val="20"/>
                <w:szCs w:val="20"/>
              </w:rPr>
              <w:t>mil</w:t>
            </w:r>
            <w:proofErr w:type="gramEnd"/>
            <w:r w:rsidRPr="0085550F">
              <w:rPr>
                <w:rFonts w:asciiTheme="minorHAnsi" w:hAnsiTheme="minorHAnsi" w:cstheme="minorHAnsi"/>
                <w:sz w:val="20"/>
                <w:szCs w:val="20"/>
              </w:rPr>
              <w:t>. + technologie úpravy vody 3,5 mil Kč</w:t>
            </w:r>
          </w:p>
        </w:tc>
      </w:tr>
      <w:tr w:rsidR="00521C71" w:rsidRPr="0085550F">
        <w:trPr>
          <w:trHeight w:hRule="exact" w:val="235"/>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1.1 Divoká řeka</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628" w:right="1345"/>
              <w:jc w:val="center"/>
              <w:rPr>
                <w:rFonts w:asciiTheme="minorHAnsi" w:hAnsiTheme="minorHAnsi" w:cstheme="minorHAnsi"/>
                <w:sz w:val="20"/>
                <w:szCs w:val="20"/>
              </w:rPr>
            </w:pPr>
            <w:r w:rsidRPr="0085550F">
              <w:rPr>
                <w:rFonts w:asciiTheme="minorHAnsi" w:hAnsiTheme="minorHAnsi" w:cstheme="minorHAnsi"/>
                <w:sz w:val="20"/>
                <w:szCs w:val="20"/>
              </w:rPr>
              <w:t>1,5 mil Kč.</w:t>
            </w:r>
          </w:p>
        </w:tc>
      </w:tr>
      <w:tr w:rsidR="00521C71" w:rsidRPr="0085550F">
        <w:trPr>
          <w:trHeight w:hRule="exact" w:val="235"/>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1.3 Tobogán hlavní</w:t>
            </w:r>
          </w:p>
        </w:tc>
        <w:tc>
          <w:tcPr>
            <w:tcW w:w="960" w:type="dxa"/>
          </w:tcPr>
          <w:p w:rsidR="00521C71" w:rsidRPr="0085550F" w:rsidRDefault="00F57B31">
            <w:pPr>
              <w:pStyle w:val="TableParagraph"/>
              <w:spacing w:before="13"/>
              <w:ind w:right="217"/>
              <w:jc w:val="right"/>
              <w:rPr>
                <w:rFonts w:asciiTheme="minorHAnsi" w:hAnsiTheme="minorHAnsi" w:cstheme="minorHAnsi"/>
                <w:sz w:val="20"/>
                <w:szCs w:val="20"/>
              </w:rPr>
            </w:pPr>
            <w:r w:rsidRPr="0085550F">
              <w:rPr>
                <w:rFonts w:asciiTheme="minorHAnsi" w:hAnsiTheme="minorHAnsi" w:cstheme="minorHAnsi"/>
                <w:sz w:val="20"/>
                <w:szCs w:val="20"/>
              </w:rPr>
              <w:t>130</w:t>
            </w:r>
          </w:p>
        </w:tc>
        <w:tc>
          <w:tcPr>
            <w:tcW w:w="4109" w:type="dxa"/>
          </w:tcPr>
          <w:p w:rsidR="00521C71" w:rsidRPr="0085550F" w:rsidRDefault="00F57B31">
            <w:pPr>
              <w:pStyle w:val="TableParagraph"/>
              <w:spacing w:before="13"/>
              <w:ind w:left="1625" w:right="1345"/>
              <w:jc w:val="center"/>
              <w:rPr>
                <w:rFonts w:asciiTheme="minorHAnsi" w:hAnsiTheme="minorHAnsi" w:cstheme="minorHAnsi"/>
                <w:sz w:val="20"/>
                <w:szCs w:val="20"/>
              </w:rPr>
            </w:pPr>
            <w:r w:rsidRPr="0085550F">
              <w:rPr>
                <w:rFonts w:asciiTheme="minorHAnsi" w:hAnsiTheme="minorHAnsi" w:cstheme="minorHAnsi"/>
                <w:sz w:val="20"/>
                <w:szCs w:val="20"/>
              </w:rPr>
              <w:t xml:space="preserve">5,25 </w:t>
            </w:r>
            <w:proofErr w:type="gramStart"/>
            <w:r w:rsidRPr="0085550F">
              <w:rPr>
                <w:rFonts w:asciiTheme="minorHAnsi" w:hAnsiTheme="minorHAnsi" w:cstheme="minorHAnsi"/>
                <w:sz w:val="20"/>
                <w:szCs w:val="20"/>
              </w:rPr>
              <w:t>mil</w:t>
            </w:r>
            <w:proofErr w:type="gramEnd"/>
            <w:r w:rsidRPr="0085550F">
              <w:rPr>
                <w:rFonts w:asciiTheme="minorHAnsi" w:hAnsiTheme="minorHAnsi" w:cstheme="minorHAnsi"/>
                <w:sz w:val="20"/>
                <w:szCs w:val="20"/>
              </w:rPr>
              <w:t>.</w:t>
            </w:r>
          </w:p>
        </w:tc>
      </w:tr>
      <w:tr w:rsidR="00521C71" w:rsidRPr="0085550F">
        <w:trPr>
          <w:trHeight w:hRule="exact" w:val="238"/>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1.5 Vodní hřib</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628" w:right="1345"/>
              <w:jc w:val="center"/>
              <w:rPr>
                <w:rFonts w:asciiTheme="minorHAnsi" w:hAnsiTheme="minorHAnsi" w:cstheme="minorHAnsi"/>
                <w:sz w:val="20"/>
                <w:szCs w:val="20"/>
              </w:rPr>
            </w:pPr>
            <w:r w:rsidRPr="0085550F">
              <w:rPr>
                <w:rFonts w:asciiTheme="minorHAnsi" w:hAnsiTheme="minorHAnsi" w:cstheme="minorHAnsi"/>
                <w:sz w:val="20"/>
                <w:szCs w:val="20"/>
              </w:rPr>
              <w:t>90 tis. + čerpadlo</w:t>
            </w:r>
          </w:p>
        </w:tc>
      </w:tr>
      <w:tr w:rsidR="00521C71" w:rsidRPr="0085550F">
        <w:trPr>
          <w:trHeight w:hRule="exact" w:val="235"/>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1.6 Chrliče 3x</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286"/>
              <w:rPr>
                <w:rFonts w:asciiTheme="minorHAnsi" w:hAnsiTheme="minorHAnsi" w:cstheme="minorHAnsi"/>
                <w:sz w:val="20"/>
                <w:szCs w:val="20"/>
              </w:rPr>
            </w:pPr>
            <w:r w:rsidRPr="0085550F">
              <w:rPr>
                <w:rFonts w:asciiTheme="minorHAnsi" w:hAnsiTheme="minorHAnsi" w:cstheme="minorHAnsi"/>
                <w:sz w:val="20"/>
                <w:szCs w:val="20"/>
              </w:rPr>
              <w:t>100 - 120 tis. + čerpadlo á 1 ks</w:t>
            </w:r>
          </w:p>
        </w:tc>
      </w:tr>
      <w:tr w:rsidR="00521C71" w:rsidRPr="0085550F">
        <w:trPr>
          <w:trHeight w:hRule="exact" w:val="236"/>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1.7 Masážní trysky 10</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252"/>
              <w:rPr>
                <w:rFonts w:asciiTheme="minorHAnsi" w:hAnsiTheme="minorHAnsi" w:cstheme="minorHAnsi"/>
                <w:sz w:val="20"/>
                <w:szCs w:val="20"/>
              </w:rPr>
            </w:pPr>
            <w:r w:rsidRPr="0085550F">
              <w:rPr>
                <w:rFonts w:asciiTheme="minorHAnsi" w:hAnsiTheme="minorHAnsi" w:cstheme="minorHAnsi"/>
                <w:sz w:val="20"/>
                <w:szCs w:val="20"/>
              </w:rPr>
              <w:t>2 trysky + čerpadlo 100 - 110 tis</w:t>
            </w:r>
          </w:p>
        </w:tc>
      </w:tr>
      <w:tr w:rsidR="006F6A4E" w:rsidRPr="0085550F">
        <w:trPr>
          <w:trHeight w:hRule="exact" w:val="236"/>
        </w:trPr>
        <w:tc>
          <w:tcPr>
            <w:tcW w:w="4160" w:type="dxa"/>
          </w:tcPr>
          <w:p w:rsidR="006F6A4E" w:rsidRPr="0085550F" w:rsidRDefault="006F6A4E">
            <w:pPr>
              <w:pStyle w:val="TableParagraph"/>
              <w:spacing w:before="13"/>
              <w:ind w:left="343"/>
              <w:rPr>
                <w:rFonts w:asciiTheme="minorHAnsi" w:hAnsiTheme="minorHAnsi" w:cstheme="minorHAnsi"/>
                <w:sz w:val="20"/>
                <w:szCs w:val="20"/>
              </w:rPr>
            </w:pPr>
          </w:p>
        </w:tc>
        <w:tc>
          <w:tcPr>
            <w:tcW w:w="960" w:type="dxa"/>
          </w:tcPr>
          <w:p w:rsidR="006F6A4E" w:rsidRPr="0085550F" w:rsidRDefault="006F6A4E">
            <w:pPr>
              <w:rPr>
                <w:rFonts w:asciiTheme="minorHAnsi" w:hAnsiTheme="minorHAnsi" w:cstheme="minorHAnsi"/>
                <w:sz w:val="20"/>
                <w:szCs w:val="20"/>
              </w:rPr>
            </w:pPr>
          </w:p>
        </w:tc>
        <w:tc>
          <w:tcPr>
            <w:tcW w:w="4109" w:type="dxa"/>
          </w:tcPr>
          <w:p w:rsidR="006F6A4E" w:rsidRPr="0085550F" w:rsidRDefault="006F6A4E">
            <w:pPr>
              <w:pStyle w:val="TableParagraph"/>
              <w:spacing w:before="13"/>
              <w:ind w:left="1252"/>
              <w:rPr>
                <w:rFonts w:asciiTheme="minorHAnsi" w:hAnsiTheme="minorHAnsi" w:cstheme="minorHAnsi"/>
                <w:sz w:val="20"/>
                <w:szCs w:val="20"/>
              </w:rPr>
            </w:pPr>
          </w:p>
        </w:tc>
      </w:tr>
      <w:tr w:rsidR="00521C71" w:rsidRPr="0085550F">
        <w:trPr>
          <w:trHeight w:hRule="exact" w:val="237"/>
        </w:trPr>
        <w:tc>
          <w:tcPr>
            <w:tcW w:w="4160" w:type="dxa"/>
            <w:shd w:val="clear" w:color="auto" w:fill="FFFF00"/>
          </w:tcPr>
          <w:p w:rsidR="00521C71" w:rsidRPr="0085550F" w:rsidRDefault="00F57B31">
            <w:pPr>
              <w:pStyle w:val="TableParagraph"/>
              <w:spacing w:before="12"/>
              <w:ind w:left="343"/>
              <w:rPr>
                <w:rFonts w:asciiTheme="minorHAnsi" w:hAnsiTheme="minorHAnsi" w:cstheme="minorHAnsi"/>
                <w:sz w:val="20"/>
                <w:szCs w:val="20"/>
              </w:rPr>
            </w:pPr>
            <w:r w:rsidRPr="0085550F">
              <w:rPr>
                <w:rFonts w:asciiTheme="minorHAnsi" w:hAnsiTheme="minorHAnsi" w:cstheme="minorHAnsi"/>
                <w:sz w:val="20"/>
                <w:szCs w:val="20"/>
              </w:rPr>
              <w:t>2. BAZÉN CVIČ</w:t>
            </w:r>
            <w:r w:rsidR="006F6A4E" w:rsidRPr="0085550F">
              <w:rPr>
                <w:rFonts w:asciiTheme="minorHAnsi" w:hAnsiTheme="minorHAnsi" w:cstheme="minorHAnsi"/>
                <w:sz w:val="20"/>
                <w:szCs w:val="20"/>
              </w:rPr>
              <w:t>NÝ</w:t>
            </w:r>
            <w:r w:rsidRPr="0085550F">
              <w:rPr>
                <w:rFonts w:asciiTheme="minorHAnsi" w:hAnsiTheme="minorHAnsi" w:cstheme="minorHAnsi"/>
                <w:sz w:val="20"/>
                <w:szCs w:val="20"/>
              </w:rPr>
              <w:t xml:space="preserve"> - Aquagym</w:t>
            </w:r>
          </w:p>
        </w:tc>
        <w:tc>
          <w:tcPr>
            <w:tcW w:w="960" w:type="dxa"/>
            <w:shd w:val="clear" w:color="auto" w:fill="FFFF00"/>
          </w:tcPr>
          <w:p w:rsidR="00521C71" w:rsidRPr="0085550F" w:rsidRDefault="00F57B31">
            <w:pPr>
              <w:pStyle w:val="TableParagraph"/>
              <w:spacing w:before="12"/>
              <w:ind w:right="252"/>
              <w:jc w:val="right"/>
              <w:rPr>
                <w:rFonts w:asciiTheme="minorHAnsi" w:hAnsiTheme="minorHAnsi" w:cstheme="minorHAnsi"/>
                <w:sz w:val="20"/>
                <w:szCs w:val="20"/>
              </w:rPr>
            </w:pPr>
            <w:r w:rsidRPr="0085550F">
              <w:rPr>
                <w:rFonts w:asciiTheme="minorHAnsi" w:hAnsiTheme="minorHAnsi" w:cstheme="minorHAnsi"/>
                <w:sz w:val="20"/>
                <w:szCs w:val="20"/>
              </w:rPr>
              <w:t>45</w:t>
            </w:r>
          </w:p>
        </w:tc>
        <w:tc>
          <w:tcPr>
            <w:tcW w:w="4109" w:type="dxa"/>
            <w:shd w:val="clear" w:color="auto" w:fill="FFFF00"/>
          </w:tcPr>
          <w:p w:rsidR="00521C71" w:rsidRPr="0085550F" w:rsidRDefault="00F57B31">
            <w:pPr>
              <w:pStyle w:val="TableParagraph"/>
              <w:spacing w:before="12"/>
              <w:ind w:left="1209"/>
              <w:rPr>
                <w:rFonts w:asciiTheme="minorHAnsi" w:hAnsiTheme="minorHAnsi" w:cstheme="minorHAnsi"/>
                <w:sz w:val="20"/>
                <w:szCs w:val="20"/>
              </w:rPr>
            </w:pPr>
            <w:r w:rsidRPr="0085550F">
              <w:rPr>
                <w:rFonts w:asciiTheme="minorHAnsi" w:hAnsiTheme="minorHAnsi" w:cstheme="minorHAnsi"/>
                <w:sz w:val="20"/>
                <w:szCs w:val="20"/>
              </w:rPr>
              <w:t>3,5 mil.+ technologie úpravy vody</w:t>
            </w:r>
          </w:p>
        </w:tc>
      </w:tr>
      <w:tr w:rsidR="00521C71" w:rsidRPr="0085550F">
        <w:trPr>
          <w:trHeight w:hRule="exact" w:val="235"/>
        </w:trPr>
        <w:tc>
          <w:tcPr>
            <w:tcW w:w="4160" w:type="dxa"/>
          </w:tcPr>
          <w:p w:rsidR="00521C71" w:rsidRPr="0085550F" w:rsidRDefault="00521C71">
            <w:pPr>
              <w:pStyle w:val="TableParagraph"/>
              <w:spacing w:before="13"/>
              <w:ind w:left="343"/>
              <w:rPr>
                <w:rFonts w:asciiTheme="minorHAnsi" w:hAnsiTheme="minorHAnsi" w:cstheme="minorHAnsi"/>
                <w:sz w:val="20"/>
                <w:szCs w:val="20"/>
              </w:rPr>
            </w:pP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521C71">
            <w:pPr>
              <w:rPr>
                <w:rFonts w:asciiTheme="minorHAnsi" w:hAnsiTheme="minorHAnsi" w:cstheme="minorHAnsi"/>
                <w:sz w:val="20"/>
                <w:szCs w:val="20"/>
              </w:rPr>
            </w:pPr>
          </w:p>
        </w:tc>
      </w:tr>
      <w:tr w:rsidR="00521C71" w:rsidRPr="0085550F">
        <w:trPr>
          <w:trHeight w:hRule="exact" w:val="235"/>
        </w:trPr>
        <w:tc>
          <w:tcPr>
            <w:tcW w:w="4160" w:type="dxa"/>
            <w:shd w:val="clear" w:color="auto" w:fill="FFFF00"/>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3. BAZÉN MASÁŽNÍ</w:t>
            </w:r>
          </w:p>
        </w:tc>
        <w:tc>
          <w:tcPr>
            <w:tcW w:w="960" w:type="dxa"/>
            <w:shd w:val="clear" w:color="auto" w:fill="FFFF00"/>
          </w:tcPr>
          <w:p w:rsidR="00521C71" w:rsidRPr="0085550F" w:rsidRDefault="00F57B31">
            <w:pPr>
              <w:pStyle w:val="TableParagraph"/>
              <w:spacing w:before="13"/>
              <w:ind w:right="252"/>
              <w:jc w:val="right"/>
              <w:rPr>
                <w:rFonts w:asciiTheme="minorHAnsi" w:hAnsiTheme="minorHAnsi" w:cstheme="minorHAnsi"/>
                <w:sz w:val="20"/>
                <w:szCs w:val="20"/>
              </w:rPr>
            </w:pPr>
            <w:r w:rsidRPr="0085550F">
              <w:rPr>
                <w:rFonts w:asciiTheme="minorHAnsi" w:hAnsiTheme="minorHAnsi" w:cstheme="minorHAnsi"/>
                <w:sz w:val="20"/>
                <w:szCs w:val="20"/>
              </w:rPr>
              <w:t>30</w:t>
            </w:r>
          </w:p>
        </w:tc>
        <w:tc>
          <w:tcPr>
            <w:tcW w:w="4109" w:type="dxa"/>
            <w:shd w:val="clear" w:color="auto" w:fill="FFFF00"/>
          </w:tcPr>
          <w:p w:rsidR="00521C71" w:rsidRPr="0085550F" w:rsidRDefault="00F57B31">
            <w:pPr>
              <w:pStyle w:val="TableParagraph"/>
              <w:spacing w:before="13"/>
              <w:ind w:left="1628" w:right="1345"/>
              <w:jc w:val="center"/>
              <w:rPr>
                <w:rFonts w:asciiTheme="minorHAnsi" w:hAnsiTheme="minorHAnsi" w:cstheme="minorHAnsi"/>
                <w:sz w:val="20"/>
                <w:szCs w:val="20"/>
              </w:rPr>
            </w:pPr>
            <w:r w:rsidRPr="0085550F">
              <w:rPr>
                <w:rFonts w:asciiTheme="minorHAnsi" w:hAnsiTheme="minorHAnsi" w:cstheme="minorHAnsi"/>
                <w:sz w:val="20"/>
                <w:szCs w:val="20"/>
              </w:rPr>
              <w:t>1,4 mil</w:t>
            </w:r>
          </w:p>
        </w:tc>
      </w:tr>
      <w:tr w:rsidR="00521C71" w:rsidRPr="0085550F">
        <w:trPr>
          <w:trHeight w:hRule="exact" w:val="238"/>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3.1 Masážní lůžka</w:t>
            </w:r>
          </w:p>
        </w:tc>
        <w:tc>
          <w:tcPr>
            <w:tcW w:w="960" w:type="dxa"/>
          </w:tcPr>
          <w:p w:rsidR="00521C71" w:rsidRPr="0085550F" w:rsidRDefault="00F57B31">
            <w:pPr>
              <w:pStyle w:val="TableParagraph"/>
              <w:spacing w:before="13"/>
              <w:ind w:right="254"/>
              <w:jc w:val="right"/>
              <w:rPr>
                <w:rFonts w:asciiTheme="minorHAnsi" w:hAnsiTheme="minorHAnsi" w:cstheme="minorHAnsi"/>
                <w:sz w:val="20"/>
                <w:szCs w:val="20"/>
              </w:rPr>
            </w:pPr>
            <w:r w:rsidRPr="0085550F">
              <w:rPr>
                <w:rFonts w:asciiTheme="minorHAnsi" w:hAnsiTheme="minorHAnsi" w:cstheme="minorHAnsi"/>
                <w:sz w:val="20"/>
                <w:szCs w:val="20"/>
              </w:rPr>
              <w:t>2x</w:t>
            </w:r>
          </w:p>
        </w:tc>
        <w:tc>
          <w:tcPr>
            <w:tcW w:w="4109" w:type="dxa"/>
          </w:tcPr>
          <w:p w:rsidR="00521C71" w:rsidRPr="0085550F" w:rsidRDefault="00F57B31">
            <w:pPr>
              <w:pStyle w:val="TableParagraph"/>
              <w:spacing w:before="13"/>
              <w:ind w:left="1192"/>
              <w:rPr>
                <w:rFonts w:asciiTheme="minorHAnsi" w:hAnsiTheme="minorHAnsi" w:cstheme="minorHAnsi"/>
                <w:sz w:val="20"/>
                <w:szCs w:val="20"/>
              </w:rPr>
            </w:pPr>
            <w:r w:rsidRPr="0085550F">
              <w:rPr>
                <w:rFonts w:asciiTheme="minorHAnsi" w:hAnsiTheme="minorHAnsi" w:cstheme="minorHAnsi"/>
                <w:sz w:val="20"/>
                <w:szCs w:val="20"/>
              </w:rPr>
              <w:t>2 lůž. 90 tis. + ohřev 2 lůž. 110 tis.</w:t>
            </w:r>
          </w:p>
        </w:tc>
      </w:tr>
      <w:tr w:rsidR="006F6A4E" w:rsidRPr="0085550F">
        <w:trPr>
          <w:trHeight w:hRule="exact" w:val="238"/>
        </w:trPr>
        <w:tc>
          <w:tcPr>
            <w:tcW w:w="4160" w:type="dxa"/>
          </w:tcPr>
          <w:p w:rsidR="006F6A4E" w:rsidRPr="0085550F" w:rsidRDefault="006F6A4E">
            <w:pPr>
              <w:pStyle w:val="TableParagraph"/>
              <w:spacing w:before="13"/>
              <w:ind w:left="343"/>
              <w:rPr>
                <w:rFonts w:asciiTheme="minorHAnsi" w:hAnsiTheme="minorHAnsi" w:cstheme="minorHAnsi"/>
                <w:sz w:val="20"/>
                <w:szCs w:val="20"/>
              </w:rPr>
            </w:pPr>
          </w:p>
        </w:tc>
        <w:tc>
          <w:tcPr>
            <w:tcW w:w="960" w:type="dxa"/>
          </w:tcPr>
          <w:p w:rsidR="006F6A4E" w:rsidRPr="0085550F" w:rsidRDefault="006F6A4E">
            <w:pPr>
              <w:pStyle w:val="TableParagraph"/>
              <w:spacing w:before="13"/>
              <w:ind w:right="254"/>
              <w:jc w:val="right"/>
              <w:rPr>
                <w:rFonts w:asciiTheme="minorHAnsi" w:hAnsiTheme="minorHAnsi" w:cstheme="minorHAnsi"/>
                <w:sz w:val="20"/>
                <w:szCs w:val="20"/>
              </w:rPr>
            </w:pPr>
          </w:p>
        </w:tc>
        <w:tc>
          <w:tcPr>
            <w:tcW w:w="4109" w:type="dxa"/>
          </w:tcPr>
          <w:p w:rsidR="006F6A4E" w:rsidRPr="0085550F" w:rsidRDefault="006F6A4E">
            <w:pPr>
              <w:pStyle w:val="TableParagraph"/>
              <w:spacing w:before="13"/>
              <w:ind w:left="1192"/>
              <w:rPr>
                <w:rFonts w:asciiTheme="minorHAnsi" w:hAnsiTheme="minorHAnsi" w:cstheme="minorHAnsi"/>
                <w:sz w:val="20"/>
                <w:szCs w:val="20"/>
              </w:rPr>
            </w:pPr>
          </w:p>
        </w:tc>
      </w:tr>
      <w:tr w:rsidR="00521C71" w:rsidRPr="0085550F">
        <w:trPr>
          <w:trHeight w:hRule="exact" w:val="235"/>
        </w:trPr>
        <w:tc>
          <w:tcPr>
            <w:tcW w:w="4160" w:type="dxa"/>
            <w:shd w:val="clear" w:color="auto" w:fill="FFFF00"/>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4. DĚTSKÝ BAZÉN</w:t>
            </w:r>
          </w:p>
        </w:tc>
        <w:tc>
          <w:tcPr>
            <w:tcW w:w="960" w:type="dxa"/>
            <w:shd w:val="clear" w:color="auto" w:fill="FFFF00"/>
          </w:tcPr>
          <w:p w:rsidR="00521C71" w:rsidRPr="0085550F" w:rsidRDefault="00F57B31">
            <w:pPr>
              <w:pStyle w:val="TableParagraph"/>
              <w:spacing w:before="13"/>
              <w:ind w:left="569"/>
              <w:rPr>
                <w:rFonts w:asciiTheme="minorHAnsi" w:hAnsiTheme="minorHAnsi" w:cstheme="minorHAnsi"/>
                <w:sz w:val="20"/>
                <w:szCs w:val="20"/>
              </w:rPr>
            </w:pPr>
            <w:r w:rsidRPr="0085550F">
              <w:rPr>
                <w:rFonts w:asciiTheme="minorHAnsi" w:hAnsiTheme="minorHAnsi" w:cstheme="minorHAnsi"/>
                <w:sz w:val="20"/>
                <w:szCs w:val="20"/>
              </w:rPr>
              <w:t>S</w:t>
            </w:r>
          </w:p>
        </w:tc>
        <w:tc>
          <w:tcPr>
            <w:tcW w:w="4109" w:type="dxa"/>
            <w:shd w:val="clear" w:color="auto" w:fill="FFFF00"/>
          </w:tcPr>
          <w:p w:rsidR="00521C71" w:rsidRPr="0085550F" w:rsidRDefault="00F57B31">
            <w:pPr>
              <w:pStyle w:val="TableParagraph"/>
              <w:spacing w:before="13"/>
              <w:ind w:left="1120"/>
              <w:rPr>
                <w:rFonts w:asciiTheme="minorHAnsi" w:hAnsiTheme="minorHAnsi" w:cstheme="minorHAnsi"/>
                <w:sz w:val="20"/>
                <w:szCs w:val="20"/>
              </w:rPr>
            </w:pPr>
            <w:r w:rsidRPr="0085550F">
              <w:rPr>
                <w:rFonts w:asciiTheme="minorHAnsi" w:hAnsiTheme="minorHAnsi" w:cstheme="minorHAnsi"/>
                <w:sz w:val="20"/>
                <w:szCs w:val="20"/>
              </w:rPr>
              <w:t>2,5 mil Kč + technologie úpravy vody.   2,5,mil Kč</w:t>
            </w:r>
          </w:p>
        </w:tc>
      </w:tr>
      <w:tr w:rsidR="00521C71" w:rsidRPr="0085550F">
        <w:trPr>
          <w:trHeight w:hRule="exact" w:val="235"/>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4.1 Splav</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628" w:right="1345"/>
              <w:jc w:val="center"/>
              <w:rPr>
                <w:rFonts w:asciiTheme="minorHAnsi" w:hAnsiTheme="minorHAnsi" w:cstheme="minorHAnsi"/>
                <w:sz w:val="20"/>
                <w:szCs w:val="20"/>
              </w:rPr>
            </w:pPr>
            <w:r w:rsidRPr="0085550F">
              <w:rPr>
                <w:rFonts w:asciiTheme="minorHAnsi" w:hAnsiTheme="minorHAnsi" w:cstheme="minorHAnsi"/>
                <w:sz w:val="20"/>
                <w:szCs w:val="20"/>
              </w:rPr>
              <w:t>260 tis. + čerpadlo</w:t>
            </w:r>
          </w:p>
        </w:tc>
      </w:tr>
      <w:tr w:rsidR="00521C71" w:rsidRPr="0085550F">
        <w:trPr>
          <w:trHeight w:hRule="exact" w:val="238"/>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4.2 Skluzavka</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628" w:right="1345"/>
              <w:jc w:val="center"/>
              <w:rPr>
                <w:rFonts w:asciiTheme="minorHAnsi" w:hAnsiTheme="minorHAnsi" w:cstheme="minorHAnsi"/>
                <w:sz w:val="20"/>
                <w:szCs w:val="20"/>
              </w:rPr>
            </w:pPr>
            <w:r w:rsidRPr="0085550F">
              <w:rPr>
                <w:rFonts w:asciiTheme="minorHAnsi" w:hAnsiTheme="minorHAnsi" w:cstheme="minorHAnsi"/>
                <w:sz w:val="20"/>
                <w:szCs w:val="20"/>
              </w:rPr>
              <w:t>300 tis. + čerpadlo</w:t>
            </w:r>
          </w:p>
        </w:tc>
      </w:tr>
      <w:tr w:rsidR="00521C71" w:rsidRPr="0085550F">
        <w:trPr>
          <w:trHeight w:hRule="exact" w:val="235"/>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4.3 Malý chrlič 1</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628" w:right="1344"/>
              <w:jc w:val="center"/>
              <w:rPr>
                <w:rFonts w:asciiTheme="minorHAnsi" w:hAnsiTheme="minorHAnsi" w:cstheme="minorHAnsi"/>
                <w:sz w:val="20"/>
                <w:szCs w:val="20"/>
              </w:rPr>
            </w:pPr>
            <w:r w:rsidRPr="0085550F">
              <w:rPr>
                <w:rFonts w:asciiTheme="minorHAnsi" w:hAnsiTheme="minorHAnsi" w:cstheme="minorHAnsi"/>
                <w:sz w:val="20"/>
                <w:szCs w:val="20"/>
              </w:rPr>
              <w:t>70 tis. + čerpadlo</w:t>
            </w:r>
          </w:p>
        </w:tc>
      </w:tr>
      <w:tr w:rsidR="00521C71" w:rsidRPr="0085550F">
        <w:trPr>
          <w:trHeight w:hRule="exact" w:val="236"/>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4.4 Vodní prvek (želva)</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628" w:right="1345"/>
              <w:jc w:val="center"/>
              <w:rPr>
                <w:rFonts w:asciiTheme="minorHAnsi" w:hAnsiTheme="minorHAnsi" w:cstheme="minorHAnsi"/>
                <w:sz w:val="20"/>
                <w:szCs w:val="20"/>
              </w:rPr>
            </w:pPr>
            <w:r w:rsidRPr="0085550F">
              <w:rPr>
                <w:rFonts w:asciiTheme="minorHAnsi" w:hAnsiTheme="minorHAnsi" w:cstheme="minorHAnsi"/>
                <w:sz w:val="20"/>
                <w:szCs w:val="20"/>
              </w:rPr>
              <w:t>60 tis.</w:t>
            </w:r>
          </w:p>
        </w:tc>
      </w:tr>
      <w:tr w:rsidR="006F6A4E" w:rsidRPr="0085550F">
        <w:trPr>
          <w:trHeight w:hRule="exact" w:val="236"/>
        </w:trPr>
        <w:tc>
          <w:tcPr>
            <w:tcW w:w="4160" w:type="dxa"/>
          </w:tcPr>
          <w:p w:rsidR="006F6A4E" w:rsidRPr="0085550F" w:rsidRDefault="006F6A4E">
            <w:pPr>
              <w:pStyle w:val="TableParagraph"/>
              <w:spacing w:before="13"/>
              <w:ind w:left="343"/>
              <w:rPr>
                <w:rFonts w:asciiTheme="minorHAnsi" w:hAnsiTheme="minorHAnsi" w:cstheme="minorHAnsi"/>
                <w:sz w:val="20"/>
                <w:szCs w:val="20"/>
              </w:rPr>
            </w:pPr>
          </w:p>
        </w:tc>
        <w:tc>
          <w:tcPr>
            <w:tcW w:w="960" w:type="dxa"/>
          </w:tcPr>
          <w:p w:rsidR="006F6A4E" w:rsidRPr="0085550F" w:rsidRDefault="006F6A4E">
            <w:pPr>
              <w:rPr>
                <w:rFonts w:asciiTheme="minorHAnsi" w:hAnsiTheme="minorHAnsi" w:cstheme="minorHAnsi"/>
                <w:sz w:val="20"/>
                <w:szCs w:val="20"/>
              </w:rPr>
            </w:pPr>
          </w:p>
        </w:tc>
        <w:tc>
          <w:tcPr>
            <w:tcW w:w="4109" w:type="dxa"/>
          </w:tcPr>
          <w:p w:rsidR="006F6A4E" w:rsidRPr="0085550F" w:rsidRDefault="006F6A4E">
            <w:pPr>
              <w:pStyle w:val="TableParagraph"/>
              <w:spacing w:before="13"/>
              <w:ind w:left="1628" w:right="1345"/>
              <w:jc w:val="center"/>
              <w:rPr>
                <w:rFonts w:asciiTheme="minorHAnsi" w:hAnsiTheme="minorHAnsi" w:cstheme="minorHAnsi"/>
                <w:sz w:val="20"/>
                <w:szCs w:val="20"/>
              </w:rPr>
            </w:pPr>
          </w:p>
        </w:tc>
      </w:tr>
      <w:tr w:rsidR="00521C71" w:rsidRPr="0085550F">
        <w:trPr>
          <w:trHeight w:hRule="exact" w:val="236"/>
        </w:trPr>
        <w:tc>
          <w:tcPr>
            <w:tcW w:w="4160" w:type="dxa"/>
            <w:shd w:val="clear" w:color="auto" w:fill="FFFF00"/>
          </w:tcPr>
          <w:p w:rsidR="00521C71" w:rsidRPr="0085550F" w:rsidRDefault="00F57B31">
            <w:pPr>
              <w:pStyle w:val="TableParagraph"/>
              <w:spacing w:before="12"/>
              <w:ind w:left="343"/>
              <w:rPr>
                <w:rFonts w:asciiTheme="minorHAnsi" w:hAnsiTheme="minorHAnsi" w:cstheme="minorHAnsi"/>
                <w:sz w:val="20"/>
                <w:szCs w:val="20"/>
              </w:rPr>
            </w:pPr>
            <w:r w:rsidRPr="0085550F">
              <w:rPr>
                <w:rFonts w:asciiTheme="minorHAnsi" w:hAnsiTheme="minorHAnsi" w:cstheme="minorHAnsi"/>
                <w:sz w:val="20"/>
                <w:szCs w:val="20"/>
              </w:rPr>
              <w:t>5. WHIRLPOOL</w:t>
            </w:r>
          </w:p>
        </w:tc>
        <w:tc>
          <w:tcPr>
            <w:tcW w:w="960" w:type="dxa"/>
            <w:shd w:val="clear" w:color="auto" w:fill="FFFF00"/>
          </w:tcPr>
          <w:p w:rsidR="00521C71" w:rsidRPr="0085550F" w:rsidRDefault="00F57B31">
            <w:pPr>
              <w:pStyle w:val="TableParagraph"/>
              <w:spacing w:before="12"/>
              <w:ind w:left="576"/>
              <w:rPr>
                <w:rFonts w:asciiTheme="minorHAnsi" w:hAnsiTheme="minorHAnsi" w:cstheme="minorHAnsi"/>
                <w:sz w:val="20"/>
                <w:szCs w:val="20"/>
              </w:rPr>
            </w:pPr>
            <w:r w:rsidRPr="0085550F">
              <w:rPr>
                <w:rFonts w:asciiTheme="minorHAnsi" w:hAnsiTheme="minorHAnsi" w:cstheme="minorHAnsi"/>
                <w:sz w:val="20"/>
                <w:szCs w:val="20"/>
              </w:rPr>
              <w:t>4</w:t>
            </w:r>
          </w:p>
        </w:tc>
        <w:tc>
          <w:tcPr>
            <w:tcW w:w="4109" w:type="dxa"/>
            <w:shd w:val="clear" w:color="auto" w:fill="FFFF00"/>
          </w:tcPr>
          <w:p w:rsidR="00521C71" w:rsidRPr="0085550F" w:rsidRDefault="00F57B31">
            <w:pPr>
              <w:pStyle w:val="TableParagraph"/>
              <w:spacing w:before="12"/>
              <w:ind w:left="979"/>
              <w:rPr>
                <w:rFonts w:asciiTheme="minorHAnsi" w:hAnsiTheme="minorHAnsi" w:cstheme="minorHAnsi"/>
                <w:sz w:val="20"/>
                <w:szCs w:val="20"/>
              </w:rPr>
            </w:pPr>
            <w:r w:rsidRPr="0085550F">
              <w:rPr>
                <w:rFonts w:asciiTheme="minorHAnsi" w:hAnsiTheme="minorHAnsi" w:cstheme="minorHAnsi"/>
                <w:sz w:val="20"/>
                <w:szCs w:val="20"/>
              </w:rPr>
              <w:t>800 tis. - 1. mil. + technologie úpravy 1 mil Kč</w:t>
            </w:r>
          </w:p>
        </w:tc>
      </w:tr>
      <w:tr w:rsidR="006F6A4E" w:rsidRPr="0085550F">
        <w:trPr>
          <w:trHeight w:hRule="exact" w:val="236"/>
        </w:trPr>
        <w:tc>
          <w:tcPr>
            <w:tcW w:w="4160" w:type="dxa"/>
            <w:shd w:val="clear" w:color="auto" w:fill="FFFF00"/>
          </w:tcPr>
          <w:p w:rsidR="006F6A4E" w:rsidRPr="0085550F" w:rsidRDefault="006F6A4E">
            <w:pPr>
              <w:pStyle w:val="TableParagraph"/>
              <w:spacing w:before="12"/>
              <w:ind w:left="343"/>
              <w:rPr>
                <w:rFonts w:asciiTheme="minorHAnsi" w:hAnsiTheme="minorHAnsi" w:cstheme="minorHAnsi"/>
                <w:b/>
                <w:i/>
                <w:sz w:val="20"/>
                <w:szCs w:val="20"/>
              </w:rPr>
            </w:pPr>
          </w:p>
        </w:tc>
        <w:tc>
          <w:tcPr>
            <w:tcW w:w="960" w:type="dxa"/>
            <w:shd w:val="clear" w:color="auto" w:fill="FFFF00"/>
          </w:tcPr>
          <w:p w:rsidR="006F6A4E" w:rsidRPr="0085550F" w:rsidRDefault="006F6A4E">
            <w:pPr>
              <w:pStyle w:val="TableParagraph"/>
              <w:spacing w:before="12"/>
              <w:ind w:left="576"/>
              <w:rPr>
                <w:rFonts w:asciiTheme="minorHAnsi" w:hAnsiTheme="minorHAnsi" w:cstheme="minorHAnsi"/>
                <w:i/>
                <w:sz w:val="20"/>
                <w:szCs w:val="20"/>
              </w:rPr>
            </w:pPr>
          </w:p>
        </w:tc>
        <w:tc>
          <w:tcPr>
            <w:tcW w:w="4109" w:type="dxa"/>
            <w:shd w:val="clear" w:color="auto" w:fill="FFFF00"/>
          </w:tcPr>
          <w:p w:rsidR="006F6A4E" w:rsidRPr="0085550F" w:rsidRDefault="006F6A4E">
            <w:pPr>
              <w:pStyle w:val="TableParagraph"/>
              <w:spacing w:before="12"/>
              <w:ind w:left="979"/>
              <w:rPr>
                <w:rFonts w:asciiTheme="minorHAnsi" w:hAnsiTheme="minorHAnsi" w:cstheme="minorHAnsi"/>
                <w:sz w:val="20"/>
                <w:szCs w:val="20"/>
              </w:rPr>
            </w:pPr>
          </w:p>
        </w:tc>
      </w:tr>
      <w:tr w:rsidR="00521C71" w:rsidRPr="0085550F">
        <w:trPr>
          <w:trHeight w:hRule="exact" w:val="235"/>
        </w:trPr>
        <w:tc>
          <w:tcPr>
            <w:tcW w:w="4160" w:type="dxa"/>
            <w:shd w:val="clear" w:color="auto" w:fill="FFFF00"/>
          </w:tcPr>
          <w:p w:rsidR="00521C71" w:rsidRPr="0085550F" w:rsidRDefault="00F57B31">
            <w:pPr>
              <w:pStyle w:val="TableParagraph"/>
              <w:spacing w:before="13"/>
              <w:ind w:left="343"/>
              <w:rPr>
                <w:rFonts w:asciiTheme="minorHAnsi" w:hAnsiTheme="minorHAnsi" w:cstheme="minorHAnsi"/>
                <w:i/>
                <w:sz w:val="20"/>
                <w:szCs w:val="20"/>
              </w:rPr>
            </w:pPr>
            <w:r w:rsidRPr="0085550F">
              <w:rPr>
                <w:rFonts w:asciiTheme="minorHAnsi" w:hAnsiTheme="minorHAnsi" w:cstheme="minorHAnsi"/>
                <w:i/>
                <w:sz w:val="20"/>
                <w:szCs w:val="20"/>
              </w:rPr>
              <w:t>6. EXTERIÉR - BAZÉNY</w:t>
            </w:r>
          </w:p>
        </w:tc>
        <w:tc>
          <w:tcPr>
            <w:tcW w:w="960" w:type="dxa"/>
            <w:shd w:val="clear" w:color="auto" w:fill="FFFF00"/>
          </w:tcPr>
          <w:p w:rsidR="00521C71" w:rsidRPr="0085550F" w:rsidRDefault="00521C71">
            <w:pPr>
              <w:rPr>
                <w:rFonts w:asciiTheme="minorHAnsi" w:hAnsiTheme="minorHAnsi" w:cstheme="minorHAnsi"/>
                <w:i/>
                <w:sz w:val="20"/>
                <w:szCs w:val="20"/>
              </w:rPr>
            </w:pPr>
          </w:p>
        </w:tc>
        <w:tc>
          <w:tcPr>
            <w:tcW w:w="4109" w:type="dxa"/>
            <w:shd w:val="clear" w:color="auto" w:fill="FFFF00"/>
          </w:tcPr>
          <w:p w:rsidR="00521C71" w:rsidRPr="0085550F" w:rsidRDefault="00521C71">
            <w:pPr>
              <w:rPr>
                <w:rFonts w:asciiTheme="minorHAnsi" w:hAnsiTheme="minorHAnsi" w:cstheme="minorHAnsi"/>
                <w:sz w:val="20"/>
                <w:szCs w:val="20"/>
              </w:rPr>
            </w:pPr>
          </w:p>
        </w:tc>
      </w:tr>
      <w:tr w:rsidR="00521C71" w:rsidRPr="0085550F">
        <w:trPr>
          <w:trHeight w:hRule="exact" w:val="235"/>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6.1 Výplavový bazén</w:t>
            </w:r>
          </w:p>
        </w:tc>
        <w:tc>
          <w:tcPr>
            <w:tcW w:w="960" w:type="dxa"/>
          </w:tcPr>
          <w:p w:rsidR="00521C71" w:rsidRPr="0085550F" w:rsidRDefault="00F57B31">
            <w:pPr>
              <w:pStyle w:val="TableParagraph"/>
              <w:spacing w:before="13"/>
              <w:ind w:right="252"/>
              <w:jc w:val="right"/>
              <w:rPr>
                <w:rFonts w:asciiTheme="minorHAnsi" w:hAnsiTheme="minorHAnsi" w:cstheme="minorHAnsi"/>
                <w:sz w:val="20"/>
                <w:szCs w:val="20"/>
              </w:rPr>
            </w:pPr>
            <w:r w:rsidRPr="0085550F">
              <w:rPr>
                <w:rFonts w:asciiTheme="minorHAnsi" w:hAnsiTheme="minorHAnsi" w:cstheme="minorHAnsi"/>
                <w:sz w:val="20"/>
                <w:szCs w:val="20"/>
              </w:rPr>
              <w:t>64</w:t>
            </w:r>
          </w:p>
        </w:tc>
        <w:tc>
          <w:tcPr>
            <w:tcW w:w="4109" w:type="dxa"/>
          </w:tcPr>
          <w:p w:rsidR="00521C71" w:rsidRPr="0085550F" w:rsidRDefault="00F57B31">
            <w:pPr>
              <w:pStyle w:val="TableParagraph"/>
              <w:spacing w:before="13"/>
              <w:ind w:left="885"/>
              <w:rPr>
                <w:rFonts w:asciiTheme="minorHAnsi" w:hAnsiTheme="minorHAnsi" w:cstheme="minorHAnsi"/>
                <w:sz w:val="20"/>
                <w:szCs w:val="20"/>
              </w:rPr>
            </w:pPr>
            <w:r w:rsidRPr="0085550F">
              <w:rPr>
                <w:rFonts w:asciiTheme="minorHAnsi" w:hAnsiTheme="minorHAnsi" w:cstheme="minorHAnsi"/>
                <w:sz w:val="20"/>
                <w:szCs w:val="20"/>
              </w:rPr>
              <w:t xml:space="preserve">2,5 </w:t>
            </w:r>
            <w:proofErr w:type="gramStart"/>
            <w:r w:rsidRPr="0085550F">
              <w:rPr>
                <w:rFonts w:asciiTheme="minorHAnsi" w:hAnsiTheme="minorHAnsi" w:cstheme="minorHAnsi"/>
                <w:sz w:val="20"/>
                <w:szCs w:val="20"/>
              </w:rPr>
              <w:t>mil</w:t>
            </w:r>
            <w:proofErr w:type="gramEnd"/>
            <w:r w:rsidRPr="0085550F">
              <w:rPr>
                <w:rFonts w:asciiTheme="minorHAnsi" w:hAnsiTheme="minorHAnsi" w:cstheme="minorHAnsi"/>
                <w:sz w:val="20"/>
                <w:szCs w:val="20"/>
              </w:rPr>
              <w:t>. + technologie úpravy vody 3,5 mil Kč</w:t>
            </w:r>
          </w:p>
        </w:tc>
      </w:tr>
      <w:tr w:rsidR="00521C71" w:rsidRPr="0085550F">
        <w:trPr>
          <w:trHeight w:hRule="exact" w:val="238"/>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6.2 Masážní trysky 4x</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252"/>
              <w:rPr>
                <w:rFonts w:asciiTheme="minorHAnsi" w:hAnsiTheme="minorHAnsi" w:cstheme="minorHAnsi"/>
                <w:sz w:val="20"/>
                <w:szCs w:val="20"/>
              </w:rPr>
            </w:pPr>
            <w:r w:rsidRPr="0085550F">
              <w:rPr>
                <w:rFonts w:asciiTheme="minorHAnsi" w:hAnsiTheme="minorHAnsi" w:cstheme="minorHAnsi"/>
                <w:sz w:val="20"/>
                <w:szCs w:val="20"/>
              </w:rPr>
              <w:t>2 trysky + čerpadlo 100 - 110 tis</w:t>
            </w:r>
          </w:p>
        </w:tc>
      </w:tr>
      <w:tr w:rsidR="00521C71" w:rsidRPr="0085550F">
        <w:trPr>
          <w:trHeight w:hRule="exact" w:val="236"/>
        </w:trPr>
        <w:tc>
          <w:tcPr>
            <w:tcW w:w="4160" w:type="dxa"/>
          </w:tcPr>
          <w:p w:rsidR="00521C71" w:rsidRPr="0085550F" w:rsidRDefault="00F57B31">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6.3 Masážní lůžka</w:t>
            </w:r>
          </w:p>
        </w:tc>
        <w:tc>
          <w:tcPr>
            <w:tcW w:w="960" w:type="dxa"/>
          </w:tcPr>
          <w:p w:rsidR="00521C71" w:rsidRPr="0085550F" w:rsidRDefault="00521C71">
            <w:pPr>
              <w:rPr>
                <w:rFonts w:asciiTheme="minorHAnsi" w:hAnsiTheme="minorHAnsi" w:cstheme="minorHAnsi"/>
                <w:sz w:val="20"/>
                <w:szCs w:val="20"/>
              </w:rPr>
            </w:pPr>
          </w:p>
        </w:tc>
        <w:tc>
          <w:tcPr>
            <w:tcW w:w="4109" w:type="dxa"/>
          </w:tcPr>
          <w:p w:rsidR="00521C71" w:rsidRPr="0085550F" w:rsidRDefault="00F57B31">
            <w:pPr>
              <w:pStyle w:val="TableParagraph"/>
              <w:spacing w:before="13"/>
              <w:ind w:left="1248"/>
              <w:rPr>
                <w:rFonts w:asciiTheme="minorHAnsi" w:hAnsiTheme="minorHAnsi" w:cstheme="minorHAnsi"/>
                <w:sz w:val="20"/>
                <w:szCs w:val="20"/>
              </w:rPr>
            </w:pPr>
            <w:r w:rsidRPr="0085550F">
              <w:rPr>
                <w:rFonts w:asciiTheme="minorHAnsi" w:hAnsiTheme="minorHAnsi" w:cstheme="minorHAnsi"/>
                <w:sz w:val="20"/>
                <w:szCs w:val="20"/>
              </w:rPr>
              <w:t>2 lůžka + čerp. + ohřev - 110 tis.</w:t>
            </w:r>
          </w:p>
        </w:tc>
      </w:tr>
      <w:tr w:rsidR="00521C71" w:rsidRPr="0085550F">
        <w:trPr>
          <w:trHeight w:hRule="exact" w:val="235"/>
        </w:trPr>
        <w:tc>
          <w:tcPr>
            <w:tcW w:w="4160" w:type="dxa"/>
            <w:shd w:val="clear" w:color="auto" w:fill="FFFF00"/>
          </w:tcPr>
          <w:p w:rsidR="00521C71" w:rsidRPr="0085550F" w:rsidRDefault="007A0A9D">
            <w:pPr>
              <w:pStyle w:val="TableParagraph"/>
              <w:spacing w:before="13"/>
              <w:ind w:left="343"/>
              <w:rPr>
                <w:rFonts w:asciiTheme="minorHAnsi" w:hAnsiTheme="minorHAnsi" w:cstheme="minorHAnsi"/>
                <w:sz w:val="20"/>
                <w:szCs w:val="20"/>
              </w:rPr>
            </w:pPr>
            <w:r w:rsidRPr="0085550F">
              <w:rPr>
                <w:rFonts w:asciiTheme="minorHAnsi" w:hAnsiTheme="minorHAnsi" w:cstheme="minorHAnsi"/>
                <w:sz w:val="20"/>
                <w:szCs w:val="20"/>
              </w:rPr>
              <w:t>7.Plavecký bazén</w:t>
            </w:r>
          </w:p>
        </w:tc>
        <w:tc>
          <w:tcPr>
            <w:tcW w:w="960" w:type="dxa"/>
            <w:shd w:val="clear" w:color="auto" w:fill="FFFF00"/>
          </w:tcPr>
          <w:p w:rsidR="00521C71" w:rsidRPr="0085550F" w:rsidRDefault="007A0A9D">
            <w:pPr>
              <w:rPr>
                <w:rFonts w:asciiTheme="minorHAnsi" w:hAnsiTheme="minorHAnsi" w:cstheme="minorHAnsi"/>
                <w:sz w:val="20"/>
                <w:szCs w:val="20"/>
              </w:rPr>
            </w:pPr>
            <w:r w:rsidRPr="0085550F">
              <w:rPr>
                <w:rFonts w:asciiTheme="minorHAnsi" w:hAnsiTheme="minorHAnsi" w:cstheme="minorHAnsi"/>
                <w:sz w:val="20"/>
                <w:szCs w:val="20"/>
              </w:rPr>
              <w:t xml:space="preserve">            310</w:t>
            </w:r>
          </w:p>
        </w:tc>
        <w:tc>
          <w:tcPr>
            <w:tcW w:w="4109" w:type="dxa"/>
            <w:shd w:val="clear" w:color="auto" w:fill="FFFF00"/>
          </w:tcPr>
          <w:p w:rsidR="00521C71" w:rsidRPr="0085550F" w:rsidRDefault="006F6A4E">
            <w:pPr>
              <w:pStyle w:val="TableParagraph"/>
              <w:spacing w:before="13"/>
              <w:ind w:left="379"/>
              <w:rPr>
                <w:rFonts w:asciiTheme="minorHAnsi" w:hAnsiTheme="minorHAnsi" w:cstheme="minorHAnsi"/>
                <w:sz w:val="20"/>
                <w:szCs w:val="20"/>
              </w:rPr>
            </w:pPr>
            <w:r w:rsidRPr="0085550F">
              <w:rPr>
                <w:rFonts w:asciiTheme="minorHAnsi" w:hAnsiTheme="minorHAnsi" w:cstheme="minorHAnsi"/>
                <w:sz w:val="20"/>
                <w:szCs w:val="20"/>
              </w:rPr>
              <w:t xml:space="preserve">            </w:t>
            </w:r>
            <w:r w:rsidR="007A0A9D" w:rsidRPr="0085550F">
              <w:rPr>
                <w:rFonts w:asciiTheme="minorHAnsi" w:hAnsiTheme="minorHAnsi" w:cstheme="minorHAnsi"/>
                <w:sz w:val="20"/>
                <w:szCs w:val="20"/>
              </w:rPr>
              <w:t xml:space="preserve">5 </w:t>
            </w:r>
            <w:proofErr w:type="gramStart"/>
            <w:r w:rsidR="007A0A9D" w:rsidRPr="0085550F">
              <w:rPr>
                <w:rFonts w:asciiTheme="minorHAnsi" w:hAnsiTheme="minorHAnsi" w:cstheme="minorHAnsi"/>
                <w:sz w:val="20"/>
                <w:szCs w:val="20"/>
              </w:rPr>
              <w:t>mil</w:t>
            </w:r>
            <w:proofErr w:type="gramEnd"/>
            <w:r w:rsidR="007A0A9D" w:rsidRPr="0085550F">
              <w:rPr>
                <w:rFonts w:asciiTheme="minorHAnsi" w:hAnsiTheme="minorHAnsi" w:cstheme="minorHAnsi"/>
                <w:sz w:val="20"/>
                <w:szCs w:val="20"/>
              </w:rPr>
              <w:t>. + technologie úpravy vody 3,5 mil Kč</w:t>
            </w:r>
          </w:p>
        </w:tc>
      </w:tr>
    </w:tbl>
    <w:p w:rsidR="00521C71" w:rsidRPr="0085550F" w:rsidRDefault="00521C71">
      <w:pPr>
        <w:pStyle w:val="Zkladntext"/>
        <w:spacing w:before="6"/>
        <w:rPr>
          <w:rFonts w:asciiTheme="minorHAnsi" w:hAnsiTheme="minorHAnsi" w:cstheme="minorHAnsi"/>
          <w:b/>
        </w:rPr>
      </w:pPr>
    </w:p>
    <w:p w:rsidR="006F6A4E" w:rsidRPr="0085550F" w:rsidRDefault="006F6A4E">
      <w:pPr>
        <w:pStyle w:val="Zkladntext"/>
        <w:spacing w:before="99" w:line="290" w:lineRule="auto"/>
        <w:ind w:left="222" w:right="1141" w:firstLine="283"/>
        <w:jc w:val="both"/>
        <w:rPr>
          <w:rFonts w:asciiTheme="minorHAnsi" w:hAnsiTheme="minorHAnsi" w:cstheme="minorHAnsi"/>
        </w:rPr>
      </w:pPr>
    </w:p>
    <w:p w:rsidR="00521C71" w:rsidRPr="0085550F" w:rsidRDefault="00F57B31">
      <w:pPr>
        <w:pStyle w:val="Zkladntext"/>
        <w:spacing w:before="99" w:line="290" w:lineRule="auto"/>
        <w:ind w:left="222" w:right="1141" w:firstLine="283"/>
        <w:jc w:val="both"/>
        <w:rPr>
          <w:rFonts w:asciiTheme="minorHAnsi" w:hAnsiTheme="minorHAnsi" w:cstheme="minorHAnsi"/>
        </w:rPr>
      </w:pPr>
      <w:r w:rsidRPr="0085550F">
        <w:rPr>
          <w:rFonts w:asciiTheme="minorHAnsi" w:hAnsiTheme="minorHAnsi" w:cstheme="minorHAnsi"/>
        </w:rPr>
        <w:t>Investice do bazénové technologie je jednou z nejdůležitějších, neboť se přímo promítá do výše nákladů za její provoz. Technologie musí být provedena výhradně z nekorodujících materiálů, navrhovaná řešení musí respektovat hygienické předpisy.</w:t>
      </w:r>
    </w:p>
    <w:p w:rsidR="00521C71" w:rsidRDefault="00F57B31">
      <w:pPr>
        <w:pStyle w:val="Zkladntext"/>
        <w:spacing w:before="164" w:line="290" w:lineRule="auto"/>
        <w:ind w:left="222" w:right="1135" w:firstLine="283"/>
        <w:jc w:val="both"/>
        <w:rPr>
          <w:rFonts w:asciiTheme="minorHAnsi" w:hAnsiTheme="minorHAnsi" w:cstheme="minorHAnsi"/>
        </w:rPr>
      </w:pPr>
      <w:r w:rsidRPr="0085550F">
        <w:rPr>
          <w:rFonts w:asciiTheme="minorHAnsi" w:hAnsiTheme="minorHAnsi" w:cstheme="minorHAnsi"/>
        </w:rPr>
        <w:t>V oblasti chemizace vody jsou nezbytné komponenty, které podléhají nejpřísnějším evropským normám. Ozonizace vody s dávkováním před úpravnou, která pomocí míchání ozónu s recyklující vodou dokonale dezinfikuje filtry i celý systém jsou u nových investic nezbytností. Plná automatizace provozu je rovněž významnou složkou, která snižuje náklady a šetří mzdové náklady. Detailní popis s doporučením vhodných dodavatelských firem zabývajících se výrobou bazénových technologií je možné na požádání vyhotovit.</w:t>
      </w:r>
    </w:p>
    <w:p w:rsidR="004F5961" w:rsidRDefault="004F5961" w:rsidP="004F5961">
      <w:pPr>
        <w:pStyle w:val="Nadpis3"/>
        <w:tabs>
          <w:tab w:val="left" w:pos="692"/>
        </w:tabs>
        <w:spacing w:before="71"/>
        <w:ind w:left="0"/>
        <w:rPr>
          <w:rFonts w:asciiTheme="minorHAnsi" w:hAnsiTheme="minorHAnsi" w:cstheme="minorHAnsi"/>
          <w:b/>
        </w:rPr>
      </w:pPr>
    </w:p>
    <w:p w:rsidR="0047762B" w:rsidRDefault="0047762B">
      <w:pPr>
        <w:rPr>
          <w:rFonts w:asciiTheme="minorHAnsi" w:eastAsia="Arial" w:hAnsiTheme="minorHAnsi" w:cstheme="minorHAnsi"/>
          <w:b/>
          <w:sz w:val="28"/>
          <w:szCs w:val="28"/>
        </w:rPr>
      </w:pPr>
      <w:r>
        <w:rPr>
          <w:rFonts w:asciiTheme="minorHAnsi" w:hAnsiTheme="minorHAnsi" w:cstheme="minorHAnsi"/>
          <w:b/>
        </w:rPr>
        <w:br w:type="page"/>
      </w:r>
    </w:p>
    <w:p w:rsidR="0047762B" w:rsidRDefault="001D4959" w:rsidP="0047762B">
      <w:pPr>
        <w:pStyle w:val="Nadpis3"/>
        <w:tabs>
          <w:tab w:val="left" w:pos="692"/>
        </w:tabs>
        <w:spacing w:before="71"/>
        <w:ind w:left="0"/>
        <w:rPr>
          <w:rFonts w:asciiTheme="minorHAnsi" w:hAnsiTheme="minorHAnsi" w:cstheme="minorHAnsi"/>
          <w:b/>
        </w:rPr>
      </w:pPr>
      <w:r>
        <w:rPr>
          <w:rFonts w:asciiTheme="minorHAnsi" w:hAnsiTheme="minorHAnsi" w:cstheme="minorHAnsi"/>
          <w:b/>
        </w:rPr>
        <w:lastRenderedPageBreak/>
        <w:t>1</w:t>
      </w:r>
      <w:r w:rsidR="00B35777">
        <w:rPr>
          <w:rFonts w:asciiTheme="minorHAnsi" w:hAnsiTheme="minorHAnsi" w:cstheme="minorHAnsi"/>
          <w:b/>
        </w:rPr>
        <w:t>2</w:t>
      </w:r>
      <w:r>
        <w:rPr>
          <w:rFonts w:asciiTheme="minorHAnsi" w:hAnsiTheme="minorHAnsi" w:cstheme="minorHAnsi"/>
          <w:b/>
        </w:rPr>
        <w:t>.</w:t>
      </w:r>
      <w:r w:rsidR="004F5961">
        <w:rPr>
          <w:rFonts w:asciiTheme="minorHAnsi" w:hAnsiTheme="minorHAnsi" w:cstheme="minorHAnsi"/>
          <w:b/>
        </w:rPr>
        <w:t>D</w:t>
      </w:r>
      <w:r w:rsidR="00151460">
        <w:rPr>
          <w:rFonts w:asciiTheme="minorHAnsi" w:hAnsiTheme="minorHAnsi" w:cstheme="minorHAnsi"/>
          <w:b/>
        </w:rPr>
        <w:t>o</w:t>
      </w:r>
      <w:r w:rsidR="00151460" w:rsidRPr="00A849DE">
        <w:rPr>
          <w:rFonts w:asciiTheme="minorHAnsi" w:hAnsiTheme="minorHAnsi" w:cstheme="minorHAnsi"/>
          <w:b/>
        </w:rPr>
        <w:t xml:space="preserve">poručení </w:t>
      </w:r>
      <w:r w:rsidR="00151460">
        <w:rPr>
          <w:rFonts w:asciiTheme="minorHAnsi" w:hAnsiTheme="minorHAnsi" w:cstheme="minorHAnsi"/>
          <w:b/>
        </w:rPr>
        <w:t>d</w:t>
      </w:r>
      <w:r w:rsidR="00151460" w:rsidRPr="00A849DE">
        <w:rPr>
          <w:rFonts w:asciiTheme="minorHAnsi" w:hAnsiTheme="minorHAnsi" w:cstheme="minorHAnsi"/>
          <w:b/>
        </w:rPr>
        <w:t>oplňkových</w:t>
      </w:r>
      <w:r w:rsidR="00151460" w:rsidRPr="00A849DE">
        <w:rPr>
          <w:rFonts w:asciiTheme="minorHAnsi" w:hAnsiTheme="minorHAnsi" w:cstheme="minorHAnsi"/>
          <w:b/>
          <w:spacing w:val="-12"/>
        </w:rPr>
        <w:t xml:space="preserve"> </w:t>
      </w:r>
      <w:r w:rsidR="00151460" w:rsidRPr="00A849DE">
        <w:rPr>
          <w:rFonts w:asciiTheme="minorHAnsi" w:hAnsiTheme="minorHAnsi" w:cstheme="minorHAnsi"/>
          <w:b/>
        </w:rPr>
        <w:t>aktivit</w:t>
      </w:r>
      <w:r w:rsidR="004F5961">
        <w:rPr>
          <w:rFonts w:asciiTheme="minorHAnsi" w:hAnsiTheme="minorHAnsi" w:cstheme="minorHAnsi"/>
          <w:b/>
        </w:rPr>
        <w:t>:</w:t>
      </w:r>
    </w:p>
    <w:p w:rsidR="0047762B" w:rsidRDefault="0047762B" w:rsidP="0047762B">
      <w:pPr>
        <w:pStyle w:val="Zkladntext"/>
        <w:spacing w:before="10"/>
        <w:rPr>
          <w:rFonts w:ascii="Arial"/>
          <w:sz w:val="19"/>
        </w:rPr>
      </w:pPr>
    </w:p>
    <w:p w:rsidR="0047762B" w:rsidRDefault="0047762B" w:rsidP="0047762B">
      <w:pPr>
        <w:pStyle w:val="Zkladntext"/>
        <w:spacing w:before="10"/>
        <w:rPr>
          <w:rFonts w:ascii="Arial"/>
          <w:sz w:val="19"/>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1"/>
        <w:gridCol w:w="5222"/>
      </w:tblGrid>
      <w:tr w:rsidR="0047762B" w:rsidTr="0047762B">
        <w:trPr>
          <w:cantSplit/>
          <w:trHeight w:hRule="exact" w:val="1985"/>
        </w:trPr>
        <w:tc>
          <w:tcPr>
            <w:tcW w:w="4701" w:type="dxa"/>
            <w:vAlign w:val="center"/>
          </w:tcPr>
          <w:p w:rsidR="0047762B" w:rsidRDefault="0047762B" w:rsidP="0047762B">
            <w:pPr>
              <w:pStyle w:val="TableParagraph"/>
              <w:spacing w:before="227"/>
              <w:ind w:left="244" w:right="167"/>
              <w:rPr>
                <w:sz w:val="28"/>
              </w:rPr>
            </w:pPr>
            <w:r>
              <w:rPr>
                <w:sz w:val="28"/>
              </w:rPr>
              <w:t>Manipulační technika pro imobilní osoby</w:t>
            </w:r>
          </w:p>
          <w:p w:rsidR="0047762B" w:rsidRDefault="0047762B" w:rsidP="0047762B">
            <w:pPr>
              <w:pStyle w:val="TableParagraph"/>
              <w:spacing w:before="11"/>
              <w:rPr>
                <w:sz w:val="27"/>
              </w:rPr>
            </w:pPr>
          </w:p>
          <w:p w:rsidR="0047762B" w:rsidRDefault="0047762B" w:rsidP="0047762B">
            <w:pPr>
              <w:pStyle w:val="TableParagraph"/>
              <w:ind w:left="244" w:right="776"/>
              <w:rPr>
                <w:sz w:val="20"/>
              </w:rPr>
            </w:pPr>
            <w:r>
              <w:rPr>
                <w:sz w:val="20"/>
              </w:rPr>
              <w:t xml:space="preserve">Bazén jvybavený různými technickými pomůckami, např. hydraulické přenosné sedátka pro imobilní pacienty </w:t>
            </w:r>
            <w:proofErr w:type="gramStart"/>
            <w:r>
              <w:rPr>
                <w:sz w:val="20"/>
              </w:rPr>
              <w:t>apod..</w:t>
            </w:r>
            <w:proofErr w:type="gramEnd"/>
          </w:p>
        </w:tc>
        <w:tc>
          <w:tcPr>
            <w:tcW w:w="5222" w:type="dxa"/>
          </w:tcPr>
          <w:p w:rsidR="0047762B" w:rsidRDefault="0047762B" w:rsidP="0047762B">
            <w:r>
              <w:rPr>
                <w:noProof/>
                <w:lang w:val="cs-CZ" w:eastAsia="cs-CZ"/>
              </w:rPr>
              <w:drawing>
                <wp:anchor distT="0" distB="0" distL="0" distR="0" simplePos="0" relativeHeight="251676672" behindDoc="0" locked="0" layoutInCell="1" allowOverlap="1">
                  <wp:simplePos x="0" y="0"/>
                  <wp:positionH relativeFrom="page">
                    <wp:posOffset>920115</wp:posOffset>
                  </wp:positionH>
                  <wp:positionV relativeFrom="page">
                    <wp:posOffset>34290</wp:posOffset>
                  </wp:positionV>
                  <wp:extent cx="1581150" cy="1185690"/>
                  <wp:effectExtent l="0" t="0" r="0" b="0"/>
                  <wp:wrapNone/>
                  <wp:docPr id="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85" cstate="print"/>
                          <a:stretch>
                            <a:fillRect/>
                          </a:stretch>
                        </pic:blipFill>
                        <pic:spPr>
                          <a:xfrm>
                            <a:off x="0" y="0"/>
                            <a:ext cx="1581150" cy="1185690"/>
                          </a:xfrm>
                          <a:prstGeom prst="rect">
                            <a:avLst/>
                          </a:prstGeom>
                        </pic:spPr>
                      </pic:pic>
                    </a:graphicData>
                  </a:graphic>
                </wp:anchor>
              </w:drawing>
            </w:r>
          </w:p>
        </w:tc>
      </w:tr>
    </w:tbl>
    <w:tbl>
      <w:tblPr>
        <w:tblStyle w:val="TableNormal"/>
        <w:tblpPr w:leftFromText="142" w:rightFromText="142" w:vertAnchor="page" w:horzAnchor="margin" w:tblpY="5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7"/>
        <w:gridCol w:w="5331"/>
      </w:tblGrid>
      <w:tr w:rsidR="0047762B" w:rsidTr="0047762B">
        <w:trPr>
          <w:trHeight w:hRule="exact" w:val="2001"/>
        </w:trPr>
        <w:tc>
          <w:tcPr>
            <w:tcW w:w="9928" w:type="dxa"/>
            <w:gridSpan w:val="2"/>
          </w:tcPr>
          <w:p w:rsidR="0047762B" w:rsidRDefault="0047762B" w:rsidP="0047762B">
            <w:pPr>
              <w:pStyle w:val="TableParagraph"/>
              <w:spacing w:before="169"/>
              <w:ind w:left="244"/>
              <w:rPr>
                <w:sz w:val="28"/>
              </w:rPr>
            </w:pPr>
            <w:r>
              <w:rPr>
                <w:sz w:val="28"/>
              </w:rPr>
              <w:t>odvodní masáže všeobecně</w:t>
            </w:r>
          </w:p>
          <w:p w:rsidR="0047762B" w:rsidRPr="000E4164" w:rsidRDefault="0047762B" w:rsidP="0047762B">
            <w:pPr>
              <w:pStyle w:val="TableParagraph"/>
              <w:spacing w:before="1"/>
              <w:rPr>
                <w:sz w:val="20"/>
                <w:szCs w:val="20"/>
              </w:rPr>
            </w:pPr>
          </w:p>
          <w:p w:rsidR="0047762B" w:rsidRPr="005D3B37" w:rsidRDefault="0047762B" w:rsidP="0047762B">
            <w:pPr>
              <w:pStyle w:val="TableParagraph"/>
              <w:spacing w:before="1"/>
              <w:ind w:left="321"/>
              <w:rPr>
                <w:sz w:val="20"/>
              </w:rPr>
            </w:pPr>
            <w:r w:rsidRPr="005D3B37">
              <w:rPr>
                <w:sz w:val="20"/>
              </w:rPr>
              <w:t>Tato zařízení lze zabudovat do dna nebo stěn bazénů a to jak v části upravené po sezení, tak ve svislých stěnách s různou výškou osazení trysek, čímž lze promasírovat celé tělo.</w:t>
            </w:r>
          </w:p>
          <w:p w:rsidR="0047762B" w:rsidRDefault="0047762B" w:rsidP="0047762B">
            <w:pPr>
              <w:ind w:left="321"/>
              <w:rPr>
                <w:rFonts w:ascii="Arial" w:hAnsi="Arial" w:cs="Arial"/>
                <w:sz w:val="20"/>
              </w:rPr>
            </w:pPr>
            <w:r w:rsidRPr="005D3B37">
              <w:rPr>
                <w:rFonts w:ascii="Arial" w:hAnsi="Arial" w:cs="Arial"/>
                <w:sz w:val="20"/>
              </w:rPr>
              <w:t>Zařízení má samostatné cirkulační čerpadlo s potřebným výkonem pro intenzívní podvodní masáž. Hodí se jak pro rodinné, tak veřejné bazény. Podvodní masáže mohou mít buď bodový nebo velkoplošný masážní účinek</w:t>
            </w:r>
          </w:p>
          <w:p w:rsidR="0047762B" w:rsidRDefault="0047762B" w:rsidP="0047762B">
            <w:pPr>
              <w:ind w:left="321"/>
              <w:rPr>
                <w:rFonts w:ascii="Arial" w:hAnsi="Arial" w:cs="Arial"/>
                <w:sz w:val="20"/>
              </w:rPr>
            </w:pPr>
          </w:p>
          <w:p w:rsidR="0047762B" w:rsidRDefault="0047762B" w:rsidP="0047762B">
            <w:pPr>
              <w:ind w:left="321"/>
            </w:pPr>
          </w:p>
        </w:tc>
      </w:tr>
      <w:tr w:rsidR="0047762B" w:rsidTr="0047762B">
        <w:trPr>
          <w:trHeight w:hRule="exact" w:val="2669"/>
        </w:trPr>
        <w:tc>
          <w:tcPr>
            <w:tcW w:w="4597" w:type="dxa"/>
          </w:tcPr>
          <w:p w:rsidR="0047762B" w:rsidRDefault="0047762B" w:rsidP="0047762B">
            <w:pPr>
              <w:pStyle w:val="TableParagraph"/>
              <w:spacing w:line="319" w:lineRule="exact"/>
              <w:ind w:left="244"/>
              <w:rPr>
                <w:sz w:val="28"/>
              </w:rPr>
            </w:pPr>
            <w:r>
              <w:rPr>
                <w:sz w:val="28"/>
              </w:rPr>
              <w:t>Vodní tryska 1½“ 8m³</w:t>
            </w:r>
          </w:p>
          <w:p w:rsidR="0047762B" w:rsidRDefault="0047762B" w:rsidP="0047762B">
            <w:pPr>
              <w:pStyle w:val="TableParagraph"/>
              <w:ind w:left="244" w:right="292"/>
              <w:rPr>
                <w:sz w:val="28"/>
              </w:rPr>
            </w:pPr>
            <w:r>
              <w:rPr>
                <w:sz w:val="28"/>
              </w:rPr>
              <w:t>s přisáváním vzduchu v lisované nice</w:t>
            </w:r>
          </w:p>
          <w:p w:rsidR="0047762B" w:rsidRDefault="0047762B" w:rsidP="0047762B">
            <w:pPr>
              <w:pStyle w:val="TableParagraph"/>
              <w:spacing w:before="230"/>
              <w:ind w:left="244" w:right="450"/>
              <w:rPr>
                <w:sz w:val="20"/>
              </w:rPr>
            </w:pPr>
            <w:r>
              <w:rPr>
                <w:sz w:val="20"/>
              </w:rPr>
              <w:t>Umožňuje velmi dynamický účinek masáže s možností zapnutí vzduchového přisávání</w:t>
            </w:r>
          </w:p>
        </w:tc>
        <w:tc>
          <w:tcPr>
            <w:tcW w:w="5331" w:type="dxa"/>
          </w:tcPr>
          <w:p w:rsidR="0047762B" w:rsidRDefault="0047762B" w:rsidP="0047762B">
            <w:pPr>
              <w:pStyle w:val="TableParagraph"/>
              <w:ind w:left="332"/>
              <w:rPr>
                <w:sz w:val="20"/>
              </w:rPr>
            </w:pPr>
            <w:r>
              <w:rPr>
                <w:noProof/>
                <w:sz w:val="20"/>
                <w:lang w:val="cs-CZ" w:eastAsia="cs-CZ"/>
              </w:rPr>
              <w:drawing>
                <wp:inline distT="0" distB="0" distL="0" distR="0">
                  <wp:extent cx="1761145" cy="1519523"/>
                  <wp:effectExtent l="0" t="0" r="0" b="0"/>
                  <wp:docPr id="22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86" cstate="print"/>
                          <a:stretch>
                            <a:fillRect/>
                          </a:stretch>
                        </pic:blipFill>
                        <pic:spPr>
                          <a:xfrm>
                            <a:off x="0" y="0"/>
                            <a:ext cx="1761145" cy="1519523"/>
                          </a:xfrm>
                          <a:prstGeom prst="rect">
                            <a:avLst/>
                          </a:prstGeom>
                        </pic:spPr>
                      </pic:pic>
                    </a:graphicData>
                  </a:graphic>
                </wp:inline>
              </w:drawing>
            </w:r>
            <w:r>
              <w:rPr>
                <w:rFonts w:ascii="Times New Roman"/>
                <w:spacing w:val="81"/>
                <w:sz w:val="20"/>
              </w:rPr>
              <w:t xml:space="preserve"> </w:t>
            </w:r>
            <w:r>
              <w:rPr>
                <w:noProof/>
                <w:spacing w:val="81"/>
                <w:position w:val="1"/>
                <w:sz w:val="20"/>
                <w:lang w:val="cs-CZ" w:eastAsia="cs-CZ"/>
              </w:rPr>
              <w:drawing>
                <wp:inline distT="0" distB="0" distL="0" distR="0">
                  <wp:extent cx="1072284" cy="1507236"/>
                  <wp:effectExtent l="0" t="0" r="0" b="0"/>
                  <wp:docPr id="22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87" cstate="print"/>
                          <a:stretch>
                            <a:fillRect/>
                          </a:stretch>
                        </pic:blipFill>
                        <pic:spPr>
                          <a:xfrm>
                            <a:off x="0" y="0"/>
                            <a:ext cx="1072284" cy="1507236"/>
                          </a:xfrm>
                          <a:prstGeom prst="rect">
                            <a:avLst/>
                          </a:prstGeom>
                        </pic:spPr>
                      </pic:pic>
                    </a:graphicData>
                  </a:graphic>
                </wp:inline>
              </w:drawing>
            </w:r>
          </w:p>
          <w:p w:rsidR="0047762B" w:rsidRDefault="0047762B" w:rsidP="0047762B">
            <w:pPr>
              <w:pStyle w:val="TableParagraph"/>
              <w:spacing w:before="2"/>
              <w:rPr>
                <w:sz w:val="23"/>
              </w:rPr>
            </w:pPr>
          </w:p>
        </w:tc>
      </w:tr>
      <w:tr w:rsidR="0047762B" w:rsidTr="0047762B">
        <w:trPr>
          <w:trHeight w:hRule="exact" w:val="1864"/>
        </w:trPr>
        <w:tc>
          <w:tcPr>
            <w:tcW w:w="9928" w:type="dxa"/>
            <w:gridSpan w:val="2"/>
          </w:tcPr>
          <w:p w:rsidR="0047762B" w:rsidRDefault="0047762B" w:rsidP="0047762B">
            <w:pPr>
              <w:pStyle w:val="TableParagraph"/>
              <w:spacing w:before="54"/>
              <w:ind w:left="244"/>
              <w:jc w:val="both"/>
              <w:rPr>
                <w:sz w:val="28"/>
              </w:rPr>
            </w:pPr>
            <w:r>
              <w:rPr>
                <w:sz w:val="28"/>
              </w:rPr>
              <w:t>Podvodní vzduchové masáže</w:t>
            </w:r>
          </w:p>
          <w:p w:rsidR="0047762B" w:rsidRPr="000E4164" w:rsidRDefault="0047762B" w:rsidP="0047762B">
            <w:pPr>
              <w:pStyle w:val="TableParagraph"/>
              <w:spacing w:before="54"/>
              <w:ind w:left="244"/>
              <w:jc w:val="both"/>
              <w:rPr>
                <w:sz w:val="20"/>
                <w:szCs w:val="20"/>
              </w:rPr>
            </w:pPr>
          </w:p>
          <w:p w:rsidR="0047762B" w:rsidRPr="005D3B37" w:rsidRDefault="0047762B" w:rsidP="0047762B">
            <w:pPr>
              <w:ind w:left="321"/>
              <w:rPr>
                <w:rFonts w:ascii="Arial" w:hAnsi="Arial" w:cs="Arial"/>
                <w:sz w:val="20"/>
                <w:szCs w:val="20"/>
              </w:rPr>
            </w:pPr>
            <w:r w:rsidRPr="005D3B37">
              <w:rPr>
                <w:rFonts w:ascii="Arial" w:hAnsi="Arial" w:cs="Arial"/>
                <w:sz w:val="20"/>
                <w:szCs w:val="20"/>
              </w:rPr>
              <w:t>Ve dně bazénu je umístěn tryskový systém nebo rošt, kterým vystupují vzduchové bubliny. Vzduch (případné temperovaný) příjemně promasíruje celé tělo. Na hladině pak vytvoří načechranou vodní čepici k intenzivní masáži.</w:t>
            </w:r>
          </w:p>
        </w:tc>
      </w:tr>
      <w:tr w:rsidR="0047762B" w:rsidTr="0047762B">
        <w:trPr>
          <w:trHeight w:hRule="exact" w:val="3133"/>
        </w:trPr>
        <w:tc>
          <w:tcPr>
            <w:tcW w:w="4597" w:type="dxa"/>
          </w:tcPr>
          <w:p w:rsidR="0047762B" w:rsidRDefault="0047762B" w:rsidP="0047762B">
            <w:pPr>
              <w:pStyle w:val="TableParagraph"/>
              <w:spacing w:before="176"/>
              <w:ind w:left="244" w:right="680"/>
              <w:rPr>
                <w:sz w:val="28"/>
              </w:rPr>
            </w:pPr>
            <w:r>
              <w:rPr>
                <w:sz w:val="28"/>
              </w:rPr>
              <w:t>Masážní terapeutické lehátko trubkové s opěrou hlavy.</w:t>
            </w:r>
          </w:p>
          <w:p w:rsidR="0047762B" w:rsidRDefault="0047762B" w:rsidP="0047762B">
            <w:pPr>
              <w:pStyle w:val="TableParagraph"/>
              <w:rPr>
                <w:sz w:val="30"/>
              </w:rPr>
            </w:pPr>
          </w:p>
          <w:p w:rsidR="0047762B" w:rsidRDefault="0047762B" w:rsidP="0047762B">
            <w:pPr>
              <w:pStyle w:val="TableParagraph"/>
              <w:spacing w:before="8"/>
              <w:rPr>
                <w:sz w:val="28"/>
              </w:rPr>
            </w:pPr>
          </w:p>
          <w:p w:rsidR="0047762B" w:rsidRDefault="0047762B" w:rsidP="0047762B">
            <w:pPr>
              <w:pStyle w:val="TableParagraph"/>
              <w:spacing w:before="1"/>
              <w:ind w:left="244"/>
              <w:rPr>
                <w:sz w:val="28"/>
              </w:rPr>
            </w:pPr>
            <w:r>
              <w:rPr>
                <w:rFonts w:ascii="Arial Narrow" w:hAnsi="Arial Narrow"/>
                <w:sz w:val="20"/>
              </w:rPr>
              <w:t>(AQP ROŽNOV POD RADHOŠTĚM 2014</w:t>
            </w:r>
            <w:r>
              <w:rPr>
                <w:sz w:val="28"/>
              </w:rPr>
              <w:t>)</w:t>
            </w:r>
          </w:p>
        </w:tc>
        <w:tc>
          <w:tcPr>
            <w:tcW w:w="5331" w:type="dxa"/>
          </w:tcPr>
          <w:p w:rsidR="0047762B" w:rsidRDefault="0047762B" w:rsidP="0047762B">
            <w:pPr>
              <w:pStyle w:val="TableParagraph"/>
              <w:ind w:left="407"/>
              <w:rPr>
                <w:sz w:val="20"/>
              </w:rPr>
            </w:pPr>
            <w:r>
              <w:rPr>
                <w:noProof/>
                <w:sz w:val="20"/>
                <w:lang w:val="cs-CZ" w:eastAsia="cs-CZ"/>
              </w:rPr>
              <w:drawing>
                <wp:inline distT="0" distB="0" distL="0" distR="0">
                  <wp:extent cx="2809875" cy="1947087"/>
                  <wp:effectExtent l="0" t="0" r="0" b="0"/>
                  <wp:docPr id="22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88" cstate="print"/>
                          <a:stretch>
                            <a:fillRect/>
                          </a:stretch>
                        </pic:blipFill>
                        <pic:spPr>
                          <a:xfrm>
                            <a:off x="0" y="0"/>
                            <a:ext cx="2813841" cy="1949835"/>
                          </a:xfrm>
                          <a:prstGeom prst="rect">
                            <a:avLst/>
                          </a:prstGeom>
                        </pic:spPr>
                      </pic:pic>
                    </a:graphicData>
                  </a:graphic>
                </wp:inline>
              </w:drawing>
            </w:r>
          </w:p>
          <w:p w:rsidR="0047762B" w:rsidRDefault="0047762B" w:rsidP="0047762B">
            <w:pPr>
              <w:pStyle w:val="TableParagraph"/>
              <w:spacing w:before="5"/>
            </w:pPr>
          </w:p>
        </w:tc>
      </w:tr>
    </w:tbl>
    <w:p w:rsidR="0047762B" w:rsidRDefault="0047762B" w:rsidP="0047762B">
      <w:pPr>
        <w:rPr>
          <w:sz w:val="20"/>
        </w:rPr>
      </w:pPr>
    </w:p>
    <w:p w:rsidR="0047762B" w:rsidRDefault="0047762B" w:rsidP="0047762B">
      <w:pPr>
        <w:rPr>
          <w:sz w:val="20"/>
        </w:rPr>
        <w:sectPr w:rsidR="0047762B">
          <w:pgSz w:w="11910" w:h="16840"/>
          <w:pgMar w:top="980" w:right="140" w:bottom="940" w:left="1480" w:header="0" w:footer="698"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7"/>
        <w:gridCol w:w="5293"/>
      </w:tblGrid>
      <w:tr w:rsidR="0047762B" w:rsidTr="0047762B">
        <w:trPr>
          <w:trHeight w:hRule="exact" w:val="3270"/>
        </w:trPr>
        <w:tc>
          <w:tcPr>
            <w:tcW w:w="4597" w:type="dxa"/>
          </w:tcPr>
          <w:p w:rsidR="0047762B" w:rsidRDefault="0047762B" w:rsidP="0047762B">
            <w:pPr>
              <w:pStyle w:val="TableParagraph"/>
              <w:spacing w:before="174"/>
              <w:ind w:left="244"/>
              <w:rPr>
                <w:sz w:val="28"/>
              </w:rPr>
            </w:pPr>
            <w:r>
              <w:rPr>
                <w:sz w:val="28"/>
              </w:rPr>
              <w:lastRenderedPageBreak/>
              <w:t>Masážní terapeutická lavice</w:t>
            </w:r>
          </w:p>
          <w:p w:rsidR="0047762B" w:rsidRDefault="0047762B" w:rsidP="0047762B">
            <w:pPr>
              <w:pStyle w:val="TableParagraph"/>
              <w:spacing w:before="177"/>
              <w:ind w:left="244"/>
              <w:rPr>
                <w:sz w:val="20"/>
              </w:rPr>
            </w:pPr>
            <w:r>
              <w:rPr>
                <w:sz w:val="20"/>
              </w:rPr>
              <w:t>Do trubek se vhání stlačený vzduch pro vzduchovou masáž</w:t>
            </w:r>
          </w:p>
        </w:tc>
        <w:tc>
          <w:tcPr>
            <w:tcW w:w="5293" w:type="dxa"/>
          </w:tcPr>
          <w:p w:rsidR="0047762B" w:rsidRDefault="0047762B" w:rsidP="0047762B">
            <w:pPr>
              <w:pStyle w:val="TableParagraph"/>
              <w:ind w:left="192"/>
              <w:rPr>
                <w:sz w:val="20"/>
              </w:rPr>
            </w:pPr>
            <w:r>
              <w:rPr>
                <w:noProof/>
                <w:sz w:val="20"/>
                <w:lang w:val="cs-CZ" w:eastAsia="cs-CZ"/>
              </w:rPr>
              <w:drawing>
                <wp:anchor distT="0" distB="0" distL="114300" distR="114300" simplePos="0" relativeHeight="251686912" behindDoc="0" locked="0" layoutInCell="1" allowOverlap="1">
                  <wp:simplePos x="0" y="0"/>
                  <wp:positionH relativeFrom="column">
                    <wp:posOffset>205740</wp:posOffset>
                  </wp:positionH>
                  <wp:positionV relativeFrom="paragraph">
                    <wp:posOffset>63500</wp:posOffset>
                  </wp:positionV>
                  <wp:extent cx="2913225" cy="1995596"/>
                  <wp:effectExtent l="0" t="0" r="0" b="0"/>
                  <wp:wrapNone/>
                  <wp:docPr id="23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13225" cy="1995596"/>
                          </a:xfrm>
                          <a:prstGeom prst="rect">
                            <a:avLst/>
                          </a:prstGeom>
                        </pic:spPr>
                      </pic:pic>
                    </a:graphicData>
                  </a:graphic>
                </wp:anchor>
              </w:drawing>
            </w:r>
          </w:p>
        </w:tc>
      </w:tr>
      <w:tr w:rsidR="0047762B" w:rsidTr="0047762B">
        <w:trPr>
          <w:trHeight w:hRule="exact" w:val="707"/>
        </w:trPr>
        <w:tc>
          <w:tcPr>
            <w:tcW w:w="4597" w:type="dxa"/>
          </w:tcPr>
          <w:p w:rsidR="0047762B" w:rsidRDefault="0047762B" w:rsidP="0047762B">
            <w:pPr>
              <w:pStyle w:val="TableParagraph"/>
              <w:spacing w:before="174"/>
              <w:ind w:left="244"/>
              <w:rPr>
                <w:sz w:val="28"/>
              </w:rPr>
            </w:pPr>
            <w:r>
              <w:rPr>
                <w:sz w:val="28"/>
              </w:rPr>
              <w:t>Dnová perlička 300mm</w:t>
            </w:r>
          </w:p>
        </w:tc>
        <w:tc>
          <w:tcPr>
            <w:tcW w:w="5293" w:type="dxa"/>
          </w:tcPr>
          <w:p w:rsidR="0047762B" w:rsidRDefault="0047762B" w:rsidP="0047762B"/>
        </w:tc>
      </w:tr>
      <w:tr w:rsidR="0047762B" w:rsidTr="0047762B">
        <w:trPr>
          <w:trHeight w:hRule="exact" w:val="3396"/>
        </w:trPr>
        <w:tc>
          <w:tcPr>
            <w:tcW w:w="4597" w:type="dxa"/>
          </w:tcPr>
          <w:p w:rsidR="0047762B" w:rsidRDefault="0047762B" w:rsidP="0047762B">
            <w:pPr>
              <w:pStyle w:val="TableParagraph"/>
              <w:spacing w:line="319" w:lineRule="exact"/>
              <w:ind w:left="244"/>
              <w:rPr>
                <w:sz w:val="28"/>
              </w:rPr>
            </w:pPr>
            <w:r>
              <w:rPr>
                <w:sz w:val="28"/>
              </w:rPr>
              <w:t>Výplavový bazén</w:t>
            </w:r>
          </w:p>
          <w:p w:rsidR="0047762B" w:rsidRDefault="0047762B" w:rsidP="0047762B">
            <w:pPr>
              <w:pStyle w:val="TableParagraph"/>
              <w:spacing w:before="230"/>
              <w:ind w:left="244" w:right="1087"/>
              <w:rPr>
                <w:sz w:val="20"/>
              </w:rPr>
            </w:pPr>
            <w:r>
              <w:rPr>
                <w:sz w:val="20"/>
              </w:rPr>
              <w:t>Slouží k termoterapii v teplé vodě na venkovním ovzduší.</w:t>
            </w:r>
          </w:p>
          <w:p w:rsidR="0047762B" w:rsidRDefault="0047762B" w:rsidP="0047762B">
            <w:pPr>
              <w:pStyle w:val="TableParagraph"/>
            </w:pPr>
          </w:p>
          <w:p w:rsidR="0047762B" w:rsidRDefault="0047762B" w:rsidP="0047762B">
            <w:pPr>
              <w:pStyle w:val="TableParagraph"/>
              <w:spacing w:before="147"/>
              <w:ind w:left="244" w:right="371"/>
              <w:rPr>
                <w:sz w:val="20"/>
              </w:rPr>
            </w:pPr>
            <w:r>
              <w:rPr>
                <w:sz w:val="20"/>
              </w:rPr>
              <w:t>Jako atrakce velmi oblíbená a žádaná. Není v okruhu 80 km nikde zastoupena.</w:t>
            </w:r>
          </w:p>
          <w:p w:rsidR="0047762B" w:rsidRDefault="0047762B" w:rsidP="0047762B">
            <w:pPr>
              <w:pStyle w:val="TableParagraph"/>
              <w:ind w:left="244"/>
              <w:rPr>
                <w:sz w:val="20"/>
              </w:rPr>
            </w:pPr>
          </w:p>
          <w:p w:rsidR="0047762B" w:rsidRDefault="0047762B" w:rsidP="0047762B">
            <w:pPr>
              <w:pStyle w:val="TableParagraph"/>
              <w:ind w:left="244"/>
              <w:rPr>
                <w:sz w:val="20"/>
              </w:rPr>
            </w:pPr>
            <w:r>
              <w:rPr>
                <w:sz w:val="20"/>
              </w:rPr>
              <w:t>Prvek na zvážení, drahý provoz.</w:t>
            </w:r>
          </w:p>
        </w:tc>
        <w:tc>
          <w:tcPr>
            <w:tcW w:w="5293" w:type="dxa"/>
          </w:tcPr>
          <w:p w:rsidR="0047762B" w:rsidRDefault="0047762B" w:rsidP="0047762B">
            <w:pPr>
              <w:pStyle w:val="TableParagraph"/>
              <w:ind w:left="101"/>
              <w:rPr>
                <w:sz w:val="20"/>
              </w:rPr>
            </w:pPr>
            <w:r>
              <w:rPr>
                <w:noProof/>
                <w:sz w:val="20"/>
                <w:lang w:val="cs-CZ" w:eastAsia="cs-CZ"/>
              </w:rPr>
              <w:drawing>
                <wp:anchor distT="0" distB="0" distL="114300" distR="114300" simplePos="0" relativeHeight="251687936" behindDoc="0" locked="0" layoutInCell="1" allowOverlap="1">
                  <wp:simplePos x="0" y="0"/>
                  <wp:positionH relativeFrom="column">
                    <wp:posOffset>253365</wp:posOffset>
                  </wp:positionH>
                  <wp:positionV relativeFrom="paragraph">
                    <wp:posOffset>43180</wp:posOffset>
                  </wp:positionV>
                  <wp:extent cx="2819400" cy="2114550"/>
                  <wp:effectExtent l="0" t="0" r="0" b="0"/>
                  <wp:wrapNone/>
                  <wp:docPr id="2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anchor>
              </w:drawing>
            </w:r>
          </w:p>
        </w:tc>
      </w:tr>
      <w:tr w:rsidR="0047762B" w:rsidTr="0047762B">
        <w:trPr>
          <w:trHeight w:hRule="exact" w:val="3119"/>
        </w:trPr>
        <w:tc>
          <w:tcPr>
            <w:tcW w:w="4597" w:type="dxa"/>
          </w:tcPr>
          <w:p w:rsidR="0047762B" w:rsidRDefault="0047762B" w:rsidP="0047762B">
            <w:pPr>
              <w:pStyle w:val="TableParagraph"/>
              <w:spacing w:line="319" w:lineRule="exact"/>
              <w:ind w:left="103"/>
              <w:jc w:val="both"/>
              <w:rPr>
                <w:sz w:val="28"/>
              </w:rPr>
            </w:pPr>
            <w:r>
              <w:rPr>
                <w:sz w:val="28"/>
              </w:rPr>
              <w:t>Vodní chrlič</w:t>
            </w:r>
          </w:p>
          <w:p w:rsidR="0047762B" w:rsidRDefault="0047762B" w:rsidP="0047762B">
            <w:pPr>
              <w:pStyle w:val="TableParagraph"/>
              <w:spacing w:before="10"/>
              <w:rPr>
                <w:rFonts w:ascii="Times New Roman"/>
                <w:sz w:val="43"/>
              </w:rPr>
            </w:pPr>
          </w:p>
          <w:p w:rsidR="0047762B" w:rsidRDefault="0047762B" w:rsidP="0047762B">
            <w:pPr>
              <w:pStyle w:val="TableParagraph"/>
              <w:spacing w:line="319" w:lineRule="exact"/>
              <w:ind w:left="244"/>
              <w:rPr>
                <w:sz w:val="28"/>
              </w:rPr>
            </w:pPr>
            <w:r>
              <w:rPr>
                <w:sz w:val="20"/>
              </w:rPr>
              <w:t>Další atrakce sloužící k intenzívní masáži těla. Chrlič je proveden v nerezu a napojen na čerpadlo, které čerpá bazénovou vodu a vytváří mohutný vodní paprsek. Jejich provedení a umístění do provozu je velmi pestré.</w:t>
            </w:r>
          </w:p>
        </w:tc>
        <w:tc>
          <w:tcPr>
            <w:tcW w:w="5293" w:type="dxa"/>
          </w:tcPr>
          <w:p w:rsidR="0047762B" w:rsidRDefault="0047762B" w:rsidP="0047762B">
            <w:pPr>
              <w:pStyle w:val="TableParagraph"/>
              <w:ind w:left="101"/>
              <w:rPr>
                <w:noProof/>
                <w:sz w:val="20"/>
              </w:rPr>
            </w:pPr>
            <w:r>
              <w:rPr>
                <w:rFonts w:ascii="Times New Roman"/>
                <w:noProof/>
                <w:sz w:val="20"/>
                <w:lang w:val="cs-CZ" w:eastAsia="cs-CZ"/>
              </w:rPr>
              <w:drawing>
                <wp:anchor distT="0" distB="0" distL="114300" distR="114300" simplePos="0" relativeHeight="251685888" behindDoc="0" locked="0" layoutInCell="1" allowOverlap="1">
                  <wp:simplePos x="0" y="0"/>
                  <wp:positionH relativeFrom="column">
                    <wp:posOffset>272415</wp:posOffset>
                  </wp:positionH>
                  <wp:positionV relativeFrom="paragraph">
                    <wp:posOffset>20320</wp:posOffset>
                  </wp:positionV>
                  <wp:extent cx="2796067" cy="1952625"/>
                  <wp:effectExtent l="0" t="0" r="0" b="0"/>
                  <wp:wrapNone/>
                  <wp:docPr id="23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00065" cy="1955417"/>
                          </a:xfrm>
                          <a:prstGeom prst="rect">
                            <a:avLst/>
                          </a:prstGeom>
                        </pic:spPr>
                      </pic:pic>
                    </a:graphicData>
                  </a:graphic>
                </wp:anchor>
              </w:drawing>
            </w:r>
          </w:p>
        </w:tc>
      </w:tr>
      <w:tr w:rsidR="0047762B" w:rsidTr="0047762B">
        <w:trPr>
          <w:trHeight w:hRule="exact" w:val="3702"/>
        </w:trPr>
        <w:tc>
          <w:tcPr>
            <w:tcW w:w="4597" w:type="dxa"/>
          </w:tcPr>
          <w:p w:rsidR="0047762B" w:rsidRDefault="0047762B" w:rsidP="0047762B">
            <w:pPr>
              <w:pStyle w:val="TableParagraph"/>
              <w:spacing w:line="319" w:lineRule="exact"/>
              <w:ind w:left="103"/>
              <w:jc w:val="both"/>
              <w:rPr>
                <w:sz w:val="28"/>
              </w:rPr>
            </w:pPr>
            <w:r>
              <w:rPr>
                <w:sz w:val="28"/>
              </w:rPr>
              <w:t>Vodní dělo</w:t>
            </w:r>
          </w:p>
          <w:p w:rsidR="0047762B" w:rsidRDefault="0047762B" w:rsidP="0047762B">
            <w:pPr>
              <w:pStyle w:val="TableParagraph"/>
              <w:spacing w:before="10"/>
              <w:rPr>
                <w:rFonts w:ascii="Times New Roman"/>
                <w:sz w:val="43"/>
              </w:rPr>
            </w:pPr>
          </w:p>
          <w:p w:rsidR="0047762B" w:rsidRDefault="0047762B" w:rsidP="0047762B">
            <w:pPr>
              <w:pStyle w:val="TableParagraph"/>
              <w:spacing w:line="319" w:lineRule="exact"/>
              <w:ind w:left="244"/>
              <w:rPr>
                <w:sz w:val="28"/>
              </w:rPr>
            </w:pPr>
            <w:r>
              <w:rPr>
                <w:sz w:val="20"/>
              </w:rPr>
              <w:t xml:space="preserve">Atrakce sloužící k intenzívní masáži těla. Chrlič je proveden v nerezu a napojen na čerpadlo, které čerpá bazénovou vodu přímo z bazénu a vytváří mohutný vodní paprsek.  Jejich provedení a umístění do provozu je </w:t>
            </w:r>
            <w:proofErr w:type="gramStart"/>
            <w:r>
              <w:rPr>
                <w:sz w:val="20"/>
              </w:rPr>
              <w:t>velmi  pestré</w:t>
            </w:r>
            <w:proofErr w:type="gramEnd"/>
            <w:r>
              <w:rPr>
                <w:sz w:val="20"/>
              </w:rPr>
              <w:t>.</w:t>
            </w:r>
          </w:p>
        </w:tc>
        <w:tc>
          <w:tcPr>
            <w:tcW w:w="5293" w:type="dxa"/>
          </w:tcPr>
          <w:p w:rsidR="0047762B" w:rsidRDefault="0047762B" w:rsidP="0047762B">
            <w:pPr>
              <w:pStyle w:val="TableParagraph"/>
              <w:ind w:left="101"/>
              <w:rPr>
                <w:noProof/>
                <w:sz w:val="20"/>
              </w:rPr>
            </w:pPr>
            <w:r>
              <w:rPr>
                <w:noProof/>
                <w:lang w:val="cs-CZ" w:eastAsia="cs-CZ"/>
              </w:rPr>
              <w:drawing>
                <wp:anchor distT="0" distB="0" distL="0" distR="0" simplePos="0" relativeHeight="251677696" behindDoc="0" locked="0" layoutInCell="1" allowOverlap="1">
                  <wp:simplePos x="0" y="0"/>
                  <wp:positionH relativeFrom="page">
                    <wp:posOffset>262890</wp:posOffset>
                  </wp:positionH>
                  <wp:positionV relativeFrom="page">
                    <wp:posOffset>20956</wp:posOffset>
                  </wp:positionV>
                  <wp:extent cx="2809875" cy="2247028"/>
                  <wp:effectExtent l="0" t="0" r="0" b="0"/>
                  <wp:wrapNone/>
                  <wp:docPr id="23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92" cstate="print"/>
                          <a:stretch>
                            <a:fillRect/>
                          </a:stretch>
                        </pic:blipFill>
                        <pic:spPr>
                          <a:xfrm>
                            <a:off x="0" y="0"/>
                            <a:ext cx="2815293" cy="2251361"/>
                          </a:xfrm>
                          <a:prstGeom prst="rect">
                            <a:avLst/>
                          </a:prstGeom>
                        </pic:spPr>
                      </pic:pic>
                    </a:graphicData>
                  </a:graphic>
                </wp:anchor>
              </w:drawing>
            </w:r>
          </w:p>
        </w:tc>
      </w:tr>
    </w:tbl>
    <w:p w:rsidR="0047762B" w:rsidRDefault="0047762B" w:rsidP="0047762B">
      <w:pPr>
        <w:rPr>
          <w:sz w:val="20"/>
        </w:rPr>
        <w:sectPr w:rsidR="0047762B">
          <w:pgSz w:w="11910" w:h="16840"/>
          <w:pgMar w:top="1120" w:right="140" w:bottom="880" w:left="1480" w:header="0" w:footer="698" w:gutter="0"/>
          <w:cols w:space="708"/>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3"/>
        <w:gridCol w:w="173"/>
        <w:gridCol w:w="40"/>
        <w:gridCol w:w="5068"/>
      </w:tblGrid>
      <w:tr w:rsidR="0047762B" w:rsidTr="0047762B">
        <w:trPr>
          <w:trHeight w:hRule="exact" w:val="3250"/>
        </w:trPr>
        <w:tc>
          <w:tcPr>
            <w:tcW w:w="4576" w:type="dxa"/>
            <w:gridSpan w:val="3"/>
          </w:tcPr>
          <w:p w:rsidR="0047762B" w:rsidRDefault="0047762B" w:rsidP="0047762B">
            <w:pPr>
              <w:pStyle w:val="TableParagraph"/>
              <w:spacing w:line="319" w:lineRule="exact"/>
              <w:ind w:left="103"/>
              <w:rPr>
                <w:sz w:val="28"/>
              </w:rPr>
            </w:pPr>
            <w:r>
              <w:rPr>
                <w:sz w:val="28"/>
              </w:rPr>
              <w:lastRenderedPageBreak/>
              <w:t>Houpací bazén</w:t>
            </w:r>
          </w:p>
          <w:p w:rsidR="0047762B" w:rsidRDefault="0047762B" w:rsidP="0047762B">
            <w:pPr>
              <w:pStyle w:val="TableParagraph"/>
              <w:rPr>
                <w:rFonts w:ascii="Times New Roman"/>
                <w:sz w:val="24"/>
              </w:rPr>
            </w:pPr>
          </w:p>
          <w:p w:rsidR="0047762B" w:rsidRDefault="0047762B" w:rsidP="0047762B">
            <w:pPr>
              <w:pStyle w:val="TableParagraph"/>
              <w:ind w:left="103" w:right="392"/>
              <w:rPr>
                <w:sz w:val="20"/>
              </w:rPr>
            </w:pPr>
            <w:r>
              <w:rPr>
                <w:sz w:val="20"/>
              </w:rPr>
              <w:t>Velmi oblíbená atrakce pro širokou věkovou skupinu. Zásadní výhodou je žádná spotřeba energie.</w:t>
            </w:r>
          </w:p>
          <w:p w:rsidR="0047762B" w:rsidRDefault="0047762B" w:rsidP="0047762B">
            <w:pPr>
              <w:pStyle w:val="TableParagraph"/>
              <w:ind w:left="103" w:right="166"/>
              <w:rPr>
                <w:sz w:val="20"/>
              </w:rPr>
            </w:pPr>
            <w:r>
              <w:rPr>
                <w:sz w:val="20"/>
              </w:rPr>
              <w:t>Umístění jak ve venkovním, tak i vnitřním bazénu.</w:t>
            </w:r>
          </w:p>
        </w:tc>
        <w:tc>
          <w:tcPr>
            <w:tcW w:w="5068" w:type="dxa"/>
          </w:tcPr>
          <w:p w:rsidR="0047762B" w:rsidRDefault="0047762B" w:rsidP="0047762B">
            <w:pPr>
              <w:pStyle w:val="TableParagraph"/>
              <w:ind w:left="233"/>
              <w:rPr>
                <w:rFonts w:ascii="Times New Roman"/>
                <w:sz w:val="20"/>
              </w:rPr>
            </w:pPr>
            <w:r>
              <w:rPr>
                <w:rFonts w:ascii="Times New Roman"/>
                <w:noProof/>
                <w:sz w:val="20"/>
                <w:lang w:val="cs-CZ" w:eastAsia="cs-CZ"/>
              </w:rPr>
              <w:drawing>
                <wp:inline distT="0" distB="0" distL="0" distR="0">
                  <wp:extent cx="2908967" cy="2031491"/>
                  <wp:effectExtent l="0" t="0" r="0" b="0"/>
                  <wp:docPr id="2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93" cstate="print"/>
                          <a:stretch>
                            <a:fillRect/>
                          </a:stretch>
                        </pic:blipFill>
                        <pic:spPr>
                          <a:xfrm>
                            <a:off x="0" y="0"/>
                            <a:ext cx="2908967" cy="2031491"/>
                          </a:xfrm>
                          <a:prstGeom prst="rect">
                            <a:avLst/>
                          </a:prstGeom>
                        </pic:spPr>
                      </pic:pic>
                    </a:graphicData>
                  </a:graphic>
                </wp:inline>
              </w:drawing>
            </w:r>
          </w:p>
        </w:tc>
      </w:tr>
      <w:tr w:rsidR="0047762B" w:rsidTr="0047762B">
        <w:trPr>
          <w:trHeight w:hRule="exact" w:val="929"/>
        </w:trPr>
        <w:tc>
          <w:tcPr>
            <w:tcW w:w="4576" w:type="dxa"/>
            <w:gridSpan w:val="3"/>
          </w:tcPr>
          <w:p w:rsidR="0047762B" w:rsidRDefault="0047762B" w:rsidP="0047762B">
            <w:pPr>
              <w:pStyle w:val="TableParagraph"/>
              <w:ind w:left="103" w:right="1505"/>
              <w:rPr>
                <w:sz w:val="40"/>
              </w:rPr>
            </w:pPr>
            <w:r>
              <w:rPr>
                <w:sz w:val="40"/>
              </w:rPr>
              <w:t>ATRAKCE PRO NEJMENŠÍ</w:t>
            </w:r>
          </w:p>
        </w:tc>
        <w:tc>
          <w:tcPr>
            <w:tcW w:w="5068" w:type="dxa"/>
          </w:tcPr>
          <w:p w:rsidR="0047762B" w:rsidRDefault="0047762B" w:rsidP="0047762B"/>
        </w:tc>
      </w:tr>
      <w:tr w:rsidR="0047762B" w:rsidTr="0047762B">
        <w:trPr>
          <w:trHeight w:hRule="exact" w:val="3310"/>
        </w:trPr>
        <w:tc>
          <w:tcPr>
            <w:tcW w:w="4536" w:type="dxa"/>
            <w:gridSpan w:val="2"/>
          </w:tcPr>
          <w:p w:rsidR="0047762B" w:rsidRDefault="0047762B" w:rsidP="0047762B">
            <w:pPr>
              <w:pStyle w:val="TableParagraph"/>
              <w:spacing w:line="272" w:lineRule="exact"/>
              <w:ind w:left="244"/>
              <w:rPr>
                <w:sz w:val="24"/>
              </w:rPr>
            </w:pPr>
            <w:r>
              <w:rPr>
                <w:sz w:val="24"/>
              </w:rPr>
              <w:t>Vodní atrakce ježek</w:t>
            </w:r>
          </w:p>
          <w:p w:rsidR="0047762B" w:rsidRDefault="0047762B" w:rsidP="0047762B">
            <w:pPr>
              <w:pStyle w:val="TableParagraph"/>
              <w:rPr>
                <w:rFonts w:ascii="Times New Roman"/>
                <w:sz w:val="24"/>
              </w:rPr>
            </w:pPr>
          </w:p>
          <w:p w:rsidR="0047762B" w:rsidRDefault="0047762B" w:rsidP="0047762B">
            <w:pPr>
              <w:pStyle w:val="TableParagraph"/>
              <w:ind w:left="244" w:right="430"/>
              <w:rPr>
                <w:sz w:val="24"/>
              </w:rPr>
            </w:pPr>
            <w:r>
              <w:rPr>
                <w:sz w:val="24"/>
              </w:rPr>
              <w:t>Rostřik vody do všech směrů, může být vybavená sací armaturou pro odběr vzorků (vyhl.č. 238/2011)</w:t>
            </w:r>
          </w:p>
        </w:tc>
        <w:tc>
          <w:tcPr>
            <w:tcW w:w="5108" w:type="dxa"/>
            <w:gridSpan w:val="2"/>
          </w:tcPr>
          <w:p w:rsidR="0047762B" w:rsidRDefault="0047762B" w:rsidP="0047762B">
            <w:pPr>
              <w:pStyle w:val="TableParagraph"/>
              <w:ind w:left="203"/>
              <w:rPr>
                <w:rFonts w:ascii="Times New Roman"/>
                <w:sz w:val="20"/>
              </w:rPr>
            </w:pPr>
            <w:r>
              <w:rPr>
                <w:rFonts w:ascii="Times New Roman"/>
                <w:noProof/>
                <w:sz w:val="20"/>
                <w:lang w:val="cs-CZ" w:eastAsia="cs-CZ"/>
              </w:rPr>
              <w:drawing>
                <wp:inline distT="0" distB="0" distL="0" distR="0">
                  <wp:extent cx="2954810" cy="2078736"/>
                  <wp:effectExtent l="0" t="0" r="0" b="0"/>
                  <wp:docPr id="24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94" cstate="print"/>
                          <a:stretch>
                            <a:fillRect/>
                          </a:stretch>
                        </pic:blipFill>
                        <pic:spPr>
                          <a:xfrm>
                            <a:off x="0" y="0"/>
                            <a:ext cx="2954810" cy="2078736"/>
                          </a:xfrm>
                          <a:prstGeom prst="rect">
                            <a:avLst/>
                          </a:prstGeom>
                        </pic:spPr>
                      </pic:pic>
                    </a:graphicData>
                  </a:graphic>
                </wp:inline>
              </w:drawing>
            </w:r>
          </w:p>
        </w:tc>
      </w:tr>
      <w:tr w:rsidR="0047762B" w:rsidTr="0047762B">
        <w:trPr>
          <w:trHeight w:hRule="exact" w:val="3271"/>
        </w:trPr>
        <w:tc>
          <w:tcPr>
            <w:tcW w:w="4363" w:type="dxa"/>
          </w:tcPr>
          <w:p w:rsidR="0047762B" w:rsidRDefault="0047762B" w:rsidP="0047762B">
            <w:pPr>
              <w:pStyle w:val="TableParagraph"/>
              <w:spacing w:line="272" w:lineRule="exact"/>
              <w:ind w:left="244"/>
              <w:rPr>
                <w:sz w:val="24"/>
              </w:rPr>
            </w:pPr>
            <w:r>
              <w:rPr>
                <w:sz w:val="24"/>
              </w:rPr>
              <w:t>Vodní zvon</w:t>
            </w:r>
          </w:p>
          <w:p w:rsidR="0047762B" w:rsidRDefault="0047762B" w:rsidP="0047762B">
            <w:pPr>
              <w:pStyle w:val="TableParagraph"/>
              <w:rPr>
                <w:rFonts w:ascii="Times New Roman"/>
                <w:sz w:val="24"/>
              </w:rPr>
            </w:pPr>
          </w:p>
          <w:p w:rsidR="0047762B" w:rsidRDefault="0047762B" w:rsidP="0047762B">
            <w:pPr>
              <w:pStyle w:val="TableParagraph"/>
              <w:ind w:left="244"/>
              <w:rPr>
                <w:sz w:val="24"/>
              </w:rPr>
            </w:pPr>
            <w:r>
              <w:rPr>
                <w:sz w:val="24"/>
              </w:rPr>
              <w:t>Levná vodní atrakce nahrazující vodní hřib nebo vodní číši</w:t>
            </w:r>
          </w:p>
        </w:tc>
        <w:tc>
          <w:tcPr>
            <w:tcW w:w="5281" w:type="dxa"/>
            <w:gridSpan w:val="3"/>
          </w:tcPr>
          <w:p w:rsidR="0047762B" w:rsidRDefault="0047762B" w:rsidP="0047762B">
            <w:r>
              <w:rPr>
                <w:noProof/>
                <w:sz w:val="24"/>
                <w:lang w:val="cs-CZ" w:eastAsia="cs-CZ"/>
              </w:rPr>
              <w:drawing>
                <wp:anchor distT="0" distB="0" distL="114300" distR="114300" simplePos="0" relativeHeight="251688960" behindDoc="1" locked="0" layoutInCell="1" allowOverlap="1">
                  <wp:simplePos x="0" y="0"/>
                  <wp:positionH relativeFrom="column">
                    <wp:posOffset>77470</wp:posOffset>
                  </wp:positionH>
                  <wp:positionV relativeFrom="paragraph">
                    <wp:posOffset>59055</wp:posOffset>
                  </wp:positionV>
                  <wp:extent cx="2973705" cy="1942465"/>
                  <wp:effectExtent l="0" t="0" r="0" b="0"/>
                  <wp:wrapNone/>
                  <wp:docPr id="241"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extLst>
                              <a:ext uri="{28A0092B-C50C-407E-A947-70E740481C1C}">
                                <a14:useLocalDpi xmlns:a14="http://schemas.microsoft.com/office/drawing/2010/main" val="0"/>
                              </a:ext>
                            </a:extLst>
                          </a:blip>
                          <a:srcRect t="53539"/>
                          <a:stretch>
                            <a:fillRect/>
                          </a:stretch>
                        </pic:blipFill>
                        <pic:spPr bwMode="auto">
                          <a:xfrm>
                            <a:off x="0" y="0"/>
                            <a:ext cx="2973705" cy="1942465"/>
                          </a:xfrm>
                          <a:prstGeom prst="rect">
                            <a:avLst/>
                          </a:prstGeom>
                          <a:noFill/>
                        </pic:spPr>
                      </pic:pic>
                    </a:graphicData>
                  </a:graphic>
                </wp:anchor>
              </w:drawing>
            </w:r>
          </w:p>
        </w:tc>
      </w:tr>
    </w:tbl>
    <w:p w:rsidR="0047762B" w:rsidRDefault="0047762B" w:rsidP="0047762B">
      <w:pPr>
        <w:rPr>
          <w:sz w:val="2"/>
          <w:szCs w:val="2"/>
        </w:rPr>
        <w:sectPr w:rsidR="0047762B">
          <w:pgSz w:w="11910" w:h="16840"/>
          <w:pgMar w:top="1120" w:right="140" w:bottom="880" w:left="1480" w:header="0" w:footer="698" w:gutter="0"/>
          <w:cols w:space="708"/>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7"/>
        <w:gridCol w:w="5030"/>
      </w:tblGrid>
      <w:tr w:rsidR="0047762B" w:rsidTr="0047762B">
        <w:trPr>
          <w:trHeight w:hRule="exact" w:val="992"/>
        </w:trPr>
        <w:tc>
          <w:tcPr>
            <w:tcW w:w="4467" w:type="dxa"/>
          </w:tcPr>
          <w:p w:rsidR="0047762B" w:rsidRDefault="0047762B" w:rsidP="0047762B">
            <w:pPr>
              <w:pStyle w:val="TableParagraph"/>
              <w:ind w:left="244" w:right="897"/>
              <w:rPr>
                <w:sz w:val="40"/>
              </w:rPr>
            </w:pPr>
            <w:r>
              <w:rPr>
                <w:sz w:val="40"/>
              </w:rPr>
              <w:lastRenderedPageBreak/>
              <w:t>SKLUZAVKY PRO NEJMENŠÍ</w:t>
            </w:r>
          </w:p>
        </w:tc>
        <w:tc>
          <w:tcPr>
            <w:tcW w:w="5030" w:type="dxa"/>
          </w:tcPr>
          <w:p w:rsidR="0047762B" w:rsidRDefault="0047762B" w:rsidP="0047762B"/>
        </w:tc>
      </w:tr>
      <w:tr w:rsidR="0047762B" w:rsidTr="0047762B">
        <w:trPr>
          <w:trHeight w:hRule="exact" w:val="3473"/>
        </w:trPr>
        <w:tc>
          <w:tcPr>
            <w:tcW w:w="4467" w:type="dxa"/>
          </w:tcPr>
          <w:p w:rsidR="0047762B" w:rsidRDefault="0047762B" w:rsidP="0047762B">
            <w:pPr>
              <w:pStyle w:val="TableParagraph"/>
              <w:ind w:left="103" w:right="183"/>
              <w:rPr>
                <w:sz w:val="24"/>
              </w:rPr>
            </w:pPr>
            <w:r>
              <w:rPr>
                <w:sz w:val="24"/>
              </w:rPr>
              <w:t>Dětský bazén s dvěma vodními plochami spojenými mimoúrovňovým skluzem. Skluzavka je doplněna skluzavkou žlabovou pro nejmenší děti.</w:t>
            </w:r>
          </w:p>
        </w:tc>
        <w:tc>
          <w:tcPr>
            <w:tcW w:w="5030" w:type="dxa"/>
          </w:tcPr>
          <w:p w:rsidR="0047762B" w:rsidRDefault="0047762B" w:rsidP="0047762B">
            <w:pPr>
              <w:pStyle w:val="TableParagraph"/>
              <w:ind w:left="233"/>
              <w:rPr>
                <w:rFonts w:ascii="Times New Roman"/>
                <w:sz w:val="20"/>
              </w:rPr>
            </w:pPr>
            <w:r>
              <w:rPr>
                <w:rFonts w:ascii="Times New Roman"/>
                <w:noProof/>
                <w:sz w:val="20"/>
                <w:lang w:val="cs-CZ" w:eastAsia="cs-CZ"/>
              </w:rPr>
              <w:drawing>
                <wp:inline distT="0" distB="0" distL="0" distR="0">
                  <wp:extent cx="2894204" cy="2170747"/>
                  <wp:effectExtent l="0" t="0" r="0" b="0"/>
                  <wp:docPr id="24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jpeg"/>
                          <pic:cNvPicPr/>
                        </pic:nvPicPr>
                        <pic:blipFill>
                          <a:blip r:embed="rId96" cstate="print"/>
                          <a:stretch>
                            <a:fillRect/>
                          </a:stretch>
                        </pic:blipFill>
                        <pic:spPr>
                          <a:xfrm>
                            <a:off x="0" y="0"/>
                            <a:ext cx="2894204" cy="2170747"/>
                          </a:xfrm>
                          <a:prstGeom prst="rect">
                            <a:avLst/>
                          </a:prstGeom>
                        </pic:spPr>
                      </pic:pic>
                    </a:graphicData>
                  </a:graphic>
                </wp:inline>
              </w:drawing>
            </w:r>
          </w:p>
        </w:tc>
      </w:tr>
      <w:tr w:rsidR="0047762B" w:rsidTr="0047762B">
        <w:trPr>
          <w:trHeight w:hRule="exact" w:val="3341"/>
        </w:trPr>
        <w:tc>
          <w:tcPr>
            <w:tcW w:w="4467" w:type="dxa"/>
          </w:tcPr>
          <w:p w:rsidR="0047762B" w:rsidRDefault="0047762B" w:rsidP="0047762B">
            <w:pPr>
              <w:pStyle w:val="TableParagraph"/>
              <w:spacing w:line="319" w:lineRule="exact"/>
              <w:ind w:left="244"/>
              <w:rPr>
                <w:sz w:val="28"/>
              </w:rPr>
            </w:pPr>
            <w:r>
              <w:rPr>
                <w:sz w:val="28"/>
              </w:rPr>
              <w:t>Skluzavka žlabová DINO</w:t>
            </w:r>
          </w:p>
        </w:tc>
        <w:tc>
          <w:tcPr>
            <w:tcW w:w="5030" w:type="dxa"/>
          </w:tcPr>
          <w:p w:rsidR="0047762B" w:rsidRDefault="0047762B" w:rsidP="0047762B">
            <w:pPr>
              <w:pStyle w:val="TableParagraph"/>
              <w:ind w:left="167"/>
              <w:rPr>
                <w:rFonts w:ascii="Times New Roman"/>
                <w:sz w:val="20"/>
              </w:rPr>
            </w:pPr>
            <w:r>
              <w:rPr>
                <w:rFonts w:ascii="Times New Roman"/>
                <w:noProof/>
                <w:sz w:val="20"/>
                <w:lang w:val="cs-CZ" w:eastAsia="cs-CZ"/>
              </w:rPr>
              <w:drawing>
                <wp:inline distT="0" distB="0" distL="0" distR="0">
                  <wp:extent cx="2973627" cy="2076545"/>
                  <wp:effectExtent l="0" t="0" r="0" b="0"/>
                  <wp:docPr id="24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3.jpeg"/>
                          <pic:cNvPicPr/>
                        </pic:nvPicPr>
                        <pic:blipFill>
                          <a:blip r:embed="rId97" cstate="print"/>
                          <a:stretch>
                            <a:fillRect/>
                          </a:stretch>
                        </pic:blipFill>
                        <pic:spPr>
                          <a:xfrm>
                            <a:off x="0" y="0"/>
                            <a:ext cx="2973627" cy="2076545"/>
                          </a:xfrm>
                          <a:prstGeom prst="rect">
                            <a:avLst/>
                          </a:prstGeom>
                        </pic:spPr>
                      </pic:pic>
                    </a:graphicData>
                  </a:graphic>
                </wp:inline>
              </w:drawing>
            </w:r>
          </w:p>
        </w:tc>
      </w:tr>
    </w:tbl>
    <w:tbl>
      <w:tblPr>
        <w:tblStyle w:val="TableNormal"/>
        <w:tblpPr w:leftFromText="141" w:rightFromText="141" w:vertAnchor="text" w:horzAnchor="margin" w:tblpX="147" w:tblpY="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8"/>
        <w:gridCol w:w="5145"/>
      </w:tblGrid>
      <w:tr w:rsidR="0047762B" w:rsidTr="0047762B">
        <w:trPr>
          <w:trHeight w:hRule="exact" w:val="3430"/>
        </w:trPr>
        <w:tc>
          <w:tcPr>
            <w:tcW w:w="4358" w:type="dxa"/>
          </w:tcPr>
          <w:p w:rsidR="0047762B" w:rsidRDefault="0047762B" w:rsidP="0047762B">
            <w:pPr>
              <w:pStyle w:val="TableParagraph"/>
              <w:spacing w:line="319" w:lineRule="exact"/>
              <w:ind w:left="244"/>
              <w:rPr>
                <w:sz w:val="28"/>
              </w:rPr>
            </w:pPr>
            <w:r>
              <w:rPr>
                <w:sz w:val="28"/>
              </w:rPr>
              <w:t>Skluzavka žlabová MEDVĚD</w:t>
            </w:r>
          </w:p>
        </w:tc>
        <w:tc>
          <w:tcPr>
            <w:tcW w:w="5145" w:type="dxa"/>
          </w:tcPr>
          <w:p w:rsidR="0047762B" w:rsidRDefault="0047762B" w:rsidP="0047762B">
            <w:pPr>
              <w:pStyle w:val="TableParagraph"/>
              <w:ind w:left="380"/>
              <w:rPr>
                <w:rFonts w:ascii="Times New Roman"/>
                <w:sz w:val="20"/>
              </w:rPr>
            </w:pPr>
            <w:r>
              <w:rPr>
                <w:rFonts w:ascii="Times New Roman"/>
                <w:noProof/>
                <w:sz w:val="20"/>
                <w:lang w:val="cs-CZ" w:eastAsia="cs-CZ"/>
              </w:rPr>
              <w:drawing>
                <wp:inline distT="0" distB="0" distL="0" distR="0">
                  <wp:extent cx="2708841" cy="2133885"/>
                  <wp:effectExtent l="0" t="0" r="0" b="0"/>
                  <wp:docPr id="24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jpeg"/>
                          <pic:cNvPicPr/>
                        </pic:nvPicPr>
                        <pic:blipFill>
                          <a:blip r:embed="rId98" cstate="print"/>
                          <a:stretch>
                            <a:fillRect/>
                          </a:stretch>
                        </pic:blipFill>
                        <pic:spPr>
                          <a:xfrm>
                            <a:off x="0" y="0"/>
                            <a:ext cx="2708841" cy="2133885"/>
                          </a:xfrm>
                          <a:prstGeom prst="rect">
                            <a:avLst/>
                          </a:prstGeom>
                        </pic:spPr>
                      </pic:pic>
                    </a:graphicData>
                  </a:graphic>
                </wp:inline>
              </w:drawing>
            </w:r>
          </w:p>
        </w:tc>
      </w:tr>
    </w:tbl>
    <w:p w:rsidR="0047762B" w:rsidRDefault="0047762B" w:rsidP="0047762B">
      <w:pPr>
        <w:rPr>
          <w:rFonts w:ascii="Times New Roman"/>
          <w:sz w:val="20"/>
        </w:rPr>
        <w:sectPr w:rsidR="0047762B">
          <w:pgSz w:w="11910" w:h="16840"/>
          <w:pgMar w:top="1120" w:right="140" w:bottom="880" w:left="1480" w:header="0" w:footer="698" w:gutter="0"/>
          <w:cols w:space="708"/>
        </w:sect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5"/>
        <w:gridCol w:w="5103"/>
      </w:tblGrid>
      <w:tr w:rsidR="0047762B" w:rsidTr="0047762B">
        <w:trPr>
          <w:trHeight w:hRule="exact" w:val="984"/>
        </w:trPr>
        <w:tc>
          <w:tcPr>
            <w:tcW w:w="4505" w:type="dxa"/>
          </w:tcPr>
          <w:p w:rsidR="0047762B" w:rsidRDefault="0047762B" w:rsidP="0047762B">
            <w:pPr>
              <w:pStyle w:val="TableParagraph"/>
              <w:ind w:left="244" w:right="1097"/>
              <w:rPr>
                <w:sz w:val="40"/>
              </w:rPr>
            </w:pPr>
            <w:r>
              <w:rPr>
                <w:sz w:val="40"/>
              </w:rPr>
              <w:lastRenderedPageBreak/>
              <w:t>ADRENALINOVÉ ATRAKCE</w:t>
            </w:r>
          </w:p>
        </w:tc>
        <w:tc>
          <w:tcPr>
            <w:tcW w:w="5103" w:type="dxa"/>
          </w:tcPr>
          <w:p w:rsidR="0047762B" w:rsidRDefault="0047762B" w:rsidP="0047762B"/>
        </w:tc>
      </w:tr>
      <w:tr w:rsidR="0047762B" w:rsidTr="0047762B">
        <w:trPr>
          <w:trHeight w:hRule="exact" w:val="3411"/>
        </w:trPr>
        <w:tc>
          <w:tcPr>
            <w:tcW w:w="4505" w:type="dxa"/>
          </w:tcPr>
          <w:p w:rsidR="0047762B" w:rsidRDefault="0047762B" w:rsidP="0047762B">
            <w:pPr>
              <w:pStyle w:val="TableParagraph"/>
              <w:spacing w:line="319" w:lineRule="exact"/>
              <w:ind w:left="244"/>
              <w:rPr>
                <w:sz w:val="28"/>
              </w:rPr>
            </w:pPr>
            <w:r>
              <w:rPr>
                <w:sz w:val="28"/>
              </w:rPr>
              <w:t>Kanály s divokou řekou</w:t>
            </w:r>
          </w:p>
          <w:p w:rsidR="0047762B" w:rsidRDefault="0047762B" w:rsidP="0047762B">
            <w:pPr>
              <w:pStyle w:val="TableParagraph"/>
              <w:ind w:left="244"/>
              <w:rPr>
                <w:sz w:val="20"/>
              </w:rPr>
            </w:pPr>
            <w:r>
              <w:rPr>
                <w:sz w:val="20"/>
              </w:rPr>
              <w:t>Jsou uměle vytvořená koryta se silně proudící vodou sloužící k zábavě, plavání, případně k masáži</w:t>
            </w:r>
          </w:p>
        </w:tc>
        <w:tc>
          <w:tcPr>
            <w:tcW w:w="5103" w:type="dxa"/>
          </w:tcPr>
          <w:p w:rsidR="0047762B" w:rsidRDefault="0047762B" w:rsidP="0047762B">
            <w:pPr>
              <w:pStyle w:val="TableParagraph"/>
              <w:ind w:left="260"/>
              <w:rPr>
                <w:rFonts w:ascii="Times New Roman"/>
                <w:sz w:val="20"/>
              </w:rPr>
            </w:pPr>
            <w:r>
              <w:rPr>
                <w:rFonts w:ascii="Times New Roman"/>
                <w:noProof/>
                <w:sz w:val="20"/>
                <w:lang w:val="cs-CZ" w:eastAsia="cs-CZ"/>
              </w:rPr>
              <w:drawing>
                <wp:inline distT="0" distB="0" distL="0" distR="0">
                  <wp:extent cx="2893790" cy="1929193"/>
                  <wp:effectExtent l="0" t="0" r="0" b="0"/>
                  <wp:docPr id="24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5.jpeg"/>
                          <pic:cNvPicPr/>
                        </pic:nvPicPr>
                        <pic:blipFill>
                          <a:blip r:embed="rId99" cstate="print"/>
                          <a:stretch>
                            <a:fillRect/>
                          </a:stretch>
                        </pic:blipFill>
                        <pic:spPr>
                          <a:xfrm>
                            <a:off x="0" y="0"/>
                            <a:ext cx="2893790" cy="1929193"/>
                          </a:xfrm>
                          <a:prstGeom prst="rect">
                            <a:avLst/>
                          </a:prstGeom>
                        </pic:spPr>
                      </pic:pic>
                    </a:graphicData>
                  </a:graphic>
                </wp:inline>
              </w:drawing>
            </w:r>
          </w:p>
          <w:p w:rsidR="0047762B" w:rsidRDefault="0047762B" w:rsidP="0047762B">
            <w:pPr>
              <w:pStyle w:val="TableParagraph"/>
              <w:rPr>
                <w:rFonts w:ascii="Times New Roman"/>
                <w:sz w:val="20"/>
              </w:rPr>
            </w:pPr>
          </w:p>
          <w:p w:rsidR="0047762B" w:rsidRDefault="0047762B" w:rsidP="0047762B">
            <w:pPr>
              <w:pStyle w:val="TableParagraph"/>
              <w:rPr>
                <w:rFonts w:ascii="Times New Roman"/>
                <w:sz w:val="20"/>
              </w:rPr>
            </w:pPr>
          </w:p>
          <w:p w:rsidR="0047762B" w:rsidRDefault="0047762B" w:rsidP="0047762B">
            <w:pPr>
              <w:pStyle w:val="TableParagraph"/>
              <w:rPr>
                <w:rFonts w:ascii="Times New Roman"/>
                <w:sz w:val="20"/>
              </w:rPr>
            </w:pPr>
          </w:p>
          <w:p w:rsidR="0047762B" w:rsidRDefault="0047762B" w:rsidP="0047762B">
            <w:pPr>
              <w:pStyle w:val="TableParagraph"/>
              <w:rPr>
                <w:rFonts w:ascii="Times New Roman"/>
                <w:sz w:val="20"/>
              </w:rPr>
            </w:pPr>
          </w:p>
          <w:p w:rsidR="0047762B" w:rsidRDefault="0047762B" w:rsidP="0047762B">
            <w:pPr>
              <w:pStyle w:val="TableParagraph"/>
              <w:rPr>
                <w:rFonts w:ascii="Times New Roman"/>
                <w:sz w:val="20"/>
              </w:rPr>
            </w:pPr>
          </w:p>
          <w:p w:rsidR="0047762B" w:rsidRDefault="0047762B" w:rsidP="0047762B">
            <w:pPr>
              <w:pStyle w:val="TableParagraph"/>
              <w:rPr>
                <w:rFonts w:ascii="Times New Roman"/>
                <w:sz w:val="20"/>
              </w:rPr>
            </w:pPr>
          </w:p>
          <w:p w:rsidR="0047762B" w:rsidRDefault="0047762B" w:rsidP="0047762B">
            <w:pPr>
              <w:pStyle w:val="TableParagraph"/>
              <w:spacing w:before="2"/>
              <w:rPr>
                <w:rFonts w:ascii="Times New Roman"/>
                <w:sz w:val="29"/>
              </w:rPr>
            </w:pPr>
          </w:p>
        </w:tc>
      </w:tr>
    </w:tbl>
    <w:p w:rsidR="0047762B" w:rsidRDefault="0047762B" w:rsidP="0047762B"/>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5"/>
        <w:gridCol w:w="5103"/>
      </w:tblGrid>
      <w:tr w:rsidR="0047762B" w:rsidTr="0047762B">
        <w:trPr>
          <w:trHeight w:hRule="exact" w:val="994"/>
        </w:trPr>
        <w:tc>
          <w:tcPr>
            <w:tcW w:w="4505" w:type="dxa"/>
          </w:tcPr>
          <w:p w:rsidR="0047762B" w:rsidRDefault="0047762B" w:rsidP="0047762B">
            <w:pPr>
              <w:pStyle w:val="TableParagraph"/>
              <w:spacing w:before="59"/>
              <w:ind w:left="244" w:right="497"/>
              <w:rPr>
                <w:sz w:val="40"/>
              </w:rPr>
            </w:pPr>
            <w:r>
              <w:br w:type="page"/>
            </w:r>
            <w:r>
              <w:rPr>
                <w:sz w:val="40"/>
              </w:rPr>
              <w:t>VYBAVENÍ BAZÉNŮ VŠEOBECNĚ</w:t>
            </w:r>
          </w:p>
        </w:tc>
        <w:tc>
          <w:tcPr>
            <w:tcW w:w="5103" w:type="dxa"/>
          </w:tcPr>
          <w:p w:rsidR="0047762B" w:rsidRDefault="0047762B" w:rsidP="0047762B"/>
        </w:tc>
      </w:tr>
      <w:tr w:rsidR="0047762B" w:rsidTr="0047762B">
        <w:trPr>
          <w:trHeight w:hRule="exact" w:val="4187"/>
        </w:trPr>
        <w:tc>
          <w:tcPr>
            <w:tcW w:w="4505" w:type="dxa"/>
          </w:tcPr>
          <w:p w:rsidR="0047762B" w:rsidRDefault="0047762B" w:rsidP="0047762B">
            <w:pPr>
              <w:pStyle w:val="TableParagraph"/>
              <w:ind w:left="244" w:right="763"/>
              <w:rPr>
                <w:sz w:val="24"/>
              </w:rPr>
            </w:pPr>
            <w:r>
              <w:rPr>
                <w:sz w:val="24"/>
              </w:rPr>
              <w:t>Žebřík zapuštěný do boční stěny bazénu</w:t>
            </w:r>
          </w:p>
          <w:p w:rsidR="0047762B" w:rsidRDefault="0047762B" w:rsidP="0047762B">
            <w:pPr>
              <w:pStyle w:val="TableParagraph"/>
              <w:spacing w:before="11"/>
              <w:rPr>
                <w:rFonts w:ascii="Times New Roman"/>
                <w:sz w:val="29"/>
              </w:rPr>
            </w:pPr>
          </w:p>
          <w:p w:rsidR="0047762B" w:rsidRDefault="0047762B" w:rsidP="0047762B">
            <w:pPr>
              <w:pStyle w:val="TableParagraph"/>
              <w:ind w:left="244"/>
              <w:rPr>
                <w:sz w:val="20"/>
              </w:rPr>
            </w:pPr>
            <w:r>
              <w:rPr>
                <w:sz w:val="20"/>
              </w:rPr>
              <w:t>Nezmenšuje světlost bazénové vany, stupnice opatřeny protiskluznou úpravou nopy dle</w:t>
            </w:r>
          </w:p>
          <w:p w:rsidR="0047762B" w:rsidRDefault="0047762B" w:rsidP="0047762B">
            <w:pPr>
              <w:pStyle w:val="TableParagraph"/>
              <w:ind w:left="244"/>
              <w:rPr>
                <w:sz w:val="20"/>
              </w:rPr>
            </w:pPr>
            <w:r>
              <w:rPr>
                <w:sz w:val="20"/>
              </w:rPr>
              <w:t>ČSN EN 13451 zatřídění 24°.</w:t>
            </w:r>
          </w:p>
        </w:tc>
        <w:tc>
          <w:tcPr>
            <w:tcW w:w="5103" w:type="dxa"/>
          </w:tcPr>
          <w:p w:rsidR="0047762B" w:rsidRDefault="0047762B" w:rsidP="0047762B">
            <w:r>
              <w:rPr>
                <w:noProof/>
                <w:lang w:val="cs-CZ" w:eastAsia="cs-CZ"/>
              </w:rPr>
              <w:drawing>
                <wp:anchor distT="0" distB="0" distL="0" distR="0" simplePos="0" relativeHeight="251678720" behindDoc="0" locked="0" layoutInCell="1" allowOverlap="1">
                  <wp:simplePos x="0" y="0"/>
                  <wp:positionH relativeFrom="page">
                    <wp:posOffset>768985</wp:posOffset>
                  </wp:positionH>
                  <wp:positionV relativeFrom="page">
                    <wp:posOffset>43815</wp:posOffset>
                  </wp:positionV>
                  <wp:extent cx="1687290" cy="2552700"/>
                  <wp:effectExtent l="0" t="0" r="0" b="0"/>
                  <wp:wrapNone/>
                  <wp:docPr id="25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7.jpeg"/>
                          <pic:cNvPicPr/>
                        </pic:nvPicPr>
                        <pic:blipFill>
                          <a:blip r:embed="rId100" cstate="print"/>
                          <a:stretch>
                            <a:fillRect/>
                          </a:stretch>
                        </pic:blipFill>
                        <pic:spPr>
                          <a:xfrm>
                            <a:off x="0" y="0"/>
                            <a:ext cx="1695396" cy="2564964"/>
                          </a:xfrm>
                          <a:prstGeom prst="rect">
                            <a:avLst/>
                          </a:prstGeom>
                        </pic:spPr>
                      </pic:pic>
                    </a:graphicData>
                  </a:graphic>
                </wp:anchor>
              </w:drawing>
            </w:r>
          </w:p>
        </w:tc>
      </w:tr>
      <w:tr w:rsidR="0047762B" w:rsidTr="0047762B">
        <w:trPr>
          <w:trHeight w:hRule="exact" w:val="3533"/>
        </w:trPr>
        <w:tc>
          <w:tcPr>
            <w:tcW w:w="4505" w:type="dxa"/>
          </w:tcPr>
          <w:p w:rsidR="0047762B" w:rsidRDefault="0047762B" w:rsidP="0047762B">
            <w:pPr>
              <w:pStyle w:val="TableParagraph"/>
              <w:spacing w:before="1" w:line="322" w:lineRule="exact"/>
              <w:ind w:left="244" w:right="185"/>
              <w:rPr>
                <w:sz w:val="28"/>
              </w:rPr>
            </w:pPr>
            <w:r>
              <w:rPr>
                <w:sz w:val="28"/>
              </w:rPr>
              <w:t>Schody přímé vybavené zábradlím k vodě a zábradlím ke stěně</w:t>
            </w:r>
          </w:p>
          <w:p w:rsidR="0047762B" w:rsidRDefault="0047762B" w:rsidP="0047762B">
            <w:pPr>
              <w:pStyle w:val="TableParagraph"/>
              <w:spacing w:before="225"/>
              <w:ind w:left="244"/>
              <w:rPr>
                <w:sz w:val="20"/>
              </w:rPr>
            </w:pPr>
            <w:r>
              <w:rPr>
                <w:sz w:val="20"/>
              </w:rPr>
              <w:t>Pro venkovní účely zábradlí v technologicky povrch upravený brusem</w:t>
            </w:r>
          </w:p>
          <w:p w:rsidR="0047762B" w:rsidRDefault="0047762B" w:rsidP="0047762B">
            <w:pPr>
              <w:pStyle w:val="TableParagraph"/>
              <w:rPr>
                <w:rFonts w:ascii="Times New Roman"/>
                <w:sz w:val="20"/>
              </w:rPr>
            </w:pPr>
          </w:p>
          <w:p w:rsidR="0047762B" w:rsidRDefault="0047762B" w:rsidP="0047762B">
            <w:pPr>
              <w:pStyle w:val="TableParagraph"/>
              <w:spacing w:before="1"/>
              <w:ind w:left="244" w:right="161"/>
              <w:jc w:val="both"/>
              <w:rPr>
                <w:sz w:val="20"/>
              </w:rPr>
            </w:pPr>
            <w:r>
              <w:rPr>
                <w:sz w:val="20"/>
              </w:rPr>
              <w:t>Pro veřejné prosotry schodiště s</w:t>
            </w:r>
            <w:r>
              <w:rPr>
                <w:spacing w:val="-12"/>
                <w:sz w:val="20"/>
              </w:rPr>
              <w:t xml:space="preserve"> </w:t>
            </w:r>
            <w:r>
              <w:rPr>
                <w:sz w:val="20"/>
              </w:rPr>
              <w:t>protiskluznou bezpečnostní stupnicí a kontrastním</w:t>
            </w:r>
            <w:r>
              <w:rPr>
                <w:spacing w:val="-14"/>
                <w:sz w:val="20"/>
              </w:rPr>
              <w:t xml:space="preserve"> </w:t>
            </w:r>
            <w:r>
              <w:rPr>
                <w:sz w:val="20"/>
              </w:rPr>
              <w:t>barvením změny hloubky dle normy ČSN EN</w:t>
            </w:r>
            <w:r>
              <w:rPr>
                <w:spacing w:val="-13"/>
                <w:sz w:val="20"/>
              </w:rPr>
              <w:t xml:space="preserve"> </w:t>
            </w:r>
            <w:r>
              <w:rPr>
                <w:sz w:val="20"/>
              </w:rPr>
              <w:t>13451</w:t>
            </w:r>
          </w:p>
        </w:tc>
        <w:tc>
          <w:tcPr>
            <w:tcW w:w="5103" w:type="dxa"/>
          </w:tcPr>
          <w:p w:rsidR="0047762B" w:rsidRDefault="0047762B" w:rsidP="0047762B">
            <w:pPr>
              <w:pStyle w:val="TableParagraph"/>
              <w:ind w:left="188"/>
              <w:rPr>
                <w:rFonts w:ascii="Times New Roman"/>
                <w:sz w:val="20"/>
              </w:rPr>
            </w:pPr>
            <w:r>
              <w:rPr>
                <w:rFonts w:ascii="Times New Roman"/>
                <w:noProof/>
                <w:sz w:val="20"/>
                <w:lang w:val="cs-CZ" w:eastAsia="cs-CZ"/>
              </w:rPr>
              <w:drawing>
                <wp:inline distT="0" distB="0" distL="0" distR="0">
                  <wp:extent cx="2938268" cy="2203513"/>
                  <wp:effectExtent l="0" t="0" r="0" b="0"/>
                  <wp:docPr id="25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6.jpeg"/>
                          <pic:cNvPicPr/>
                        </pic:nvPicPr>
                        <pic:blipFill>
                          <a:blip r:embed="rId101" cstate="print"/>
                          <a:stretch>
                            <a:fillRect/>
                          </a:stretch>
                        </pic:blipFill>
                        <pic:spPr>
                          <a:xfrm>
                            <a:off x="0" y="0"/>
                            <a:ext cx="2938268" cy="2203513"/>
                          </a:xfrm>
                          <a:prstGeom prst="rect">
                            <a:avLst/>
                          </a:prstGeom>
                        </pic:spPr>
                      </pic:pic>
                    </a:graphicData>
                  </a:graphic>
                </wp:inline>
              </w:drawing>
            </w:r>
          </w:p>
        </w:tc>
      </w:tr>
      <w:tr w:rsidR="0047762B" w:rsidTr="0047762B">
        <w:trPr>
          <w:cantSplit/>
          <w:trHeight w:hRule="exact" w:val="3533"/>
        </w:trPr>
        <w:tc>
          <w:tcPr>
            <w:tcW w:w="4505" w:type="dxa"/>
          </w:tcPr>
          <w:p w:rsidR="0047762B" w:rsidRDefault="0047762B" w:rsidP="0047762B">
            <w:pPr>
              <w:pStyle w:val="TableParagraph"/>
              <w:spacing w:before="1" w:line="322" w:lineRule="exact"/>
              <w:ind w:left="244" w:right="185"/>
              <w:rPr>
                <w:sz w:val="28"/>
              </w:rPr>
            </w:pPr>
            <w:r>
              <w:rPr>
                <w:sz w:val="28"/>
              </w:rPr>
              <w:lastRenderedPageBreak/>
              <w:t>Proudový kanál, divoká řeka</w:t>
            </w:r>
          </w:p>
        </w:tc>
        <w:tc>
          <w:tcPr>
            <w:tcW w:w="5103" w:type="dxa"/>
          </w:tcPr>
          <w:p w:rsidR="0047762B" w:rsidRDefault="0047762B" w:rsidP="0047762B">
            <w:pPr>
              <w:pStyle w:val="TableParagraph"/>
              <w:ind w:left="188"/>
              <w:rPr>
                <w:rFonts w:ascii="Times New Roman"/>
                <w:noProof/>
                <w:sz w:val="20"/>
              </w:rPr>
            </w:pPr>
            <w:r>
              <w:rPr>
                <w:rFonts w:ascii="Times New Roman"/>
                <w:noProof/>
                <w:sz w:val="20"/>
                <w:lang w:val="cs-CZ" w:eastAsia="cs-CZ"/>
              </w:rPr>
              <w:drawing>
                <wp:inline distT="0" distB="0" distL="0" distR="0">
                  <wp:extent cx="2987637" cy="1982343"/>
                  <wp:effectExtent l="0" t="0" r="0" b="0"/>
                  <wp:docPr id="25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8.jpeg"/>
                          <pic:cNvPicPr/>
                        </pic:nvPicPr>
                        <pic:blipFill>
                          <a:blip r:embed="rId102" cstate="print"/>
                          <a:stretch>
                            <a:fillRect/>
                          </a:stretch>
                        </pic:blipFill>
                        <pic:spPr>
                          <a:xfrm>
                            <a:off x="0" y="0"/>
                            <a:ext cx="2987637" cy="1982343"/>
                          </a:xfrm>
                          <a:prstGeom prst="rect">
                            <a:avLst/>
                          </a:prstGeom>
                        </pic:spPr>
                      </pic:pic>
                    </a:graphicData>
                  </a:graphic>
                </wp:inline>
              </w:drawing>
            </w:r>
          </w:p>
        </w:tc>
      </w:tr>
    </w:tbl>
    <w:p w:rsidR="0047762B" w:rsidRDefault="0047762B" w:rsidP="0047762B">
      <w:pPr>
        <w:rPr>
          <w:sz w:val="2"/>
          <w:szCs w:val="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7"/>
        <w:gridCol w:w="109"/>
        <w:gridCol w:w="5063"/>
      </w:tblGrid>
      <w:tr w:rsidR="0047762B" w:rsidTr="0047762B">
        <w:trPr>
          <w:trHeight w:hRule="exact" w:val="2277"/>
        </w:trPr>
        <w:tc>
          <w:tcPr>
            <w:tcW w:w="4576" w:type="dxa"/>
            <w:gridSpan w:val="2"/>
          </w:tcPr>
          <w:p w:rsidR="0047762B" w:rsidRDefault="0047762B" w:rsidP="0047762B">
            <w:pPr>
              <w:pStyle w:val="TableParagraph"/>
              <w:spacing w:line="272" w:lineRule="exact"/>
              <w:ind w:left="244"/>
              <w:rPr>
                <w:sz w:val="24"/>
              </w:rPr>
            </w:pPr>
            <w:r>
              <w:rPr>
                <w:sz w:val="24"/>
              </w:rPr>
              <w:t>Proudová stěna</w:t>
            </w:r>
          </w:p>
          <w:p w:rsidR="0047762B" w:rsidRDefault="0047762B" w:rsidP="0047762B">
            <w:pPr>
              <w:pStyle w:val="TableParagraph"/>
              <w:rPr>
                <w:rFonts w:ascii="Times New Roman"/>
                <w:sz w:val="24"/>
              </w:rPr>
            </w:pPr>
          </w:p>
          <w:p w:rsidR="0047762B" w:rsidRDefault="0047762B" w:rsidP="0047762B">
            <w:pPr>
              <w:pStyle w:val="TableParagraph"/>
              <w:ind w:left="244" w:right="189"/>
              <w:rPr>
                <w:sz w:val="24"/>
              </w:rPr>
            </w:pPr>
            <w:r>
              <w:rPr>
                <w:sz w:val="24"/>
              </w:rPr>
              <w:t>Vytvoření ideálního proudu v místě plavce po celé šířce bazénu od 2,25m do 3,5m.</w:t>
            </w:r>
          </w:p>
          <w:p w:rsidR="0047762B" w:rsidRDefault="0047762B" w:rsidP="0047762B">
            <w:pPr>
              <w:pStyle w:val="TableParagraph"/>
              <w:rPr>
                <w:rFonts w:ascii="Times New Roman"/>
                <w:sz w:val="24"/>
              </w:rPr>
            </w:pPr>
          </w:p>
          <w:p w:rsidR="0047762B" w:rsidRDefault="0047762B" w:rsidP="0047762B">
            <w:pPr>
              <w:pStyle w:val="TableParagraph"/>
              <w:ind w:left="244"/>
              <w:rPr>
                <w:sz w:val="24"/>
              </w:rPr>
            </w:pPr>
            <w:r>
              <w:rPr>
                <w:sz w:val="24"/>
              </w:rPr>
              <w:t>Výkon cca 360 m³ /hod</w:t>
            </w:r>
          </w:p>
        </w:tc>
        <w:tc>
          <w:tcPr>
            <w:tcW w:w="5063" w:type="dxa"/>
          </w:tcPr>
          <w:p w:rsidR="0047762B" w:rsidRDefault="0047762B" w:rsidP="0047762B">
            <w:pPr>
              <w:pStyle w:val="TableParagraph"/>
              <w:ind w:left="143"/>
              <w:rPr>
                <w:rFonts w:ascii="Times New Roman"/>
                <w:sz w:val="20"/>
              </w:rPr>
            </w:pPr>
          </w:p>
          <w:p w:rsidR="0047762B" w:rsidRDefault="0047762B" w:rsidP="0047762B">
            <w:pPr>
              <w:pStyle w:val="TableParagraph"/>
              <w:spacing w:before="1"/>
              <w:rPr>
                <w:rFonts w:ascii="Times New Roman"/>
                <w:sz w:val="23"/>
              </w:rPr>
            </w:pPr>
          </w:p>
        </w:tc>
      </w:tr>
      <w:tr w:rsidR="0047762B" w:rsidTr="0047762B">
        <w:trPr>
          <w:trHeight w:hRule="exact" w:val="3473"/>
        </w:trPr>
        <w:tc>
          <w:tcPr>
            <w:tcW w:w="4576" w:type="dxa"/>
            <w:gridSpan w:val="2"/>
          </w:tcPr>
          <w:p w:rsidR="0047762B" w:rsidRDefault="0047762B" w:rsidP="0047762B">
            <w:pPr>
              <w:pStyle w:val="TableParagraph"/>
              <w:spacing w:line="272" w:lineRule="exact"/>
              <w:ind w:left="244"/>
              <w:rPr>
                <w:sz w:val="24"/>
              </w:rPr>
            </w:pPr>
            <w:r>
              <w:rPr>
                <w:sz w:val="24"/>
              </w:rPr>
              <w:t>Plavecký bazén 25m</w:t>
            </w:r>
          </w:p>
          <w:p w:rsidR="0047762B" w:rsidRDefault="0047762B" w:rsidP="0047762B">
            <w:pPr>
              <w:pStyle w:val="TableParagraph"/>
              <w:rPr>
                <w:rFonts w:ascii="Times New Roman"/>
                <w:sz w:val="24"/>
              </w:rPr>
            </w:pPr>
          </w:p>
          <w:p w:rsidR="0047762B" w:rsidRDefault="0047762B" w:rsidP="0047762B">
            <w:pPr>
              <w:pStyle w:val="TableParagraph"/>
              <w:ind w:left="244" w:right="669"/>
              <w:rPr>
                <w:sz w:val="24"/>
              </w:rPr>
            </w:pPr>
          </w:p>
        </w:tc>
        <w:tc>
          <w:tcPr>
            <w:tcW w:w="5063" w:type="dxa"/>
          </w:tcPr>
          <w:p w:rsidR="0047762B" w:rsidRDefault="0047762B" w:rsidP="0047762B">
            <w:pPr>
              <w:pStyle w:val="TableParagraph"/>
              <w:ind w:left="260"/>
              <w:rPr>
                <w:rFonts w:ascii="Times New Roman"/>
                <w:sz w:val="20"/>
              </w:rPr>
            </w:pPr>
            <w:r>
              <w:rPr>
                <w:rFonts w:ascii="Times New Roman"/>
                <w:noProof/>
                <w:sz w:val="20"/>
                <w:lang w:val="cs-CZ" w:eastAsia="cs-CZ"/>
              </w:rPr>
              <w:drawing>
                <wp:inline distT="0" distB="0" distL="0" distR="0">
                  <wp:extent cx="2922950" cy="2191893"/>
                  <wp:effectExtent l="0" t="0" r="0" b="0"/>
                  <wp:docPr id="56"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0.jpeg"/>
                          <pic:cNvPicPr/>
                        </pic:nvPicPr>
                        <pic:blipFill>
                          <a:blip r:embed="rId103" cstate="print"/>
                          <a:stretch>
                            <a:fillRect/>
                          </a:stretch>
                        </pic:blipFill>
                        <pic:spPr>
                          <a:xfrm>
                            <a:off x="0" y="0"/>
                            <a:ext cx="2922950" cy="2191893"/>
                          </a:xfrm>
                          <a:prstGeom prst="rect">
                            <a:avLst/>
                          </a:prstGeom>
                        </pic:spPr>
                      </pic:pic>
                    </a:graphicData>
                  </a:graphic>
                </wp:inline>
              </w:drawing>
            </w:r>
          </w:p>
        </w:tc>
      </w:tr>
      <w:tr w:rsidR="0047762B" w:rsidTr="0047762B">
        <w:trPr>
          <w:trHeight w:hRule="exact" w:val="992"/>
        </w:trPr>
        <w:tc>
          <w:tcPr>
            <w:tcW w:w="4467" w:type="dxa"/>
          </w:tcPr>
          <w:p w:rsidR="0047762B" w:rsidRDefault="0047762B" w:rsidP="0047762B">
            <w:pPr>
              <w:pStyle w:val="TableParagraph"/>
              <w:spacing w:line="454" w:lineRule="exact"/>
              <w:ind w:left="244"/>
              <w:rPr>
                <w:sz w:val="40"/>
              </w:rPr>
            </w:pPr>
            <w:r>
              <w:rPr>
                <w:sz w:val="40"/>
              </w:rPr>
              <w:t>OSTATNÍ AKTIVITY</w:t>
            </w:r>
          </w:p>
        </w:tc>
        <w:tc>
          <w:tcPr>
            <w:tcW w:w="5172" w:type="dxa"/>
            <w:gridSpan w:val="2"/>
          </w:tcPr>
          <w:p w:rsidR="0047762B" w:rsidRDefault="0047762B" w:rsidP="0047762B"/>
        </w:tc>
      </w:tr>
      <w:tr w:rsidR="0047762B" w:rsidTr="0047762B">
        <w:trPr>
          <w:trHeight w:hRule="exact" w:val="3473"/>
        </w:trPr>
        <w:tc>
          <w:tcPr>
            <w:tcW w:w="4467" w:type="dxa"/>
          </w:tcPr>
          <w:p w:rsidR="0047762B" w:rsidRDefault="0047762B" w:rsidP="0047762B">
            <w:pPr>
              <w:pStyle w:val="TableParagraph"/>
              <w:spacing w:line="272" w:lineRule="exact"/>
              <w:ind w:left="244"/>
              <w:rPr>
                <w:sz w:val="24"/>
              </w:rPr>
            </w:pPr>
            <w:r>
              <w:rPr>
                <w:sz w:val="24"/>
              </w:rPr>
              <w:t>Aquaaerobic</w:t>
            </w:r>
          </w:p>
        </w:tc>
        <w:tc>
          <w:tcPr>
            <w:tcW w:w="5172" w:type="dxa"/>
            <w:gridSpan w:val="2"/>
          </w:tcPr>
          <w:p w:rsidR="0047762B" w:rsidRDefault="0047762B" w:rsidP="0047762B">
            <w:pPr>
              <w:pStyle w:val="TableParagraph"/>
              <w:ind w:left="260"/>
              <w:rPr>
                <w:rFonts w:ascii="Times New Roman"/>
                <w:sz w:val="20"/>
              </w:rPr>
            </w:pPr>
            <w:r>
              <w:rPr>
                <w:rFonts w:ascii="Times New Roman"/>
                <w:noProof/>
                <w:sz w:val="20"/>
                <w:lang w:val="cs-CZ" w:eastAsia="cs-CZ"/>
              </w:rPr>
              <w:drawing>
                <wp:inline distT="0" distB="0" distL="0" distR="0">
                  <wp:extent cx="2922950" cy="2191893"/>
                  <wp:effectExtent l="0" t="0" r="0" b="0"/>
                  <wp:docPr id="5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6.jpeg"/>
                          <pic:cNvPicPr/>
                        </pic:nvPicPr>
                        <pic:blipFill>
                          <a:blip r:embed="rId104" cstate="print"/>
                          <a:stretch>
                            <a:fillRect/>
                          </a:stretch>
                        </pic:blipFill>
                        <pic:spPr>
                          <a:xfrm>
                            <a:off x="0" y="0"/>
                            <a:ext cx="2922950" cy="2191893"/>
                          </a:xfrm>
                          <a:prstGeom prst="rect">
                            <a:avLst/>
                          </a:prstGeom>
                        </pic:spPr>
                      </pic:pic>
                    </a:graphicData>
                  </a:graphic>
                </wp:inline>
              </w:drawing>
            </w:r>
          </w:p>
        </w:tc>
      </w:tr>
    </w:tbl>
    <w:p w:rsidR="0047762B" w:rsidRDefault="0047762B" w:rsidP="0047762B">
      <w:pPr>
        <w:rPr>
          <w:rFonts w:ascii="Times New Roman"/>
          <w:sz w:val="15"/>
        </w:rPr>
        <w:sectPr w:rsidR="0047762B">
          <w:pgSz w:w="11910" w:h="16840"/>
          <w:pgMar w:top="1120" w:right="140" w:bottom="880" w:left="1480" w:header="0" w:footer="698" w:gutter="0"/>
          <w:cols w:space="708"/>
        </w:sectPr>
      </w:pPr>
    </w:p>
    <w:p w:rsidR="0047762B" w:rsidRDefault="0047762B" w:rsidP="0047762B">
      <w:pPr>
        <w:tabs>
          <w:tab w:val="left" w:pos="921"/>
        </w:tabs>
        <w:spacing w:before="43"/>
        <w:ind w:left="213"/>
        <w:rPr>
          <w:rFonts w:ascii="Calibri" w:hAnsi="Calibri"/>
          <w:sz w:val="28"/>
        </w:rPr>
      </w:pPr>
      <w:r w:rsidRPr="001D4959">
        <w:rPr>
          <w:b/>
          <w:noProof/>
          <w:lang w:val="cs-CZ" w:eastAsia="cs-CZ"/>
        </w:rPr>
        <w:lastRenderedPageBreak/>
        <w:drawing>
          <wp:anchor distT="0" distB="0" distL="0" distR="0" simplePos="0" relativeHeight="251679744" behindDoc="0" locked="0" layoutInCell="1" allowOverlap="1">
            <wp:simplePos x="0" y="0"/>
            <wp:positionH relativeFrom="page">
              <wp:posOffset>4150359</wp:posOffset>
            </wp:positionH>
            <wp:positionV relativeFrom="paragraph">
              <wp:posOffset>409068</wp:posOffset>
            </wp:positionV>
            <wp:extent cx="3070757" cy="2229611"/>
            <wp:effectExtent l="0" t="0" r="0" b="0"/>
            <wp:wrapNone/>
            <wp:docPr id="58"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9.jpeg"/>
                    <pic:cNvPicPr/>
                  </pic:nvPicPr>
                  <pic:blipFill>
                    <a:blip r:embed="rId105" cstate="print"/>
                    <a:stretch>
                      <a:fillRect/>
                    </a:stretch>
                  </pic:blipFill>
                  <pic:spPr>
                    <a:xfrm>
                      <a:off x="0" y="0"/>
                      <a:ext cx="3070757" cy="2229611"/>
                    </a:xfrm>
                    <a:prstGeom prst="rect">
                      <a:avLst/>
                    </a:prstGeom>
                  </pic:spPr>
                </pic:pic>
              </a:graphicData>
            </a:graphic>
          </wp:anchor>
        </w:drawing>
      </w:r>
      <w:r w:rsidRPr="001D4959">
        <w:rPr>
          <w:rFonts w:ascii="Calibri" w:hAnsi="Calibri"/>
          <w:b/>
          <w:sz w:val="28"/>
        </w:rPr>
        <w:t>1</w:t>
      </w:r>
      <w:r w:rsidR="00B35777">
        <w:rPr>
          <w:rFonts w:ascii="Calibri" w:hAnsi="Calibri"/>
          <w:b/>
          <w:sz w:val="28"/>
        </w:rPr>
        <w:t>3</w:t>
      </w:r>
      <w:r>
        <w:rPr>
          <w:rFonts w:ascii="Calibri" w:hAnsi="Calibri"/>
          <w:sz w:val="28"/>
        </w:rPr>
        <w:t>.</w:t>
      </w:r>
      <w:r w:rsidRPr="001D4959">
        <w:rPr>
          <w:rFonts w:ascii="Calibri" w:hAnsi="Calibri"/>
          <w:b/>
          <w:sz w:val="28"/>
        </w:rPr>
        <w:t xml:space="preserve">Přehled </w:t>
      </w:r>
      <w:proofErr w:type="gramStart"/>
      <w:r w:rsidRPr="001D4959">
        <w:rPr>
          <w:rFonts w:ascii="Calibri" w:hAnsi="Calibri"/>
          <w:b/>
          <w:sz w:val="28"/>
        </w:rPr>
        <w:t>atrakcí  pro</w:t>
      </w:r>
      <w:proofErr w:type="gramEnd"/>
      <w:r w:rsidRPr="001D4959">
        <w:rPr>
          <w:rFonts w:ascii="Calibri" w:hAnsi="Calibri"/>
          <w:b/>
          <w:sz w:val="28"/>
        </w:rPr>
        <w:t xml:space="preserve"> wellness a saunové</w:t>
      </w:r>
      <w:r w:rsidRPr="001D4959">
        <w:rPr>
          <w:rFonts w:ascii="Calibri" w:hAnsi="Calibri"/>
          <w:b/>
          <w:spacing w:val="-8"/>
          <w:sz w:val="28"/>
        </w:rPr>
        <w:t xml:space="preserve"> </w:t>
      </w:r>
      <w:r w:rsidRPr="001D4959">
        <w:rPr>
          <w:rFonts w:ascii="Calibri" w:hAnsi="Calibri"/>
          <w:b/>
          <w:sz w:val="28"/>
        </w:rPr>
        <w:t>světy</w:t>
      </w:r>
    </w:p>
    <w:p w:rsidR="0047762B" w:rsidRDefault="0047762B" w:rsidP="0047762B">
      <w:pPr>
        <w:pStyle w:val="Zkladntext"/>
        <w:spacing w:before="4"/>
        <w:rPr>
          <w:rFonts w:ascii="Calibri"/>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820"/>
      </w:tblGrid>
      <w:tr w:rsidR="0047762B" w:rsidTr="0047762B">
        <w:trPr>
          <w:trHeight w:hRule="exact" w:val="3735"/>
        </w:trPr>
        <w:tc>
          <w:tcPr>
            <w:tcW w:w="4962" w:type="dxa"/>
          </w:tcPr>
          <w:p w:rsidR="0047762B" w:rsidRDefault="0047762B" w:rsidP="0047762B">
            <w:pPr>
              <w:pStyle w:val="TableParagraph"/>
              <w:spacing w:before="3"/>
              <w:rPr>
                <w:rFonts w:ascii="Calibri"/>
                <w:sz w:val="37"/>
              </w:rPr>
            </w:pPr>
          </w:p>
          <w:p w:rsidR="0047762B" w:rsidRDefault="0047762B" w:rsidP="0047762B">
            <w:pPr>
              <w:pStyle w:val="TableParagraph"/>
              <w:ind w:left="103"/>
              <w:rPr>
                <w:sz w:val="28"/>
              </w:rPr>
            </w:pPr>
            <w:r>
              <w:rPr>
                <w:color w:val="333333"/>
                <w:sz w:val="28"/>
              </w:rPr>
              <w:t>WELLNESS</w:t>
            </w:r>
          </w:p>
          <w:p w:rsidR="0047762B" w:rsidRDefault="0047762B" w:rsidP="0047762B">
            <w:pPr>
              <w:pStyle w:val="TableParagraph"/>
              <w:spacing w:before="153"/>
              <w:ind w:left="103" w:right="114"/>
              <w:rPr>
                <w:rFonts w:ascii="Calibri" w:hAnsi="Calibri"/>
                <w:sz w:val="20"/>
              </w:rPr>
            </w:pPr>
            <w:r>
              <w:rPr>
                <w:rFonts w:ascii="Calibri" w:hAnsi="Calibri"/>
                <w:sz w:val="20"/>
              </w:rPr>
              <w:t>Wellness je velice široký pojem, obsahující jak stránku ducha, tak těla. Primárně, slovo wellness znamená cestu k souladu mysli, duše a těla. Cílem je, aby se člověk cítil dobře, což by tedy mělo plynout z duševní, fyzické, okolní a sociální pohody.</w:t>
            </w:r>
          </w:p>
          <w:p w:rsidR="0047762B" w:rsidRDefault="0047762B" w:rsidP="0047762B">
            <w:pPr>
              <w:pStyle w:val="TableParagraph"/>
              <w:ind w:left="103"/>
              <w:rPr>
                <w:rFonts w:ascii="Calibri" w:hAnsi="Calibri"/>
                <w:sz w:val="20"/>
              </w:rPr>
            </w:pPr>
            <w:r>
              <w:rPr>
                <w:rFonts w:ascii="Calibri" w:hAnsi="Calibri"/>
                <w:sz w:val="20"/>
              </w:rPr>
              <w:t>Wellnes na rozdíl od lázeňské léčby nepotřebuje přímo medicínsky zdůvodnitelné efekty nejrůznějších procedur. Naopak, v případě wellness jde o příjemné a hýčkající procedury vedoucí k relaxaci a odreagování, které navodí psychickou pohodu.</w:t>
            </w:r>
          </w:p>
        </w:tc>
        <w:tc>
          <w:tcPr>
            <w:tcW w:w="4820" w:type="dxa"/>
          </w:tcPr>
          <w:p w:rsidR="0047762B" w:rsidRDefault="0047762B" w:rsidP="0047762B"/>
        </w:tc>
      </w:tr>
      <w:tr w:rsidR="0047762B" w:rsidTr="0047762B">
        <w:trPr>
          <w:trHeight w:hRule="exact" w:val="3567"/>
        </w:trPr>
        <w:tc>
          <w:tcPr>
            <w:tcW w:w="4962" w:type="dxa"/>
          </w:tcPr>
          <w:p w:rsidR="0047762B" w:rsidRDefault="0047762B" w:rsidP="0047762B">
            <w:pPr>
              <w:pStyle w:val="TableParagraph"/>
              <w:spacing w:before="2" w:line="340" w:lineRule="exact"/>
              <w:ind w:left="103"/>
              <w:rPr>
                <w:rFonts w:ascii="Calibri" w:hAnsi="Calibri"/>
                <w:sz w:val="28"/>
              </w:rPr>
            </w:pPr>
            <w:r>
              <w:rPr>
                <w:rFonts w:ascii="Calibri" w:hAnsi="Calibri"/>
                <w:sz w:val="28"/>
              </w:rPr>
              <w:t>Finská sauna</w:t>
            </w:r>
          </w:p>
          <w:p w:rsidR="0047762B" w:rsidRDefault="0047762B" w:rsidP="0047762B">
            <w:pPr>
              <w:pStyle w:val="TableParagraph"/>
              <w:ind w:left="103" w:right="456"/>
              <w:rPr>
                <w:rFonts w:ascii="Calibri" w:hAnsi="Calibri"/>
              </w:rPr>
            </w:pPr>
            <w:r>
              <w:rPr>
                <w:rFonts w:ascii="Calibri" w:hAnsi="Calibri"/>
              </w:rPr>
              <w:t>je vhodná pro zdravé osoby k uchování a posílení kondice, prohřátí těla, uvolnění svalů, prokrvení pokožky, čištění pórů a odstraňování stresu.</w:t>
            </w:r>
          </w:p>
          <w:p w:rsidR="0047762B" w:rsidRDefault="0047762B" w:rsidP="0047762B">
            <w:pPr>
              <w:pStyle w:val="TableParagraph"/>
              <w:spacing w:before="2"/>
              <w:ind w:left="103" w:right="548"/>
              <w:rPr>
                <w:rFonts w:ascii="Calibri" w:hAnsi="Calibri"/>
              </w:rPr>
            </w:pPr>
            <w:r>
              <w:rPr>
                <w:rFonts w:ascii="Calibri" w:hAnsi="Calibri"/>
              </w:rPr>
              <w:t>Příjemnému pocitu z pobytu pomáhá atmosféra sauny.</w:t>
            </w:r>
          </w:p>
          <w:p w:rsidR="0047762B" w:rsidRDefault="0047762B" w:rsidP="0047762B">
            <w:pPr>
              <w:pStyle w:val="TableParagraph"/>
              <w:ind w:left="103" w:right="1408"/>
              <w:rPr>
                <w:rFonts w:ascii="Calibri" w:hAnsi="Calibri"/>
              </w:rPr>
            </w:pPr>
            <w:r>
              <w:rPr>
                <w:rFonts w:ascii="Calibri" w:hAnsi="Calibri"/>
              </w:rPr>
              <w:t>Teplota vzduchu: cca 90 °C až 110°C Vlhkost vzduchu: cca 20–30 % Doporučená doba pobytu: 5–15 minut</w:t>
            </w:r>
          </w:p>
          <w:p w:rsidR="0047762B" w:rsidRDefault="0047762B" w:rsidP="0047762B">
            <w:pPr>
              <w:pStyle w:val="TableParagraph"/>
              <w:spacing w:before="1"/>
              <w:rPr>
                <w:rFonts w:ascii="Calibri"/>
              </w:rPr>
            </w:pPr>
          </w:p>
          <w:p w:rsidR="0047762B" w:rsidRDefault="0047762B" w:rsidP="0047762B">
            <w:pPr>
              <w:pStyle w:val="TableParagraph"/>
              <w:ind w:left="103"/>
              <w:rPr>
                <w:rFonts w:ascii="Calibri" w:hAnsi="Calibri"/>
              </w:rPr>
            </w:pPr>
            <w:r>
              <w:rPr>
                <w:rFonts w:ascii="Calibri" w:hAnsi="Calibri"/>
              </w:rPr>
              <w:t>Umožňuje provádět i  saunové ceremoniály</w:t>
            </w:r>
          </w:p>
        </w:tc>
        <w:tc>
          <w:tcPr>
            <w:tcW w:w="4820" w:type="dxa"/>
          </w:tcPr>
          <w:p w:rsidR="0047762B" w:rsidRDefault="0047762B" w:rsidP="0047762B">
            <w:r>
              <w:rPr>
                <w:noProof/>
                <w:lang w:val="cs-CZ" w:eastAsia="cs-CZ"/>
              </w:rPr>
              <w:drawing>
                <wp:anchor distT="0" distB="0" distL="114300" distR="114300" simplePos="0" relativeHeight="251691008" behindDoc="0" locked="0" layoutInCell="1" allowOverlap="1">
                  <wp:simplePos x="0" y="0"/>
                  <wp:positionH relativeFrom="column">
                    <wp:posOffset>88900</wp:posOffset>
                  </wp:positionH>
                  <wp:positionV relativeFrom="paragraph">
                    <wp:posOffset>77470</wp:posOffset>
                  </wp:positionV>
                  <wp:extent cx="2862580" cy="2088515"/>
                  <wp:effectExtent l="0" t="0" r="0" b="0"/>
                  <wp:wrapNone/>
                  <wp:docPr id="59"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62580" cy="2088515"/>
                          </a:xfrm>
                          <a:prstGeom prst="rect">
                            <a:avLst/>
                          </a:prstGeom>
                          <a:noFill/>
                        </pic:spPr>
                      </pic:pic>
                    </a:graphicData>
                  </a:graphic>
                </wp:anchor>
              </w:drawing>
            </w:r>
          </w:p>
        </w:tc>
      </w:tr>
      <w:tr w:rsidR="0047762B" w:rsidTr="0047762B">
        <w:trPr>
          <w:trHeight w:hRule="exact" w:val="5053"/>
        </w:trPr>
        <w:tc>
          <w:tcPr>
            <w:tcW w:w="4962" w:type="dxa"/>
          </w:tcPr>
          <w:p w:rsidR="0047762B" w:rsidRDefault="0047762B" w:rsidP="0047762B">
            <w:pPr>
              <w:pStyle w:val="TableParagraph"/>
              <w:spacing w:before="10"/>
              <w:rPr>
                <w:rFonts w:ascii="Calibri"/>
                <w:sz w:val="18"/>
              </w:rPr>
            </w:pPr>
          </w:p>
          <w:p w:rsidR="0047762B" w:rsidRDefault="0047762B" w:rsidP="0047762B">
            <w:pPr>
              <w:pStyle w:val="TableParagraph"/>
              <w:spacing w:line="290" w:lineRule="auto"/>
              <w:ind w:left="103" w:right="100"/>
              <w:jc w:val="both"/>
              <w:rPr>
                <w:sz w:val="20"/>
              </w:rPr>
            </w:pPr>
            <w:r>
              <w:rPr>
                <w:sz w:val="20"/>
              </w:rPr>
              <w:t>Sauny jsou sestavovány z panelů z materiálů např. topol, severský smrk, Hemlock a Abachi. Do saun jsou dodávána tuzemská nebo finská elektrická topidla od 3,3 kW až do 26 kW s programovatelným ovládáním (časový spínač, nastavení teploty) podle kapacity sauny, vč. osvětlení a veškeré elektroinstalace. Kromě zakládacího vybavení sauny je možno objednat další doplňky jako saunové hodiny, vlhkoměry, teploměry, voňavé esence, kartáče a pod. luxusnější sauny lze opatřit oknem a celoskleněnými dveřmi z kouřového skla a volné venkovní stěny jsou velice atraktivní v bílém provedení. Pro širší využití sauny je možné zajistit dodávku generátoru páry, příp. je možná montáž celých akrylových parních</w:t>
            </w:r>
            <w:r>
              <w:rPr>
                <w:spacing w:val="-11"/>
                <w:sz w:val="20"/>
              </w:rPr>
              <w:t xml:space="preserve"> </w:t>
            </w:r>
            <w:r>
              <w:rPr>
                <w:sz w:val="20"/>
              </w:rPr>
              <w:t>lázní.</w:t>
            </w:r>
          </w:p>
        </w:tc>
        <w:tc>
          <w:tcPr>
            <w:tcW w:w="4820" w:type="dxa"/>
          </w:tcPr>
          <w:p w:rsidR="0047762B" w:rsidRDefault="0047762B" w:rsidP="0047762B">
            <w:r>
              <w:rPr>
                <w:noProof/>
                <w:lang w:val="cs-CZ" w:eastAsia="cs-CZ"/>
              </w:rPr>
              <w:drawing>
                <wp:anchor distT="0" distB="0" distL="114300" distR="114300" simplePos="0" relativeHeight="251689984" behindDoc="0" locked="0" layoutInCell="1" allowOverlap="1">
                  <wp:simplePos x="0" y="0"/>
                  <wp:positionH relativeFrom="column">
                    <wp:posOffset>41275</wp:posOffset>
                  </wp:positionH>
                  <wp:positionV relativeFrom="paragraph">
                    <wp:posOffset>487680</wp:posOffset>
                  </wp:positionV>
                  <wp:extent cx="2955290" cy="2016125"/>
                  <wp:effectExtent l="0" t="0" r="0" b="0"/>
                  <wp:wrapNone/>
                  <wp:docPr id="6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55290" cy="2016125"/>
                          </a:xfrm>
                          <a:prstGeom prst="rect">
                            <a:avLst/>
                          </a:prstGeom>
                          <a:noFill/>
                        </pic:spPr>
                      </pic:pic>
                    </a:graphicData>
                  </a:graphic>
                </wp:anchor>
              </w:drawing>
            </w:r>
          </w:p>
        </w:tc>
      </w:tr>
    </w:tbl>
    <w:p w:rsidR="0047762B" w:rsidRDefault="0047762B" w:rsidP="0047762B">
      <w:pPr>
        <w:sectPr w:rsidR="0047762B" w:rsidSect="004820A0">
          <w:pgSz w:w="11910" w:h="16840"/>
          <w:pgMar w:top="1580" w:right="360" w:bottom="900" w:left="920" w:header="0" w:footer="701" w:gutter="0"/>
          <w:cols w:space="708"/>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3"/>
        <w:gridCol w:w="4692"/>
      </w:tblGrid>
      <w:tr w:rsidR="0047762B" w:rsidTr="0047762B">
        <w:trPr>
          <w:trHeight w:hRule="exact" w:val="3276"/>
        </w:trPr>
        <w:tc>
          <w:tcPr>
            <w:tcW w:w="0" w:type="auto"/>
          </w:tcPr>
          <w:p w:rsidR="0047762B" w:rsidRDefault="0047762B" w:rsidP="0047762B">
            <w:pPr>
              <w:pStyle w:val="TableParagraph"/>
              <w:spacing w:line="321" w:lineRule="exact"/>
              <w:ind w:left="103"/>
              <w:rPr>
                <w:b/>
                <w:sz w:val="28"/>
              </w:rPr>
            </w:pPr>
            <w:r>
              <w:rPr>
                <w:b/>
                <w:color w:val="333333"/>
                <w:sz w:val="28"/>
              </w:rPr>
              <w:lastRenderedPageBreak/>
              <w:t>Tropická sauna</w:t>
            </w:r>
          </w:p>
          <w:p w:rsidR="0047762B" w:rsidRDefault="0047762B" w:rsidP="0047762B">
            <w:pPr>
              <w:pStyle w:val="TableParagraph"/>
              <w:spacing w:before="230"/>
              <w:ind w:left="103"/>
              <w:rPr>
                <w:sz w:val="20"/>
              </w:rPr>
            </w:pPr>
            <w:r>
              <w:rPr>
                <w:color w:val="333333"/>
                <w:sz w:val="20"/>
              </w:rPr>
              <w:t>je vhodná pro zdravé osoby k uchování a posílení kondice, prohřátí těla, uvolnění svalů, prokrvení pokožky, čištění pórů a odstraňování stresu.</w:t>
            </w:r>
          </w:p>
          <w:p w:rsidR="0047762B" w:rsidRDefault="0047762B" w:rsidP="0047762B">
            <w:pPr>
              <w:pStyle w:val="TableParagraph"/>
              <w:ind w:left="103" w:right="114"/>
              <w:rPr>
                <w:sz w:val="20"/>
              </w:rPr>
            </w:pPr>
            <w:r>
              <w:rPr>
                <w:color w:val="333333"/>
                <w:sz w:val="20"/>
              </w:rPr>
              <w:t xml:space="preserve">Příjemný pocit ze saunování umocňuje jemné citrusové </w:t>
            </w:r>
            <w:proofErr w:type="gramStart"/>
            <w:r>
              <w:rPr>
                <w:color w:val="333333"/>
                <w:sz w:val="20"/>
              </w:rPr>
              <w:t>aroma .</w:t>
            </w:r>
            <w:proofErr w:type="gramEnd"/>
            <w:r>
              <w:rPr>
                <w:color w:val="333333"/>
                <w:sz w:val="20"/>
              </w:rPr>
              <w:t xml:space="preserve"> Jedná se o druh finské sauny s vyšší vlhkostí vzduchu.</w:t>
            </w:r>
          </w:p>
          <w:p w:rsidR="0047762B" w:rsidRDefault="0047762B" w:rsidP="0047762B">
            <w:pPr>
              <w:pStyle w:val="TableParagraph"/>
              <w:spacing w:line="227" w:lineRule="exact"/>
              <w:ind w:left="103"/>
              <w:rPr>
                <w:b/>
                <w:sz w:val="20"/>
              </w:rPr>
            </w:pPr>
            <w:r>
              <w:rPr>
                <w:color w:val="333333"/>
                <w:sz w:val="20"/>
              </w:rPr>
              <w:t xml:space="preserve">Teplota vzduchu: </w:t>
            </w:r>
            <w:r>
              <w:rPr>
                <w:b/>
                <w:color w:val="333333"/>
                <w:sz w:val="20"/>
              </w:rPr>
              <w:t>cca 70 °C</w:t>
            </w:r>
          </w:p>
          <w:p w:rsidR="0047762B" w:rsidRDefault="0047762B" w:rsidP="0047762B">
            <w:pPr>
              <w:pStyle w:val="TableParagraph"/>
              <w:spacing w:line="229" w:lineRule="exact"/>
              <w:ind w:left="103"/>
              <w:rPr>
                <w:b/>
                <w:sz w:val="20"/>
              </w:rPr>
            </w:pPr>
            <w:r>
              <w:rPr>
                <w:color w:val="333333"/>
                <w:sz w:val="20"/>
              </w:rPr>
              <w:t xml:space="preserve">Vlhkost vzduchu: </w:t>
            </w:r>
            <w:r>
              <w:rPr>
                <w:b/>
                <w:color w:val="333333"/>
                <w:sz w:val="20"/>
              </w:rPr>
              <w:t>cca 35-55 %</w:t>
            </w:r>
          </w:p>
          <w:p w:rsidR="0047762B" w:rsidRDefault="0047762B" w:rsidP="0047762B">
            <w:pPr>
              <w:pStyle w:val="TableParagraph"/>
              <w:spacing w:before="3"/>
              <w:rPr>
                <w:rFonts w:ascii="Calibri"/>
                <w:sz w:val="37"/>
              </w:rPr>
            </w:pPr>
            <w:r>
              <w:rPr>
                <w:color w:val="333333"/>
                <w:sz w:val="20"/>
              </w:rPr>
              <w:t xml:space="preserve">Doporučená doba pobytu: </w:t>
            </w:r>
            <w:r>
              <w:rPr>
                <w:b/>
                <w:color w:val="333333"/>
                <w:sz w:val="20"/>
              </w:rPr>
              <w:t>10–15 minut</w:t>
            </w:r>
          </w:p>
        </w:tc>
        <w:tc>
          <w:tcPr>
            <w:tcW w:w="0" w:type="auto"/>
          </w:tcPr>
          <w:p w:rsidR="0047762B" w:rsidRDefault="0047762B" w:rsidP="0047762B">
            <w:pPr>
              <w:pStyle w:val="TableParagraph"/>
              <w:ind w:left="132"/>
              <w:rPr>
                <w:rFonts w:ascii="Calibri"/>
                <w:noProof/>
                <w:sz w:val="20"/>
              </w:rPr>
            </w:pPr>
            <w:r>
              <w:rPr>
                <w:noProof/>
                <w:lang w:val="cs-CZ" w:eastAsia="cs-CZ"/>
              </w:rPr>
              <w:drawing>
                <wp:anchor distT="0" distB="0" distL="0" distR="0" simplePos="0" relativeHeight="251681792" behindDoc="0" locked="0" layoutInCell="1" allowOverlap="1">
                  <wp:simplePos x="0" y="0"/>
                  <wp:positionH relativeFrom="page">
                    <wp:posOffset>81280</wp:posOffset>
                  </wp:positionH>
                  <wp:positionV relativeFrom="page">
                    <wp:posOffset>9525</wp:posOffset>
                  </wp:positionV>
                  <wp:extent cx="2856254" cy="1905000"/>
                  <wp:effectExtent l="0" t="0" r="0" b="0"/>
                  <wp:wrapNone/>
                  <wp:docPr id="6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0.jpeg"/>
                          <pic:cNvPicPr/>
                        </pic:nvPicPr>
                        <pic:blipFill>
                          <a:blip r:embed="rId108" cstate="print"/>
                          <a:stretch>
                            <a:fillRect/>
                          </a:stretch>
                        </pic:blipFill>
                        <pic:spPr>
                          <a:xfrm>
                            <a:off x="0" y="0"/>
                            <a:ext cx="2856254" cy="1905000"/>
                          </a:xfrm>
                          <a:prstGeom prst="rect">
                            <a:avLst/>
                          </a:prstGeom>
                        </pic:spPr>
                      </pic:pic>
                    </a:graphicData>
                  </a:graphic>
                </wp:anchor>
              </w:drawing>
            </w:r>
          </w:p>
        </w:tc>
      </w:tr>
      <w:tr w:rsidR="0047762B" w:rsidTr="0047762B">
        <w:trPr>
          <w:trHeight w:hRule="exact" w:val="3041"/>
        </w:trPr>
        <w:tc>
          <w:tcPr>
            <w:tcW w:w="0" w:type="auto"/>
          </w:tcPr>
          <w:p w:rsidR="0047762B" w:rsidRDefault="0047762B" w:rsidP="0047762B">
            <w:pPr>
              <w:pStyle w:val="TableParagraph"/>
              <w:spacing w:before="3"/>
              <w:rPr>
                <w:rFonts w:ascii="Calibri"/>
                <w:sz w:val="37"/>
              </w:rPr>
            </w:pPr>
          </w:p>
          <w:p w:rsidR="0047762B" w:rsidRDefault="0047762B" w:rsidP="0047762B">
            <w:pPr>
              <w:pStyle w:val="TableParagraph"/>
              <w:ind w:left="103"/>
              <w:rPr>
                <w:sz w:val="28"/>
              </w:rPr>
            </w:pPr>
            <w:r>
              <w:rPr>
                <w:color w:val="333333"/>
                <w:sz w:val="28"/>
              </w:rPr>
              <w:t>Eukalyptová sauna /kabina/</w:t>
            </w:r>
          </w:p>
          <w:p w:rsidR="0047762B" w:rsidRDefault="0047762B" w:rsidP="0047762B">
            <w:pPr>
              <w:pStyle w:val="TableParagraph"/>
              <w:spacing w:before="151"/>
              <w:ind w:left="103" w:right="114"/>
              <w:rPr>
                <w:sz w:val="20"/>
              </w:rPr>
            </w:pPr>
            <w:r>
              <w:rPr>
                <w:color w:val="333333"/>
                <w:sz w:val="20"/>
              </w:rPr>
              <w:t>Je určena pro jemné, aromatizující prohřátí organismu, které blahodárně působí na horní cesty dýchací. Pohodlí v kabině je umocněno vyhřívanými sedáky.</w:t>
            </w:r>
          </w:p>
          <w:p w:rsidR="0047762B" w:rsidRDefault="0047762B" w:rsidP="0047762B">
            <w:pPr>
              <w:pStyle w:val="TableParagraph"/>
              <w:spacing w:before="8"/>
              <w:rPr>
                <w:rFonts w:ascii="Calibri"/>
                <w:sz w:val="18"/>
              </w:rPr>
            </w:pPr>
          </w:p>
          <w:p w:rsidR="0047762B" w:rsidRDefault="0047762B" w:rsidP="0047762B">
            <w:pPr>
              <w:pStyle w:val="TableParagraph"/>
              <w:ind w:left="103" w:right="1724"/>
              <w:rPr>
                <w:sz w:val="20"/>
              </w:rPr>
            </w:pPr>
            <w:r>
              <w:rPr>
                <w:color w:val="333333"/>
                <w:sz w:val="20"/>
              </w:rPr>
              <w:t>Teplota vzduchu: cca 40 °C Vlhkost vzduchu: cca 20 Doporučená doba pobytu: 15</w:t>
            </w:r>
            <w:r>
              <w:rPr>
                <w:color w:val="333333"/>
                <w:spacing w:val="-9"/>
                <w:sz w:val="20"/>
              </w:rPr>
              <w:t xml:space="preserve"> </w:t>
            </w:r>
            <w:r>
              <w:rPr>
                <w:color w:val="333333"/>
                <w:sz w:val="20"/>
              </w:rPr>
              <w:t>minut</w:t>
            </w:r>
          </w:p>
        </w:tc>
        <w:tc>
          <w:tcPr>
            <w:tcW w:w="0" w:type="auto"/>
          </w:tcPr>
          <w:p w:rsidR="0047762B" w:rsidRDefault="0047762B" w:rsidP="0047762B">
            <w:pPr>
              <w:pStyle w:val="TableParagraph"/>
              <w:ind w:left="132"/>
              <w:rPr>
                <w:rFonts w:ascii="Calibri"/>
                <w:sz w:val="20"/>
              </w:rPr>
            </w:pPr>
            <w:r>
              <w:rPr>
                <w:rFonts w:ascii="Calibri"/>
                <w:noProof/>
                <w:sz w:val="20"/>
                <w:lang w:val="cs-CZ" w:eastAsia="cs-CZ"/>
              </w:rPr>
              <w:drawing>
                <wp:inline distT="0" distB="0" distL="0" distR="0">
                  <wp:extent cx="2870115" cy="1907095"/>
                  <wp:effectExtent l="0" t="0" r="0" b="0"/>
                  <wp:docPr id="62"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jpeg"/>
                          <pic:cNvPicPr/>
                        </pic:nvPicPr>
                        <pic:blipFill>
                          <a:blip r:embed="rId109" cstate="print"/>
                          <a:stretch>
                            <a:fillRect/>
                          </a:stretch>
                        </pic:blipFill>
                        <pic:spPr>
                          <a:xfrm>
                            <a:off x="0" y="0"/>
                            <a:ext cx="2870115" cy="1907095"/>
                          </a:xfrm>
                          <a:prstGeom prst="rect">
                            <a:avLst/>
                          </a:prstGeom>
                        </pic:spPr>
                      </pic:pic>
                    </a:graphicData>
                  </a:graphic>
                </wp:inline>
              </w:drawing>
            </w:r>
          </w:p>
        </w:tc>
      </w:tr>
      <w:tr w:rsidR="0047762B" w:rsidTr="0047762B">
        <w:trPr>
          <w:trHeight w:hRule="exact" w:val="4136"/>
        </w:trPr>
        <w:tc>
          <w:tcPr>
            <w:tcW w:w="0" w:type="auto"/>
          </w:tcPr>
          <w:p w:rsidR="0047762B" w:rsidRDefault="0047762B" w:rsidP="0047762B">
            <w:pPr>
              <w:pStyle w:val="TableParagraph"/>
              <w:rPr>
                <w:rFonts w:ascii="Calibri"/>
              </w:rPr>
            </w:pPr>
          </w:p>
          <w:p w:rsidR="0047762B" w:rsidRDefault="0047762B" w:rsidP="0047762B">
            <w:pPr>
              <w:pStyle w:val="TableParagraph"/>
              <w:spacing w:before="9"/>
              <w:rPr>
                <w:rFonts w:ascii="Calibri"/>
              </w:rPr>
            </w:pPr>
          </w:p>
          <w:p w:rsidR="0047762B" w:rsidRDefault="0047762B" w:rsidP="0047762B">
            <w:pPr>
              <w:pStyle w:val="TableParagraph"/>
              <w:ind w:left="103"/>
              <w:rPr>
                <w:sz w:val="20"/>
              </w:rPr>
            </w:pPr>
            <w:r>
              <w:rPr>
                <w:color w:val="333333"/>
                <w:sz w:val="20"/>
              </w:rPr>
              <w:t>Parní sauna /lázeň/</w:t>
            </w:r>
          </w:p>
          <w:p w:rsidR="0047762B" w:rsidRDefault="0047762B" w:rsidP="0047762B">
            <w:pPr>
              <w:pStyle w:val="TableParagraph"/>
              <w:spacing w:before="5"/>
              <w:rPr>
                <w:rFonts w:ascii="Calibri"/>
                <w:sz w:val="19"/>
              </w:rPr>
            </w:pPr>
          </w:p>
          <w:p w:rsidR="0047762B" w:rsidRDefault="0047762B" w:rsidP="0047762B">
            <w:pPr>
              <w:pStyle w:val="TableParagraph"/>
              <w:spacing w:line="328" w:lineRule="auto"/>
              <w:ind w:left="103"/>
              <w:rPr>
                <w:sz w:val="20"/>
              </w:rPr>
            </w:pPr>
            <w:r>
              <w:rPr>
                <w:color w:val="333333"/>
                <w:sz w:val="20"/>
              </w:rPr>
              <w:t>Parní sauna je vyznačena vysokou vlhkostí a nižší teplotou, kdy se teploměr vyšplhá maximálně na padesátku, ale díky tomu zde mohou pobývat i lidé, kterým by normální sauna neudělala po zdravotní stránce dobře.</w:t>
            </w:r>
          </w:p>
          <w:p w:rsidR="0047762B" w:rsidRDefault="0047762B" w:rsidP="0047762B">
            <w:pPr>
              <w:pStyle w:val="TableParagraph"/>
              <w:spacing w:before="8"/>
              <w:rPr>
                <w:rFonts w:ascii="Calibri"/>
                <w:sz w:val="25"/>
              </w:rPr>
            </w:pPr>
          </w:p>
          <w:p w:rsidR="0047762B" w:rsidRDefault="0047762B" w:rsidP="0047762B">
            <w:pPr>
              <w:pStyle w:val="TableParagraph"/>
              <w:spacing w:line="328" w:lineRule="auto"/>
              <w:ind w:left="103" w:right="1536"/>
              <w:rPr>
                <w:sz w:val="20"/>
              </w:rPr>
            </w:pPr>
            <w:r>
              <w:rPr>
                <w:b/>
                <w:color w:val="333333"/>
                <w:sz w:val="20"/>
              </w:rPr>
              <w:t xml:space="preserve">Teplota vzduchu: </w:t>
            </w:r>
            <w:r>
              <w:rPr>
                <w:color w:val="333333"/>
                <w:sz w:val="20"/>
              </w:rPr>
              <w:t xml:space="preserve">cca 40 °C </w:t>
            </w:r>
            <w:r>
              <w:rPr>
                <w:b/>
                <w:color w:val="333333"/>
                <w:sz w:val="20"/>
              </w:rPr>
              <w:t xml:space="preserve">Vlhkost vzduchu: </w:t>
            </w:r>
            <w:r>
              <w:rPr>
                <w:color w:val="333333"/>
                <w:sz w:val="20"/>
              </w:rPr>
              <w:t xml:space="preserve">cca 70 % </w:t>
            </w:r>
            <w:r>
              <w:rPr>
                <w:b/>
                <w:color w:val="333333"/>
                <w:sz w:val="20"/>
              </w:rPr>
              <w:t xml:space="preserve">Doporučená doba pobytu: </w:t>
            </w:r>
            <w:r>
              <w:rPr>
                <w:color w:val="333333"/>
                <w:sz w:val="20"/>
              </w:rPr>
              <w:t>10</w:t>
            </w:r>
            <w:r>
              <w:rPr>
                <w:color w:val="333333"/>
                <w:spacing w:val="-9"/>
                <w:sz w:val="20"/>
              </w:rPr>
              <w:t xml:space="preserve"> </w:t>
            </w:r>
            <w:r>
              <w:rPr>
                <w:color w:val="333333"/>
                <w:sz w:val="20"/>
              </w:rPr>
              <w:t>minut</w:t>
            </w:r>
          </w:p>
        </w:tc>
        <w:tc>
          <w:tcPr>
            <w:tcW w:w="0" w:type="auto"/>
          </w:tcPr>
          <w:p w:rsidR="0047762B" w:rsidRDefault="0047762B" w:rsidP="0047762B">
            <w:pPr>
              <w:pStyle w:val="TableParagraph"/>
              <w:ind w:left="162"/>
              <w:rPr>
                <w:rFonts w:ascii="Calibri"/>
                <w:sz w:val="20"/>
              </w:rPr>
            </w:pPr>
            <w:r>
              <w:rPr>
                <w:rFonts w:ascii="Calibri"/>
                <w:noProof/>
                <w:sz w:val="20"/>
                <w:lang w:val="cs-CZ" w:eastAsia="cs-CZ"/>
              </w:rPr>
              <w:drawing>
                <wp:inline distT="0" distB="0" distL="0" distR="0">
                  <wp:extent cx="2870682" cy="2279904"/>
                  <wp:effectExtent l="0" t="0" r="0" b="0"/>
                  <wp:docPr id="6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2.jpeg"/>
                          <pic:cNvPicPr/>
                        </pic:nvPicPr>
                        <pic:blipFill>
                          <a:blip r:embed="rId110" cstate="print"/>
                          <a:stretch>
                            <a:fillRect/>
                          </a:stretch>
                        </pic:blipFill>
                        <pic:spPr>
                          <a:xfrm>
                            <a:off x="0" y="0"/>
                            <a:ext cx="2870682" cy="2279904"/>
                          </a:xfrm>
                          <a:prstGeom prst="rect">
                            <a:avLst/>
                          </a:prstGeom>
                        </pic:spPr>
                      </pic:pic>
                    </a:graphicData>
                  </a:graphic>
                </wp:inline>
              </w:drawing>
            </w:r>
          </w:p>
          <w:p w:rsidR="0047762B" w:rsidRDefault="0047762B" w:rsidP="0047762B">
            <w:pPr>
              <w:pStyle w:val="TableParagraph"/>
              <w:rPr>
                <w:rFonts w:ascii="Calibri"/>
                <w:sz w:val="20"/>
              </w:rPr>
            </w:pPr>
          </w:p>
          <w:p w:rsidR="0047762B" w:rsidRDefault="0047762B" w:rsidP="0047762B">
            <w:pPr>
              <w:pStyle w:val="TableParagraph"/>
              <w:spacing w:before="10"/>
              <w:rPr>
                <w:rFonts w:ascii="Calibri"/>
                <w:sz w:val="23"/>
              </w:rPr>
            </w:pPr>
          </w:p>
        </w:tc>
      </w:tr>
      <w:tr w:rsidR="0047762B" w:rsidTr="0047762B">
        <w:trPr>
          <w:trHeight w:hRule="exact" w:val="6915"/>
        </w:trPr>
        <w:tc>
          <w:tcPr>
            <w:tcW w:w="0" w:type="auto"/>
          </w:tcPr>
          <w:p w:rsidR="0047762B" w:rsidRDefault="0047762B" w:rsidP="0047762B">
            <w:pPr>
              <w:pStyle w:val="TableParagraph"/>
              <w:rPr>
                <w:rFonts w:ascii="Calibri"/>
              </w:rPr>
            </w:pPr>
          </w:p>
          <w:p w:rsidR="0047762B" w:rsidRDefault="0047762B" w:rsidP="0047762B">
            <w:pPr>
              <w:pStyle w:val="TableParagraph"/>
              <w:spacing w:before="9"/>
              <w:rPr>
                <w:rFonts w:ascii="Calibri"/>
              </w:rPr>
            </w:pPr>
          </w:p>
          <w:p w:rsidR="0047762B" w:rsidRDefault="0047762B" w:rsidP="0047762B">
            <w:pPr>
              <w:pStyle w:val="TableParagraph"/>
              <w:ind w:left="103"/>
              <w:rPr>
                <w:sz w:val="20"/>
              </w:rPr>
            </w:pPr>
            <w:r>
              <w:rPr>
                <w:color w:val="333333"/>
                <w:sz w:val="20"/>
              </w:rPr>
              <w:t>PARNÍ SAUNA (LÁZEŇ)</w:t>
            </w:r>
          </w:p>
          <w:p w:rsidR="0047762B" w:rsidRDefault="0047762B" w:rsidP="0047762B">
            <w:pPr>
              <w:pStyle w:val="TableParagraph"/>
              <w:rPr>
                <w:rFonts w:ascii="Calibri"/>
              </w:rPr>
            </w:pPr>
          </w:p>
          <w:p w:rsidR="0047762B" w:rsidRDefault="0047762B" w:rsidP="0047762B">
            <w:pPr>
              <w:pStyle w:val="TableParagraph"/>
              <w:spacing w:before="197" w:line="331" w:lineRule="auto"/>
              <w:ind w:left="103"/>
              <w:rPr>
                <w:sz w:val="20"/>
              </w:rPr>
            </w:pPr>
            <w:r>
              <w:rPr>
                <w:sz w:val="20"/>
              </w:rPr>
              <w:t>Vnitřní osvětlení a relaxační hudba jako podkreslení příjemné termo relaxace a odpočinku</w:t>
            </w:r>
          </w:p>
          <w:p w:rsidR="0047762B" w:rsidRDefault="0047762B" w:rsidP="0047762B">
            <w:pPr>
              <w:pStyle w:val="TableParagraph"/>
              <w:rPr>
                <w:rFonts w:ascii="Calibri"/>
              </w:rPr>
            </w:pPr>
          </w:p>
          <w:p w:rsidR="0047762B" w:rsidRDefault="0047762B" w:rsidP="0047762B">
            <w:pPr>
              <w:pStyle w:val="TableParagraph"/>
              <w:spacing w:before="3"/>
              <w:rPr>
                <w:rFonts w:ascii="Calibri"/>
                <w:sz w:val="26"/>
              </w:rPr>
            </w:pPr>
          </w:p>
          <w:p w:rsidR="0047762B" w:rsidRDefault="0047762B" w:rsidP="0047762B">
            <w:pPr>
              <w:pStyle w:val="TableParagraph"/>
              <w:spacing w:before="1" w:line="328" w:lineRule="auto"/>
              <w:ind w:left="103" w:right="86"/>
              <w:rPr>
                <w:sz w:val="20"/>
              </w:rPr>
            </w:pPr>
            <w:r>
              <w:rPr>
                <w:sz w:val="20"/>
              </w:rPr>
              <w:t>Parní kabiny jsou vybavené vyvíječem páry o výkonu 4,5-14kW podle velikosti kabiny s digitálním programovatelným ovládáním. Pro svěží klima je možno doplnit dávkovačem vonných esencí a systém lze též vybavit automatickým čistícím a desinfekčním zařízením.</w:t>
            </w:r>
          </w:p>
        </w:tc>
        <w:tc>
          <w:tcPr>
            <w:tcW w:w="0" w:type="auto"/>
          </w:tcPr>
          <w:p w:rsidR="0047762B" w:rsidRDefault="0047762B" w:rsidP="0047762B">
            <w:pPr>
              <w:pStyle w:val="TableParagraph"/>
              <w:ind w:left="103"/>
              <w:rPr>
                <w:rFonts w:ascii="Calibri"/>
                <w:sz w:val="20"/>
              </w:rPr>
            </w:pPr>
            <w:r>
              <w:rPr>
                <w:rFonts w:ascii="Calibri"/>
                <w:noProof/>
                <w:sz w:val="20"/>
                <w:lang w:val="cs-CZ" w:eastAsia="cs-CZ"/>
              </w:rPr>
              <w:drawing>
                <wp:inline distT="0" distB="0" distL="0" distR="0">
                  <wp:extent cx="2907728" cy="4356544"/>
                  <wp:effectExtent l="0" t="0" r="0" b="0"/>
                  <wp:docPr id="256"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3.jpeg"/>
                          <pic:cNvPicPr/>
                        </pic:nvPicPr>
                        <pic:blipFill>
                          <a:blip r:embed="rId111" cstate="print"/>
                          <a:stretch>
                            <a:fillRect/>
                          </a:stretch>
                        </pic:blipFill>
                        <pic:spPr>
                          <a:xfrm>
                            <a:off x="0" y="0"/>
                            <a:ext cx="2907728" cy="4356544"/>
                          </a:xfrm>
                          <a:prstGeom prst="rect">
                            <a:avLst/>
                          </a:prstGeom>
                        </pic:spPr>
                      </pic:pic>
                    </a:graphicData>
                  </a:graphic>
                </wp:inline>
              </w:drawing>
            </w:r>
          </w:p>
        </w:tc>
      </w:tr>
      <w:tr w:rsidR="0047762B" w:rsidTr="0047762B">
        <w:trPr>
          <w:trHeight w:hRule="exact" w:val="3175"/>
        </w:trPr>
        <w:tc>
          <w:tcPr>
            <w:tcW w:w="0" w:type="auto"/>
          </w:tcPr>
          <w:p w:rsidR="0047762B" w:rsidRDefault="0047762B" w:rsidP="0047762B">
            <w:pPr>
              <w:pStyle w:val="TableParagraph"/>
              <w:rPr>
                <w:rFonts w:ascii="Calibri"/>
                <w:sz w:val="37"/>
              </w:rPr>
            </w:pPr>
          </w:p>
          <w:p w:rsidR="0047762B" w:rsidRDefault="0047762B" w:rsidP="0047762B">
            <w:pPr>
              <w:pStyle w:val="TableParagraph"/>
              <w:spacing w:before="1"/>
              <w:ind w:left="244"/>
              <w:rPr>
                <w:sz w:val="28"/>
              </w:rPr>
            </w:pPr>
            <w:r>
              <w:rPr>
                <w:color w:val="333333"/>
                <w:sz w:val="28"/>
              </w:rPr>
              <w:t>PARNÍ SAUNA</w:t>
            </w:r>
          </w:p>
          <w:p w:rsidR="0047762B" w:rsidRDefault="0047762B" w:rsidP="0047762B">
            <w:pPr>
              <w:pStyle w:val="TableParagraph"/>
              <w:spacing w:before="7"/>
              <w:rPr>
                <w:rFonts w:ascii="Calibri"/>
                <w:sz w:val="34"/>
              </w:rPr>
            </w:pPr>
          </w:p>
          <w:p w:rsidR="0047762B" w:rsidRDefault="0047762B" w:rsidP="0047762B">
            <w:pPr>
              <w:pStyle w:val="TableParagraph"/>
              <w:ind w:left="363"/>
              <w:rPr>
                <w:rFonts w:ascii="Calibri"/>
              </w:rPr>
            </w:pPr>
            <w:r>
              <w:rPr>
                <w:rFonts w:ascii="Calibri" w:hAnsi="Calibri"/>
                <w:sz w:val="20"/>
              </w:rPr>
              <w:t>(Vysoké Mýto, 2014, wellnessová část vnitřního bazénu 25m, SALUS SAUNY)</w:t>
            </w:r>
          </w:p>
        </w:tc>
        <w:tc>
          <w:tcPr>
            <w:tcW w:w="0" w:type="auto"/>
          </w:tcPr>
          <w:p w:rsidR="0047762B" w:rsidRDefault="0047762B" w:rsidP="0047762B">
            <w:pPr>
              <w:pStyle w:val="TableParagraph"/>
              <w:ind w:left="103"/>
              <w:rPr>
                <w:rFonts w:ascii="Calibri"/>
                <w:noProof/>
                <w:sz w:val="20"/>
              </w:rPr>
            </w:pPr>
            <w:r>
              <w:rPr>
                <w:rFonts w:ascii="Calibri"/>
                <w:noProof/>
                <w:sz w:val="20"/>
                <w:lang w:val="cs-CZ" w:eastAsia="cs-CZ"/>
              </w:rPr>
              <w:drawing>
                <wp:inline distT="0" distB="0" distL="0" distR="0">
                  <wp:extent cx="2867226" cy="1904523"/>
                  <wp:effectExtent l="0" t="0" r="0" b="0"/>
                  <wp:docPr id="25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5.jpeg"/>
                          <pic:cNvPicPr/>
                        </pic:nvPicPr>
                        <pic:blipFill>
                          <a:blip r:embed="rId112" cstate="print"/>
                          <a:stretch>
                            <a:fillRect/>
                          </a:stretch>
                        </pic:blipFill>
                        <pic:spPr>
                          <a:xfrm>
                            <a:off x="0" y="0"/>
                            <a:ext cx="2867226" cy="1904523"/>
                          </a:xfrm>
                          <a:prstGeom prst="rect">
                            <a:avLst/>
                          </a:prstGeom>
                        </pic:spPr>
                      </pic:pic>
                    </a:graphicData>
                  </a:graphic>
                </wp:inline>
              </w:drawing>
            </w:r>
          </w:p>
        </w:tc>
      </w:tr>
    </w:tbl>
    <w:p w:rsidR="0047762B" w:rsidRDefault="0047762B" w:rsidP="0047762B">
      <w:pPr>
        <w:rPr>
          <w:rFonts w:ascii="Calibri"/>
          <w:sz w:val="20"/>
        </w:rPr>
        <w:sectPr w:rsidR="0047762B">
          <w:pgSz w:w="11910" w:h="16840"/>
          <w:pgMar w:top="680" w:right="440" w:bottom="900" w:left="920" w:header="0" w:footer="701" w:gutter="0"/>
          <w:cols w:space="708"/>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2"/>
      </w:tblGrid>
      <w:tr w:rsidR="0047762B" w:rsidTr="0047762B">
        <w:trPr>
          <w:trHeight w:hRule="exact" w:val="2709"/>
        </w:trPr>
        <w:tc>
          <w:tcPr>
            <w:tcW w:w="9924" w:type="dxa"/>
            <w:gridSpan w:val="2"/>
          </w:tcPr>
          <w:p w:rsidR="0047762B" w:rsidRDefault="0047762B" w:rsidP="0047762B">
            <w:pPr>
              <w:pStyle w:val="TableParagraph"/>
              <w:rPr>
                <w:rFonts w:ascii="Calibri"/>
              </w:rPr>
            </w:pPr>
          </w:p>
          <w:p w:rsidR="0047762B" w:rsidRDefault="0047762B" w:rsidP="0047762B">
            <w:pPr>
              <w:pStyle w:val="TableParagraph"/>
              <w:spacing w:before="9"/>
              <w:rPr>
                <w:rFonts w:ascii="Calibri"/>
              </w:rPr>
            </w:pPr>
          </w:p>
          <w:p w:rsidR="0047762B" w:rsidRDefault="0047762B" w:rsidP="0047762B">
            <w:pPr>
              <w:pStyle w:val="TableParagraph"/>
              <w:ind w:left="244"/>
              <w:rPr>
                <w:sz w:val="20"/>
              </w:rPr>
            </w:pPr>
            <w:r>
              <w:rPr>
                <w:color w:val="333333"/>
                <w:sz w:val="20"/>
              </w:rPr>
              <w:t>KNEIPPŮV CHODNÍK</w:t>
            </w:r>
          </w:p>
          <w:p w:rsidR="0047762B" w:rsidRDefault="0047762B" w:rsidP="0047762B">
            <w:pPr>
              <w:pStyle w:val="TableParagraph"/>
              <w:spacing w:before="5"/>
              <w:rPr>
                <w:rFonts w:ascii="Calibri"/>
                <w:sz w:val="19"/>
              </w:rPr>
            </w:pPr>
          </w:p>
          <w:p w:rsidR="0047762B" w:rsidRDefault="0047762B" w:rsidP="0047762B">
            <w:pPr>
              <w:pStyle w:val="TableParagraph"/>
              <w:spacing w:line="328" w:lineRule="auto"/>
              <w:ind w:left="244" w:right="114"/>
              <w:rPr>
                <w:sz w:val="20"/>
              </w:rPr>
            </w:pPr>
            <w:r>
              <w:rPr>
                <w:color w:val="333333"/>
                <w:sz w:val="20"/>
              </w:rPr>
              <w:t>Pro Kneippovu vodoléčbu je typické střídání teplé a studené vody. Oblázky na dně vodních boxů masírují chodidla, prokrvení zlepšuje i střídavá teplota vody. Teplé koupele pomohou při onemocnění dýchacích cest, u studené koupele nastává trénink cévního řečiště, vhodný např. při chronicky studených nohách a při potivosti nohou. Střídavé koupele zlepšují prokrvení ve všech oblastech těla, využívají se při spasmu cévního systému, rovněž při počínajícím nachlazení a dalších obtížích.</w:t>
            </w:r>
          </w:p>
          <w:p w:rsidR="0047762B" w:rsidRDefault="0047762B" w:rsidP="0047762B">
            <w:pPr>
              <w:pStyle w:val="TableParagraph"/>
              <w:spacing w:before="6"/>
              <w:rPr>
                <w:rFonts w:ascii="Calibri"/>
                <w:sz w:val="24"/>
              </w:rPr>
            </w:pPr>
          </w:p>
          <w:p w:rsidR="0047762B" w:rsidRDefault="0047762B" w:rsidP="0047762B">
            <w:pPr>
              <w:pStyle w:val="TableParagraph"/>
              <w:ind w:left="103"/>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tc>
      </w:tr>
      <w:tr w:rsidR="0047762B" w:rsidTr="0047762B">
        <w:trPr>
          <w:trHeight w:hRule="exact" w:val="3855"/>
        </w:trPr>
        <w:tc>
          <w:tcPr>
            <w:tcW w:w="4962" w:type="dxa"/>
          </w:tcPr>
          <w:p w:rsidR="0047762B" w:rsidRDefault="0047762B" w:rsidP="0047762B">
            <w:pPr>
              <w:pStyle w:val="TableParagraph"/>
              <w:spacing w:before="1"/>
              <w:rPr>
                <w:rFonts w:ascii="Calibri"/>
                <w:sz w:val="37"/>
              </w:rPr>
            </w:pPr>
          </w:p>
          <w:p w:rsidR="0047762B" w:rsidRDefault="0047762B" w:rsidP="0047762B">
            <w:pPr>
              <w:pStyle w:val="TableParagraph"/>
              <w:ind w:left="244"/>
              <w:rPr>
                <w:sz w:val="28"/>
              </w:rPr>
            </w:pPr>
            <w:r>
              <w:rPr>
                <w:sz w:val="28"/>
              </w:rPr>
              <w:t>Kneippův chodník</w:t>
            </w:r>
          </w:p>
          <w:p w:rsidR="0047762B" w:rsidRDefault="0047762B" w:rsidP="0047762B">
            <w:pPr>
              <w:pStyle w:val="TableParagraph"/>
              <w:spacing w:before="7"/>
              <w:rPr>
                <w:rFonts w:ascii="Calibri"/>
                <w:sz w:val="34"/>
              </w:rPr>
            </w:pPr>
          </w:p>
          <w:p w:rsidR="0047762B" w:rsidRDefault="0047762B" w:rsidP="0047762B">
            <w:pPr>
              <w:pStyle w:val="TableParagraph"/>
              <w:ind w:left="221"/>
              <w:rPr>
                <w:sz w:val="20"/>
              </w:rPr>
            </w:pPr>
            <w:r>
              <w:rPr>
                <w:sz w:val="20"/>
              </w:rPr>
              <w:t>Dnes běžný terapeutický prvek wellness, saunových světů, ale i v bazénových halách</w:t>
            </w:r>
          </w:p>
          <w:p w:rsidR="0047762B" w:rsidRDefault="0047762B" w:rsidP="0047762B">
            <w:pPr>
              <w:pStyle w:val="TableParagraph"/>
              <w:rPr>
                <w:rFonts w:ascii="Calibri"/>
              </w:rPr>
            </w:pPr>
          </w:p>
          <w:p w:rsidR="0047762B" w:rsidRDefault="0047762B" w:rsidP="0047762B">
            <w:pPr>
              <w:pStyle w:val="TableParagraph"/>
              <w:ind w:left="221"/>
              <w:rPr>
                <w:rFonts w:ascii="Calibri" w:hAnsi="Calibri"/>
              </w:rPr>
            </w:pPr>
            <w:r>
              <w:rPr>
                <w:rFonts w:ascii="Calibri" w:hAnsi="Calibri"/>
              </w:rPr>
              <w:t>(Praha Zličín, Fitness Olgy Šípkové, 2013)</w:t>
            </w:r>
          </w:p>
        </w:tc>
        <w:tc>
          <w:tcPr>
            <w:tcW w:w="4962" w:type="dxa"/>
          </w:tcPr>
          <w:p w:rsidR="0047762B" w:rsidRDefault="0047762B" w:rsidP="0047762B">
            <w:pPr>
              <w:pStyle w:val="TableParagraph"/>
              <w:spacing w:before="6"/>
              <w:rPr>
                <w:rFonts w:ascii="Calibri"/>
                <w:sz w:val="24"/>
              </w:rPr>
            </w:pPr>
          </w:p>
          <w:p w:rsidR="0047762B" w:rsidRDefault="0047762B" w:rsidP="0047762B">
            <w:pPr>
              <w:pStyle w:val="TableParagraph"/>
              <w:ind w:left="245"/>
              <w:rPr>
                <w:rFonts w:ascii="Calibri"/>
                <w:sz w:val="20"/>
              </w:rPr>
            </w:pPr>
            <w:r>
              <w:rPr>
                <w:rFonts w:ascii="Calibri"/>
                <w:noProof/>
                <w:sz w:val="20"/>
                <w:lang w:val="cs-CZ" w:eastAsia="cs-CZ"/>
              </w:rPr>
              <w:drawing>
                <wp:inline distT="0" distB="0" distL="0" distR="0">
                  <wp:extent cx="2819785" cy="2142744"/>
                  <wp:effectExtent l="0" t="0" r="0" b="0"/>
                  <wp:docPr id="258"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9.jpeg"/>
                          <pic:cNvPicPr/>
                        </pic:nvPicPr>
                        <pic:blipFill>
                          <a:blip r:embed="rId113" cstate="print"/>
                          <a:stretch>
                            <a:fillRect/>
                          </a:stretch>
                        </pic:blipFill>
                        <pic:spPr>
                          <a:xfrm>
                            <a:off x="0" y="0"/>
                            <a:ext cx="2819785" cy="2142744"/>
                          </a:xfrm>
                          <a:prstGeom prst="rect">
                            <a:avLst/>
                          </a:prstGeom>
                        </pic:spPr>
                      </pic:pic>
                    </a:graphicData>
                  </a:graphic>
                </wp:inline>
              </w:drawing>
            </w:r>
          </w:p>
        </w:tc>
      </w:tr>
      <w:tr w:rsidR="0047762B" w:rsidTr="0047762B">
        <w:trPr>
          <w:trHeight w:hRule="exact" w:val="3855"/>
        </w:trPr>
        <w:tc>
          <w:tcPr>
            <w:tcW w:w="4962" w:type="dxa"/>
          </w:tcPr>
          <w:p w:rsidR="0047762B" w:rsidRDefault="0047762B" w:rsidP="0047762B">
            <w:pPr>
              <w:pStyle w:val="TableParagraph"/>
              <w:spacing w:before="3"/>
              <w:rPr>
                <w:rFonts w:ascii="Calibri"/>
                <w:sz w:val="37"/>
              </w:rPr>
            </w:pPr>
          </w:p>
          <w:p w:rsidR="0047762B" w:rsidRDefault="0047762B" w:rsidP="0047762B">
            <w:pPr>
              <w:pStyle w:val="TableParagraph"/>
              <w:ind w:left="244"/>
              <w:rPr>
                <w:sz w:val="28"/>
              </w:rPr>
            </w:pPr>
            <w:r>
              <w:rPr>
                <w:sz w:val="28"/>
              </w:rPr>
              <w:t>Kneippův chodník</w:t>
            </w:r>
          </w:p>
          <w:p w:rsidR="0047762B" w:rsidRDefault="0047762B" w:rsidP="0047762B">
            <w:pPr>
              <w:pStyle w:val="TableParagraph"/>
              <w:spacing w:before="151"/>
              <w:ind w:left="244"/>
              <w:rPr>
                <w:sz w:val="20"/>
              </w:rPr>
            </w:pPr>
            <w:r>
              <w:rPr>
                <w:sz w:val="20"/>
              </w:rPr>
              <w:t>Umístěný v bazénové hale.</w:t>
            </w:r>
          </w:p>
          <w:p w:rsidR="0047762B" w:rsidRDefault="0047762B" w:rsidP="0047762B">
            <w:pPr>
              <w:pStyle w:val="TableParagraph"/>
              <w:rPr>
                <w:rFonts w:ascii="Calibri"/>
              </w:rPr>
            </w:pPr>
          </w:p>
          <w:p w:rsidR="0047762B" w:rsidRDefault="0047762B" w:rsidP="0047762B">
            <w:pPr>
              <w:pStyle w:val="TableParagraph"/>
              <w:rPr>
                <w:rFonts w:ascii="Calibri"/>
                <w:sz w:val="23"/>
              </w:rPr>
            </w:pPr>
          </w:p>
          <w:p w:rsidR="0047762B" w:rsidRDefault="0047762B" w:rsidP="0047762B">
            <w:pPr>
              <w:pStyle w:val="TableParagraph"/>
              <w:spacing w:before="1"/>
              <w:ind w:left="363"/>
              <w:rPr>
                <w:rFonts w:ascii="Calibri"/>
                <w:sz w:val="37"/>
              </w:rPr>
            </w:pPr>
            <w:r>
              <w:rPr>
                <w:sz w:val="20"/>
              </w:rPr>
              <w:t>(viz. Jilemnice krytý bazén 2013/07)</w:t>
            </w:r>
          </w:p>
        </w:tc>
        <w:tc>
          <w:tcPr>
            <w:tcW w:w="4962" w:type="dxa"/>
            <w:vAlign w:val="center"/>
          </w:tcPr>
          <w:p w:rsidR="0047762B" w:rsidRDefault="0047762B" w:rsidP="0047762B">
            <w:pPr>
              <w:pStyle w:val="TableParagraph"/>
              <w:spacing w:before="6"/>
              <w:jc w:val="center"/>
              <w:rPr>
                <w:rFonts w:ascii="Calibri"/>
                <w:sz w:val="24"/>
              </w:rPr>
            </w:pPr>
            <w:r>
              <w:rPr>
                <w:rFonts w:ascii="Calibri"/>
                <w:noProof/>
                <w:sz w:val="20"/>
                <w:lang w:val="cs-CZ" w:eastAsia="cs-CZ"/>
              </w:rPr>
              <w:drawing>
                <wp:inline distT="0" distB="0" distL="0" distR="0">
                  <wp:extent cx="2872232" cy="2154174"/>
                  <wp:effectExtent l="0" t="0" r="0" b="0"/>
                  <wp:docPr id="25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0.jpeg"/>
                          <pic:cNvPicPr/>
                        </pic:nvPicPr>
                        <pic:blipFill>
                          <a:blip r:embed="rId114" cstate="print"/>
                          <a:stretch>
                            <a:fillRect/>
                          </a:stretch>
                        </pic:blipFill>
                        <pic:spPr>
                          <a:xfrm>
                            <a:off x="0" y="0"/>
                            <a:ext cx="2872232" cy="2154174"/>
                          </a:xfrm>
                          <a:prstGeom prst="rect">
                            <a:avLst/>
                          </a:prstGeom>
                        </pic:spPr>
                      </pic:pic>
                    </a:graphicData>
                  </a:graphic>
                </wp:inline>
              </w:drawing>
            </w:r>
          </w:p>
        </w:tc>
      </w:tr>
      <w:tr w:rsidR="0047762B" w:rsidTr="0047762B">
        <w:trPr>
          <w:trHeight w:hRule="exact" w:val="3855"/>
        </w:trPr>
        <w:tc>
          <w:tcPr>
            <w:tcW w:w="4962" w:type="dxa"/>
          </w:tcPr>
          <w:p w:rsidR="0047762B" w:rsidRDefault="0047762B" w:rsidP="0047762B">
            <w:pPr>
              <w:pStyle w:val="TableParagraph"/>
              <w:spacing w:before="3"/>
              <w:rPr>
                <w:rFonts w:ascii="Calibri"/>
                <w:sz w:val="37"/>
              </w:rPr>
            </w:pPr>
          </w:p>
          <w:p w:rsidR="0047762B" w:rsidRDefault="0047762B" w:rsidP="0047762B">
            <w:pPr>
              <w:pStyle w:val="TableParagraph"/>
              <w:ind w:left="244"/>
              <w:rPr>
                <w:sz w:val="28"/>
              </w:rPr>
            </w:pPr>
            <w:r>
              <w:rPr>
                <w:sz w:val="28"/>
              </w:rPr>
              <w:t>Vířivý bazén u saunového provozu vnitřní</w:t>
            </w:r>
          </w:p>
          <w:p w:rsidR="0047762B" w:rsidRDefault="0047762B" w:rsidP="0047762B">
            <w:pPr>
              <w:pStyle w:val="TableParagraph"/>
              <w:ind w:left="244"/>
              <w:rPr>
                <w:sz w:val="28"/>
              </w:rPr>
            </w:pPr>
          </w:p>
          <w:p w:rsidR="0047762B" w:rsidRDefault="0047762B" w:rsidP="0047762B">
            <w:pPr>
              <w:pStyle w:val="TableParagraph"/>
              <w:spacing w:before="3"/>
              <w:ind w:left="363"/>
              <w:rPr>
                <w:rFonts w:ascii="Calibri"/>
                <w:sz w:val="37"/>
              </w:rPr>
            </w:pPr>
            <w:r>
              <w:rPr>
                <w:sz w:val="20"/>
              </w:rPr>
              <w:t>(Bohumín, saunová část aquaparku, 2014)</w:t>
            </w:r>
          </w:p>
        </w:tc>
        <w:tc>
          <w:tcPr>
            <w:tcW w:w="4962" w:type="dxa"/>
            <w:vAlign w:val="center"/>
          </w:tcPr>
          <w:p w:rsidR="0047762B" w:rsidRDefault="0047762B" w:rsidP="0047762B">
            <w:pPr>
              <w:pStyle w:val="TableParagraph"/>
              <w:spacing w:before="6"/>
              <w:jc w:val="center"/>
              <w:rPr>
                <w:rFonts w:ascii="Calibri"/>
                <w:noProof/>
                <w:sz w:val="20"/>
              </w:rPr>
            </w:pPr>
            <w:r>
              <w:rPr>
                <w:rFonts w:ascii="Calibri"/>
                <w:noProof/>
                <w:sz w:val="20"/>
                <w:lang w:val="cs-CZ" w:eastAsia="cs-CZ"/>
              </w:rPr>
              <w:drawing>
                <wp:inline distT="0" distB="0" distL="0" distR="0">
                  <wp:extent cx="2566464" cy="1898523"/>
                  <wp:effectExtent l="0" t="0" r="0" b="0"/>
                  <wp:docPr id="260"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jpeg"/>
                          <pic:cNvPicPr/>
                        </pic:nvPicPr>
                        <pic:blipFill>
                          <a:blip r:embed="rId115" cstate="print"/>
                          <a:stretch>
                            <a:fillRect/>
                          </a:stretch>
                        </pic:blipFill>
                        <pic:spPr>
                          <a:xfrm>
                            <a:off x="0" y="0"/>
                            <a:ext cx="2566464" cy="1898523"/>
                          </a:xfrm>
                          <a:prstGeom prst="rect">
                            <a:avLst/>
                          </a:prstGeom>
                        </pic:spPr>
                      </pic:pic>
                    </a:graphicData>
                  </a:graphic>
                </wp:inline>
              </w:drawing>
            </w:r>
          </w:p>
        </w:tc>
      </w:tr>
    </w:tbl>
    <w:p w:rsidR="0047762B" w:rsidRDefault="0047762B" w:rsidP="0047762B">
      <w:pPr>
        <w:rPr>
          <w:rFonts w:ascii="Calibri"/>
          <w:sz w:val="20"/>
        </w:rPr>
        <w:sectPr w:rsidR="0047762B">
          <w:pgSz w:w="11910" w:h="16840"/>
          <w:pgMar w:top="680" w:right="300" w:bottom="900" w:left="920" w:header="0" w:footer="701" w:gutter="0"/>
          <w:cols w:space="708"/>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2"/>
      </w:tblGrid>
      <w:tr w:rsidR="0047762B" w:rsidTr="0047762B">
        <w:trPr>
          <w:trHeight w:hRule="exact" w:val="4977"/>
        </w:trPr>
        <w:tc>
          <w:tcPr>
            <w:tcW w:w="4962" w:type="dxa"/>
          </w:tcPr>
          <w:p w:rsidR="0047762B" w:rsidRDefault="0047762B" w:rsidP="0047762B">
            <w:pPr>
              <w:pStyle w:val="TableParagraph"/>
              <w:spacing w:before="3"/>
              <w:rPr>
                <w:rFonts w:ascii="Calibri"/>
                <w:sz w:val="37"/>
              </w:rPr>
            </w:pPr>
          </w:p>
          <w:p w:rsidR="0047762B" w:rsidRDefault="0047762B" w:rsidP="0047762B">
            <w:pPr>
              <w:pStyle w:val="TableParagraph"/>
              <w:ind w:left="244"/>
              <w:rPr>
                <w:sz w:val="28"/>
              </w:rPr>
            </w:pPr>
            <w:r>
              <w:rPr>
                <w:sz w:val="28"/>
              </w:rPr>
              <w:t>Ochlazovací vědro</w:t>
            </w:r>
          </w:p>
          <w:p w:rsidR="0047762B" w:rsidRDefault="0047762B" w:rsidP="0047762B">
            <w:pPr>
              <w:pStyle w:val="TableParagraph"/>
              <w:spacing w:before="151"/>
              <w:ind w:left="244" w:right="114"/>
              <w:rPr>
                <w:sz w:val="20"/>
              </w:rPr>
            </w:pPr>
            <w:r>
              <w:rPr>
                <w:sz w:val="20"/>
              </w:rPr>
              <w:t>Nejčastější druh ochlazení po ochlazovacím bazénu.</w:t>
            </w:r>
          </w:p>
          <w:p w:rsidR="0047762B" w:rsidRDefault="0047762B" w:rsidP="0047762B">
            <w:pPr>
              <w:pStyle w:val="TableParagraph"/>
              <w:ind w:left="244"/>
              <w:rPr>
                <w:sz w:val="20"/>
              </w:rPr>
            </w:pPr>
            <w:r>
              <w:rPr>
                <w:sz w:val="20"/>
              </w:rPr>
              <w:t>Voda ve vědru je automaticky dopouštěná</w:t>
            </w:r>
          </w:p>
        </w:tc>
        <w:tc>
          <w:tcPr>
            <w:tcW w:w="4962" w:type="dxa"/>
            <w:vAlign w:val="center"/>
          </w:tcPr>
          <w:p w:rsidR="0047762B" w:rsidRDefault="0047762B" w:rsidP="0047762B">
            <w:pPr>
              <w:pStyle w:val="TableParagraph"/>
              <w:spacing w:before="8"/>
              <w:jc w:val="center"/>
              <w:rPr>
                <w:rFonts w:ascii="Calibri"/>
                <w:sz w:val="24"/>
              </w:rPr>
            </w:pPr>
            <w:r>
              <w:rPr>
                <w:rFonts w:ascii="Calibri"/>
                <w:noProof/>
                <w:sz w:val="20"/>
                <w:lang w:val="cs-CZ" w:eastAsia="cs-CZ"/>
              </w:rPr>
              <w:drawing>
                <wp:inline distT="0" distB="0" distL="0" distR="0">
                  <wp:extent cx="2062480" cy="3106165"/>
                  <wp:effectExtent l="0" t="0" r="0" b="0"/>
                  <wp:docPr id="26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jpeg"/>
                          <pic:cNvPicPr/>
                        </pic:nvPicPr>
                        <pic:blipFill>
                          <a:blip r:embed="rId116" cstate="print"/>
                          <a:stretch>
                            <a:fillRect/>
                          </a:stretch>
                        </pic:blipFill>
                        <pic:spPr>
                          <a:xfrm>
                            <a:off x="0" y="0"/>
                            <a:ext cx="2087926" cy="3144488"/>
                          </a:xfrm>
                          <a:prstGeom prst="rect">
                            <a:avLst/>
                          </a:prstGeom>
                        </pic:spPr>
                      </pic:pic>
                    </a:graphicData>
                  </a:graphic>
                </wp:inline>
              </w:drawing>
            </w:r>
          </w:p>
          <w:p w:rsidR="0047762B" w:rsidRDefault="0047762B" w:rsidP="0047762B">
            <w:pPr>
              <w:pStyle w:val="TableParagraph"/>
              <w:ind w:left="627"/>
              <w:jc w:val="center"/>
              <w:rPr>
                <w:rFonts w:ascii="Calibri"/>
                <w:sz w:val="20"/>
              </w:rPr>
            </w:pPr>
          </w:p>
        </w:tc>
      </w:tr>
      <w:tr w:rsidR="0047762B" w:rsidTr="0047762B">
        <w:trPr>
          <w:trHeight w:hRule="exact" w:val="3535"/>
        </w:trPr>
        <w:tc>
          <w:tcPr>
            <w:tcW w:w="4962" w:type="dxa"/>
          </w:tcPr>
          <w:p w:rsidR="0047762B" w:rsidRDefault="0047762B" w:rsidP="0047762B">
            <w:pPr>
              <w:pStyle w:val="TableParagraph"/>
              <w:spacing w:before="3"/>
              <w:rPr>
                <w:rFonts w:ascii="Calibri"/>
                <w:sz w:val="37"/>
              </w:rPr>
            </w:pPr>
          </w:p>
          <w:p w:rsidR="0047762B" w:rsidRDefault="0047762B" w:rsidP="0047762B">
            <w:pPr>
              <w:pStyle w:val="TableParagraph"/>
              <w:ind w:left="244"/>
              <w:rPr>
                <w:sz w:val="28"/>
              </w:rPr>
            </w:pPr>
            <w:r>
              <w:rPr>
                <w:color w:val="333333"/>
                <w:sz w:val="28"/>
              </w:rPr>
              <w:t>Ochlazovací bazén</w:t>
            </w:r>
            <w:r>
              <w:rPr>
                <w:color w:val="333333"/>
                <w:spacing w:val="70"/>
                <w:sz w:val="28"/>
              </w:rPr>
              <w:t xml:space="preserve"> </w:t>
            </w:r>
            <w:r>
              <w:rPr>
                <w:color w:val="333333"/>
                <w:sz w:val="28"/>
              </w:rPr>
              <w:t>kruhový</w:t>
            </w:r>
          </w:p>
          <w:p w:rsidR="0047762B" w:rsidRDefault="0047762B" w:rsidP="0047762B">
            <w:pPr>
              <w:pStyle w:val="TableParagraph"/>
              <w:spacing w:before="157" w:line="357" w:lineRule="auto"/>
              <w:ind w:left="244" w:right="906"/>
              <w:rPr>
                <w:sz w:val="28"/>
              </w:rPr>
            </w:pPr>
            <w:r>
              <w:rPr>
                <w:color w:val="333333"/>
                <w:sz w:val="28"/>
              </w:rPr>
              <w:t>s Wiesbadenským žlábkem po obvodu.</w:t>
            </w:r>
          </w:p>
          <w:p w:rsidR="0047762B" w:rsidRDefault="0047762B" w:rsidP="0047762B">
            <w:pPr>
              <w:pStyle w:val="TableParagraph"/>
              <w:spacing w:before="10"/>
              <w:rPr>
                <w:rFonts w:ascii="Calibri"/>
                <w:sz w:val="32"/>
              </w:rPr>
            </w:pPr>
          </w:p>
          <w:p w:rsidR="0047762B" w:rsidRDefault="0047762B" w:rsidP="0047762B">
            <w:pPr>
              <w:pStyle w:val="TableParagraph"/>
              <w:spacing w:line="276" w:lineRule="auto"/>
              <w:ind w:left="244" w:right="197"/>
              <w:rPr>
                <w:sz w:val="20"/>
              </w:rPr>
            </w:pPr>
            <w:r>
              <w:rPr>
                <w:color w:val="333333"/>
                <w:sz w:val="20"/>
              </w:rPr>
              <w:t>Určen hlavně do veřejných provozů (vyhl. č. 238/2011 ve znění pozd. předp.). Přístup do bazénu pomocí vnitřního žebříku s madly po obou stranách</w:t>
            </w:r>
          </w:p>
        </w:tc>
        <w:tc>
          <w:tcPr>
            <w:tcW w:w="4962" w:type="dxa"/>
          </w:tcPr>
          <w:p w:rsidR="0047762B" w:rsidRDefault="0047762B" w:rsidP="0047762B">
            <w:pPr>
              <w:pStyle w:val="TableParagraph"/>
              <w:jc w:val="right"/>
              <w:rPr>
                <w:rFonts w:ascii="Calibri"/>
                <w:sz w:val="28"/>
              </w:rPr>
            </w:pPr>
            <w:r>
              <w:rPr>
                <w:rFonts w:ascii="Calibri"/>
                <w:noProof/>
                <w:sz w:val="20"/>
                <w:lang w:val="cs-CZ" w:eastAsia="cs-CZ"/>
              </w:rPr>
              <w:drawing>
                <wp:anchor distT="0" distB="0" distL="114300" distR="114300" simplePos="0" relativeHeight="251682816" behindDoc="0" locked="0" layoutInCell="1" allowOverlap="1">
                  <wp:simplePos x="0" y="0"/>
                  <wp:positionH relativeFrom="column">
                    <wp:posOffset>119380</wp:posOffset>
                  </wp:positionH>
                  <wp:positionV relativeFrom="paragraph">
                    <wp:posOffset>40005</wp:posOffset>
                  </wp:positionV>
                  <wp:extent cx="2922524" cy="2191893"/>
                  <wp:effectExtent l="0" t="0" r="0" b="0"/>
                  <wp:wrapNone/>
                  <wp:docPr id="262"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6.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22524" cy="2191893"/>
                          </a:xfrm>
                          <a:prstGeom prst="rect">
                            <a:avLst/>
                          </a:prstGeom>
                        </pic:spPr>
                      </pic:pic>
                    </a:graphicData>
                  </a:graphic>
                </wp:anchor>
              </w:drawing>
            </w:r>
          </w:p>
        </w:tc>
      </w:tr>
      <w:tr w:rsidR="0047762B" w:rsidTr="0047762B">
        <w:trPr>
          <w:trHeight w:hRule="exact" w:val="5683"/>
        </w:trPr>
        <w:tc>
          <w:tcPr>
            <w:tcW w:w="4962" w:type="dxa"/>
          </w:tcPr>
          <w:p w:rsidR="0047762B" w:rsidRDefault="0047762B" w:rsidP="0047762B">
            <w:pPr>
              <w:pStyle w:val="TableParagraph"/>
              <w:spacing w:line="319" w:lineRule="exact"/>
              <w:ind w:left="244"/>
              <w:rPr>
                <w:sz w:val="28"/>
              </w:rPr>
            </w:pPr>
          </w:p>
          <w:p w:rsidR="0047762B" w:rsidRDefault="0047762B" w:rsidP="0047762B">
            <w:pPr>
              <w:pStyle w:val="TableParagraph"/>
              <w:spacing w:line="319" w:lineRule="exact"/>
              <w:ind w:left="244"/>
              <w:rPr>
                <w:sz w:val="28"/>
              </w:rPr>
            </w:pPr>
            <w:r>
              <w:rPr>
                <w:sz w:val="28"/>
              </w:rPr>
              <w:t>Stroj na ledovou tříšť</w:t>
            </w:r>
          </w:p>
          <w:p w:rsidR="0047762B" w:rsidRDefault="0047762B" w:rsidP="0047762B">
            <w:pPr>
              <w:pStyle w:val="TableParagraph"/>
              <w:spacing w:line="319" w:lineRule="exact"/>
              <w:ind w:left="244"/>
              <w:rPr>
                <w:sz w:val="28"/>
              </w:rPr>
            </w:pPr>
          </w:p>
          <w:p w:rsidR="0047762B" w:rsidRDefault="0047762B" w:rsidP="0047762B">
            <w:pPr>
              <w:pStyle w:val="TableParagraph"/>
              <w:spacing w:before="3"/>
              <w:ind w:left="221"/>
              <w:rPr>
                <w:rFonts w:ascii="Calibri"/>
                <w:sz w:val="37"/>
              </w:rPr>
            </w:pPr>
            <w:r>
              <w:rPr>
                <w:sz w:val="20"/>
              </w:rPr>
              <w:t>Oblíbené zařízení pro výrobu ledové tříště, která slouží nejen pro ochlazení těla, ale i masáž pokožky.</w:t>
            </w:r>
          </w:p>
        </w:tc>
        <w:tc>
          <w:tcPr>
            <w:tcW w:w="4962" w:type="dxa"/>
          </w:tcPr>
          <w:p w:rsidR="0047762B" w:rsidRDefault="0047762B" w:rsidP="0047762B">
            <w:pPr>
              <w:pStyle w:val="TableParagraph"/>
              <w:spacing w:line="319" w:lineRule="exact"/>
              <w:ind w:left="244"/>
              <w:rPr>
                <w:rFonts w:ascii="Calibri"/>
                <w:noProof/>
                <w:sz w:val="20"/>
              </w:rPr>
            </w:pPr>
            <w:r>
              <w:rPr>
                <w:rFonts w:ascii="Calibri"/>
                <w:noProof/>
                <w:sz w:val="20"/>
                <w:lang w:val="cs-CZ" w:eastAsia="cs-CZ"/>
              </w:rPr>
              <w:drawing>
                <wp:anchor distT="0" distB="0" distL="114300" distR="114300" simplePos="0" relativeHeight="251684864" behindDoc="0" locked="0" layoutInCell="1" allowOverlap="1">
                  <wp:simplePos x="0" y="0"/>
                  <wp:positionH relativeFrom="column">
                    <wp:posOffset>327469</wp:posOffset>
                  </wp:positionH>
                  <wp:positionV relativeFrom="paragraph">
                    <wp:posOffset>17145</wp:posOffset>
                  </wp:positionV>
                  <wp:extent cx="2314109" cy="3562350"/>
                  <wp:effectExtent l="0" t="0" r="0" b="0"/>
                  <wp:wrapNone/>
                  <wp:docPr id="263"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8.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317942" cy="3568251"/>
                          </a:xfrm>
                          <a:prstGeom prst="rect">
                            <a:avLst/>
                          </a:prstGeom>
                        </pic:spPr>
                      </pic:pic>
                    </a:graphicData>
                  </a:graphic>
                </wp:anchor>
              </w:drawing>
            </w:r>
            <w:r>
              <w:rPr>
                <w:sz w:val="28"/>
              </w:rPr>
              <w:t xml:space="preserve"> </w:t>
            </w:r>
          </w:p>
          <w:p w:rsidR="0047762B" w:rsidRDefault="0047762B" w:rsidP="0047762B">
            <w:pPr>
              <w:pStyle w:val="TableParagraph"/>
              <w:jc w:val="right"/>
              <w:rPr>
                <w:rFonts w:ascii="Calibri"/>
                <w:noProof/>
                <w:sz w:val="20"/>
              </w:rPr>
            </w:pPr>
          </w:p>
        </w:tc>
      </w:tr>
    </w:tbl>
    <w:p w:rsidR="0047762B" w:rsidRDefault="0047762B" w:rsidP="0047762B">
      <w:pPr>
        <w:rPr>
          <w:sz w:val="2"/>
          <w:szCs w:val="2"/>
        </w:rPr>
      </w:pPr>
    </w:p>
    <w:p w:rsidR="0047762B" w:rsidRDefault="0047762B" w:rsidP="0047762B">
      <w:pPr>
        <w:rPr>
          <w:sz w:val="2"/>
          <w:szCs w:val="2"/>
        </w:rPr>
        <w:sectPr w:rsidR="0047762B">
          <w:pgSz w:w="11910" w:h="16840"/>
          <w:pgMar w:top="680" w:right="220" w:bottom="900" w:left="920" w:header="0" w:footer="701" w:gutter="0"/>
          <w:cols w:space="708"/>
        </w:sect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2"/>
      </w:tblGrid>
      <w:tr w:rsidR="0047762B" w:rsidTr="0047762B">
        <w:trPr>
          <w:trHeight w:hRule="exact" w:val="3281"/>
        </w:trPr>
        <w:tc>
          <w:tcPr>
            <w:tcW w:w="4962" w:type="dxa"/>
          </w:tcPr>
          <w:p w:rsidR="0047762B" w:rsidRDefault="0047762B" w:rsidP="0047762B">
            <w:pPr>
              <w:pStyle w:val="TableParagraph"/>
              <w:rPr>
                <w:rFonts w:ascii="Calibri"/>
              </w:rPr>
            </w:pPr>
            <w:r>
              <w:rPr>
                <w:noProof/>
              </w:rPr>
              <w:lastRenderedPageBreak/>
              <w:br w:type="textWrapping" w:clear="all"/>
            </w:r>
          </w:p>
          <w:p w:rsidR="0047762B" w:rsidRDefault="0047762B" w:rsidP="0047762B">
            <w:pPr>
              <w:pStyle w:val="TableParagraph"/>
              <w:spacing w:before="9"/>
              <w:rPr>
                <w:rFonts w:ascii="Calibri"/>
              </w:rPr>
            </w:pPr>
          </w:p>
          <w:p w:rsidR="0047762B" w:rsidRDefault="0047762B" w:rsidP="0047762B">
            <w:pPr>
              <w:pStyle w:val="TableParagraph"/>
              <w:ind w:left="244"/>
              <w:rPr>
                <w:sz w:val="20"/>
              </w:rPr>
            </w:pPr>
            <w:r>
              <w:rPr>
                <w:color w:val="333333"/>
                <w:sz w:val="20"/>
              </w:rPr>
              <w:t>RELAXAČNÍ ZÓNA</w:t>
            </w:r>
          </w:p>
          <w:p w:rsidR="0047762B" w:rsidRDefault="0047762B" w:rsidP="0047762B">
            <w:pPr>
              <w:pStyle w:val="TableParagraph"/>
              <w:spacing w:before="151"/>
              <w:ind w:left="244" w:right="114"/>
              <w:rPr>
                <w:sz w:val="20"/>
              </w:rPr>
            </w:pPr>
            <w:r>
              <w:rPr>
                <w:sz w:val="20"/>
              </w:rPr>
              <w:t>Relaxace je nedílnou nedílnou součástí každého zdravého saunování. Hotel Harmony Club přípravil pro své hosty nádhernou relaxační místnost s hudbou, která je součástí saunového světa a pobyt v ní, bude pro všechny hosty příjemným zakončením saunovacího procesu.</w:t>
            </w:r>
          </w:p>
        </w:tc>
        <w:tc>
          <w:tcPr>
            <w:tcW w:w="4962" w:type="dxa"/>
          </w:tcPr>
          <w:p w:rsidR="0047762B" w:rsidRDefault="0047762B" w:rsidP="0047762B">
            <w:pPr>
              <w:pStyle w:val="TableParagraph"/>
              <w:rPr>
                <w:rFonts w:ascii="Calibri"/>
              </w:rPr>
            </w:pPr>
            <w:r>
              <w:rPr>
                <w:rFonts w:ascii="Calibri"/>
                <w:noProof/>
                <w:sz w:val="20"/>
                <w:lang w:val="cs-CZ" w:eastAsia="cs-CZ"/>
              </w:rPr>
              <w:drawing>
                <wp:anchor distT="0" distB="0" distL="114300" distR="114300" simplePos="0" relativeHeight="251683840" behindDoc="0" locked="0" layoutInCell="1" allowOverlap="1">
                  <wp:simplePos x="0" y="0"/>
                  <wp:positionH relativeFrom="column">
                    <wp:posOffset>71755</wp:posOffset>
                  </wp:positionH>
                  <wp:positionV relativeFrom="paragraph">
                    <wp:posOffset>38100</wp:posOffset>
                  </wp:positionV>
                  <wp:extent cx="2986151" cy="1990725"/>
                  <wp:effectExtent l="0" t="0" r="0" b="0"/>
                  <wp:wrapNone/>
                  <wp:docPr id="264"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1.jpe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86151" cy="1990725"/>
                          </a:xfrm>
                          <a:prstGeom prst="rect">
                            <a:avLst/>
                          </a:prstGeom>
                        </pic:spPr>
                      </pic:pic>
                    </a:graphicData>
                  </a:graphic>
                </wp:anchor>
              </w:drawing>
            </w: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rPr>
                <w:rFonts w:ascii="Calibri"/>
              </w:rPr>
            </w:pPr>
          </w:p>
          <w:p w:rsidR="0047762B" w:rsidRDefault="0047762B" w:rsidP="0047762B">
            <w:pPr>
              <w:pStyle w:val="TableParagraph"/>
              <w:spacing w:before="135"/>
              <w:ind w:left="463"/>
              <w:rPr>
                <w:rFonts w:ascii="Wingdings" w:hAnsi="Wingdings"/>
                <w:sz w:val="20"/>
              </w:rPr>
            </w:pPr>
            <w:r>
              <w:rPr>
                <w:rFonts w:ascii="Wingdings" w:hAnsi="Wingdings"/>
                <w:w w:val="99"/>
                <w:sz w:val="20"/>
              </w:rPr>
              <w:t></w:t>
            </w:r>
          </w:p>
        </w:tc>
      </w:tr>
      <w:tr w:rsidR="0047762B" w:rsidTr="0047762B">
        <w:trPr>
          <w:trHeight w:hRule="exact" w:val="3241"/>
        </w:trPr>
        <w:tc>
          <w:tcPr>
            <w:tcW w:w="4962" w:type="dxa"/>
          </w:tcPr>
          <w:p w:rsidR="0047762B" w:rsidRDefault="0047762B" w:rsidP="0047762B">
            <w:pPr>
              <w:pStyle w:val="TableParagraph"/>
              <w:rPr>
                <w:rFonts w:ascii="Calibri"/>
              </w:rPr>
            </w:pPr>
          </w:p>
          <w:p w:rsidR="0047762B" w:rsidRDefault="0047762B" w:rsidP="0047762B">
            <w:pPr>
              <w:pStyle w:val="TableParagraph"/>
              <w:spacing w:before="9"/>
              <w:rPr>
                <w:rFonts w:ascii="Calibri"/>
              </w:rPr>
            </w:pPr>
          </w:p>
          <w:p w:rsidR="0047762B" w:rsidRDefault="0047762B" w:rsidP="0047762B">
            <w:pPr>
              <w:pStyle w:val="TableParagraph"/>
              <w:ind w:left="244"/>
              <w:rPr>
                <w:sz w:val="20"/>
              </w:rPr>
            </w:pPr>
            <w:r>
              <w:rPr>
                <w:color w:val="333333"/>
                <w:sz w:val="20"/>
              </w:rPr>
              <w:t>RELAXAČNÍ ZÓNA</w:t>
            </w:r>
          </w:p>
          <w:p w:rsidR="0047762B" w:rsidRDefault="0047762B" w:rsidP="0047762B">
            <w:pPr>
              <w:pStyle w:val="TableParagraph"/>
              <w:rPr>
                <w:rFonts w:ascii="Calibri"/>
                <w:sz w:val="31"/>
              </w:rPr>
            </w:pPr>
          </w:p>
          <w:p w:rsidR="0047762B" w:rsidRDefault="0047762B" w:rsidP="0047762B">
            <w:pPr>
              <w:pStyle w:val="TableParagraph"/>
              <w:ind w:left="244"/>
              <w:rPr>
                <w:sz w:val="20"/>
              </w:rPr>
            </w:pPr>
            <w:r>
              <w:rPr>
                <w:sz w:val="20"/>
              </w:rPr>
              <w:t>Slouží k tepelné temperaci těla po termoterapiích saunování.  Prostředí má intimní charaktér</w:t>
            </w:r>
          </w:p>
          <w:p w:rsidR="0047762B" w:rsidRDefault="0047762B" w:rsidP="0047762B">
            <w:pPr>
              <w:pStyle w:val="TableParagraph"/>
              <w:ind w:left="244" w:right="108"/>
              <w:rPr>
                <w:sz w:val="20"/>
              </w:rPr>
            </w:pPr>
            <w:r>
              <w:rPr>
                <w:sz w:val="20"/>
              </w:rPr>
              <w:t xml:space="preserve">s tlumenými interiérovými světly, Prosotor je prosycen </w:t>
            </w:r>
            <w:proofErr w:type="gramStart"/>
            <w:r>
              <w:rPr>
                <w:sz w:val="20"/>
              </w:rPr>
              <w:t>často  osvětlením</w:t>
            </w:r>
            <w:proofErr w:type="gramEnd"/>
            <w:r>
              <w:rPr>
                <w:sz w:val="20"/>
              </w:rPr>
              <w:t xml:space="preserve"> pomocí vonných svíček, vzduch je aromatizován přírodními vonnými tyčinkami a podmanivou uklidňující relaxační hudbou.</w:t>
            </w:r>
            <w:r>
              <w:rPr>
                <w:color w:val="333333"/>
                <w:sz w:val="20"/>
              </w:rPr>
              <w:t>K doplnění tekutin je v této části k dispozici malý bar, kde je možné podat i ovocné a</w:t>
            </w:r>
            <w:r>
              <w:rPr>
                <w:color w:val="333333"/>
                <w:spacing w:val="-21"/>
                <w:sz w:val="20"/>
              </w:rPr>
              <w:t xml:space="preserve"> </w:t>
            </w:r>
            <w:r>
              <w:rPr>
                <w:color w:val="333333"/>
                <w:sz w:val="20"/>
              </w:rPr>
              <w:t>zeleninové občerstvení.</w:t>
            </w:r>
          </w:p>
        </w:tc>
        <w:tc>
          <w:tcPr>
            <w:tcW w:w="4962" w:type="dxa"/>
          </w:tcPr>
          <w:p w:rsidR="0047762B" w:rsidRDefault="0047762B" w:rsidP="0047762B">
            <w:pPr>
              <w:pStyle w:val="TableParagraph"/>
              <w:ind w:left="103"/>
              <w:rPr>
                <w:rFonts w:ascii="Calibri"/>
                <w:sz w:val="20"/>
              </w:rPr>
            </w:pPr>
          </w:p>
        </w:tc>
      </w:tr>
      <w:tr w:rsidR="0047762B" w:rsidTr="0047762B">
        <w:trPr>
          <w:trHeight w:hRule="exact" w:val="1337"/>
        </w:trPr>
        <w:tc>
          <w:tcPr>
            <w:tcW w:w="4962" w:type="dxa"/>
          </w:tcPr>
          <w:p w:rsidR="0047762B" w:rsidRDefault="0047762B" w:rsidP="0047762B">
            <w:pPr>
              <w:pStyle w:val="TableParagraph"/>
              <w:spacing w:before="1" w:line="322" w:lineRule="exact"/>
              <w:ind w:left="244" w:right="237"/>
              <w:rPr>
                <w:sz w:val="28"/>
              </w:rPr>
            </w:pPr>
            <w:r>
              <w:rPr>
                <w:sz w:val="28"/>
              </w:rPr>
              <w:t>DOPLŇKOVÉ SLUŽBY A TERAPIE K SAUNOVÝM SVĚTŮM A WELLNESSŮM</w:t>
            </w:r>
          </w:p>
        </w:tc>
        <w:tc>
          <w:tcPr>
            <w:tcW w:w="4962" w:type="dxa"/>
          </w:tcPr>
          <w:p w:rsidR="0047762B" w:rsidRDefault="0047762B" w:rsidP="0047762B"/>
        </w:tc>
      </w:tr>
      <w:tr w:rsidR="0047762B" w:rsidTr="0047762B">
        <w:trPr>
          <w:trHeight w:hRule="exact" w:val="3501"/>
        </w:trPr>
        <w:tc>
          <w:tcPr>
            <w:tcW w:w="4962" w:type="dxa"/>
          </w:tcPr>
          <w:p w:rsidR="0047762B" w:rsidRDefault="0047762B" w:rsidP="0047762B">
            <w:pPr>
              <w:pStyle w:val="TableParagraph"/>
              <w:spacing w:before="1" w:line="322" w:lineRule="exact"/>
              <w:ind w:left="244" w:right="237"/>
              <w:rPr>
                <w:sz w:val="20"/>
              </w:rPr>
            </w:pPr>
          </w:p>
          <w:p w:rsidR="0047762B" w:rsidRDefault="0047762B" w:rsidP="0047762B">
            <w:pPr>
              <w:pStyle w:val="TableParagraph"/>
              <w:spacing w:before="1" w:line="322" w:lineRule="exact"/>
              <w:ind w:left="244" w:right="237"/>
              <w:rPr>
                <w:sz w:val="28"/>
              </w:rPr>
            </w:pPr>
            <w:r>
              <w:rPr>
                <w:sz w:val="20"/>
              </w:rPr>
              <w:t>Masáže a různé varianty masáží (pomocí lávových kamenů apod)</w:t>
            </w:r>
          </w:p>
        </w:tc>
        <w:tc>
          <w:tcPr>
            <w:tcW w:w="4962" w:type="dxa"/>
          </w:tcPr>
          <w:p w:rsidR="0047762B" w:rsidRDefault="0047762B" w:rsidP="0047762B">
            <w:r>
              <w:rPr>
                <w:noProof/>
                <w:lang w:val="cs-CZ" w:eastAsia="cs-CZ"/>
              </w:rPr>
              <w:drawing>
                <wp:anchor distT="0" distB="0" distL="0" distR="0" simplePos="0" relativeHeight="251680768" behindDoc="0" locked="0" layoutInCell="1" allowOverlap="1">
                  <wp:simplePos x="0" y="0"/>
                  <wp:positionH relativeFrom="page">
                    <wp:posOffset>33655</wp:posOffset>
                  </wp:positionH>
                  <wp:positionV relativeFrom="page">
                    <wp:posOffset>46990</wp:posOffset>
                  </wp:positionV>
                  <wp:extent cx="3082084" cy="2056066"/>
                  <wp:effectExtent l="0" t="0" r="0" b="0"/>
                  <wp:wrapNone/>
                  <wp:docPr id="26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7.jpeg"/>
                          <pic:cNvPicPr/>
                        </pic:nvPicPr>
                        <pic:blipFill>
                          <a:blip r:embed="rId120" cstate="print"/>
                          <a:stretch>
                            <a:fillRect/>
                          </a:stretch>
                        </pic:blipFill>
                        <pic:spPr>
                          <a:xfrm>
                            <a:off x="0" y="0"/>
                            <a:ext cx="3082084" cy="2056066"/>
                          </a:xfrm>
                          <a:prstGeom prst="rect">
                            <a:avLst/>
                          </a:prstGeom>
                        </pic:spPr>
                      </pic:pic>
                    </a:graphicData>
                  </a:graphic>
                </wp:anchor>
              </w:drawing>
            </w:r>
          </w:p>
        </w:tc>
      </w:tr>
    </w:tbl>
    <w:p w:rsidR="0047762B" w:rsidRDefault="0047762B" w:rsidP="0047762B">
      <w:pPr>
        <w:rPr>
          <w:sz w:val="2"/>
          <w:szCs w:val="2"/>
        </w:rPr>
      </w:pPr>
    </w:p>
    <w:p w:rsidR="0047762B" w:rsidRDefault="0047762B" w:rsidP="0047762B">
      <w:pPr>
        <w:rPr>
          <w:sz w:val="2"/>
          <w:szCs w:val="2"/>
        </w:rPr>
        <w:sectPr w:rsidR="0047762B">
          <w:pgSz w:w="11910" w:h="16840"/>
          <w:pgMar w:top="680" w:right="220" w:bottom="900" w:left="920" w:header="0" w:footer="701" w:gutter="0"/>
          <w:cols w:space="708"/>
        </w:sectPr>
      </w:pPr>
    </w:p>
    <w:p w:rsidR="0047762B" w:rsidRDefault="0047762B" w:rsidP="0047762B">
      <w:pPr>
        <w:rPr>
          <w:sz w:val="2"/>
          <w:szCs w:val="2"/>
        </w:rPr>
      </w:pPr>
    </w:p>
    <w:tbl>
      <w:tblPr>
        <w:tblStyle w:val="TableNormal"/>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962"/>
      </w:tblGrid>
      <w:tr w:rsidR="0047762B" w:rsidTr="0047762B">
        <w:trPr>
          <w:trHeight w:hRule="exact" w:val="6891"/>
        </w:trPr>
        <w:tc>
          <w:tcPr>
            <w:tcW w:w="4962" w:type="dxa"/>
          </w:tcPr>
          <w:p w:rsidR="0047762B" w:rsidRDefault="0047762B" w:rsidP="0047762B">
            <w:pPr>
              <w:pStyle w:val="TableParagraph"/>
              <w:spacing w:before="105"/>
              <w:ind w:left="391"/>
              <w:jc w:val="both"/>
              <w:rPr>
                <w:sz w:val="20"/>
              </w:rPr>
            </w:pPr>
            <w:r>
              <w:rPr>
                <w:sz w:val="20"/>
              </w:rPr>
              <w:t>Whirlpooly</w:t>
            </w:r>
          </w:p>
          <w:p w:rsidR="0047762B" w:rsidRDefault="0047762B" w:rsidP="0047762B">
            <w:pPr>
              <w:pStyle w:val="TableParagraph"/>
              <w:spacing w:before="1"/>
              <w:rPr>
                <w:rFonts w:ascii="Calibri"/>
                <w:sz w:val="19"/>
              </w:rPr>
            </w:pPr>
          </w:p>
          <w:p w:rsidR="0047762B" w:rsidRDefault="0047762B" w:rsidP="0047762B">
            <w:pPr>
              <w:pStyle w:val="TableParagraph"/>
              <w:spacing w:line="290" w:lineRule="auto"/>
              <w:ind w:left="391" w:right="101"/>
              <w:jc w:val="both"/>
              <w:rPr>
                <w:sz w:val="20"/>
              </w:rPr>
            </w:pPr>
            <w:r>
              <w:rPr>
                <w:sz w:val="20"/>
              </w:rPr>
              <w:t xml:space="preserve">Whirlpooly jsou masážní vířivé bazénky z akrylu opatřené vnější tepelnou izolací. Slouží k rehabilitaci masáží ve vodě cca 35 °C. Kapacita je 3 -10 osob dle typu. Užívají se jak privátně, </w:t>
            </w:r>
            <w:proofErr w:type="gramStart"/>
            <w:r>
              <w:rPr>
                <w:sz w:val="20"/>
              </w:rPr>
              <w:t>tak  pro</w:t>
            </w:r>
            <w:proofErr w:type="gramEnd"/>
            <w:r>
              <w:rPr>
                <w:sz w:val="20"/>
              </w:rPr>
              <w:t xml:space="preserve"> hotely, lázně, sauny, koupaliště, masážní a relaxační centra, fitcentra. Masážní účinek tvoří soustava stěnových trysek pro masáže </w:t>
            </w:r>
            <w:proofErr w:type="gramStart"/>
            <w:r>
              <w:rPr>
                <w:sz w:val="20"/>
              </w:rPr>
              <w:t>vodou  příp</w:t>
            </w:r>
            <w:proofErr w:type="gramEnd"/>
            <w:r>
              <w:rPr>
                <w:sz w:val="20"/>
              </w:rPr>
              <w:t>. s přisáváním vzduchu nebo i v kombinaci s tryskami pro masáže teplým vzduchem. U whirlpoolů je zabudován buď skimmer pro lokální odběr z hladiny vody a nebo obvodový přelivný žlábek (vhodné zejména pro veřejná použití). Většinou jsou napojeny na úpravnu vody sestávající z filtrace, dohřívání, hygienického zabezpečení vody ozonizací a ručním nebo plně automatickým chemickým hospodářstvím. Pro náročné mohou být vybaveny podvodním svítidlem. Každý whirlpool je opatřen elektrickou instalací dle ČSN s revizní zprávou. Whirlpooly je možné vybudovat dle projektu také jako betonovou vanu s keramickým obkladem o různých tvarech</w:t>
            </w:r>
            <w:r>
              <w:rPr>
                <w:spacing w:val="-9"/>
                <w:sz w:val="20"/>
              </w:rPr>
              <w:t xml:space="preserve"> </w:t>
            </w:r>
            <w:r>
              <w:rPr>
                <w:sz w:val="20"/>
              </w:rPr>
              <w:t>a</w:t>
            </w:r>
          </w:p>
        </w:tc>
        <w:tc>
          <w:tcPr>
            <w:tcW w:w="4962" w:type="dxa"/>
          </w:tcPr>
          <w:p w:rsidR="0047762B" w:rsidRDefault="0047762B" w:rsidP="0047762B">
            <w:pPr>
              <w:pStyle w:val="TableParagraph"/>
              <w:ind w:left="103"/>
              <w:rPr>
                <w:rFonts w:ascii="Calibri"/>
                <w:sz w:val="20"/>
              </w:rPr>
            </w:pPr>
            <w:r>
              <w:rPr>
                <w:rFonts w:ascii="Calibri"/>
                <w:noProof/>
                <w:sz w:val="20"/>
                <w:lang w:val="cs-CZ" w:eastAsia="cs-CZ"/>
              </w:rPr>
              <w:drawing>
                <wp:inline distT="0" distB="0" distL="0" distR="0">
                  <wp:extent cx="2923359" cy="1940432"/>
                  <wp:effectExtent l="0" t="0" r="0" b="0"/>
                  <wp:docPr id="266"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0.jpeg"/>
                          <pic:cNvPicPr/>
                        </pic:nvPicPr>
                        <pic:blipFill>
                          <a:blip r:embed="rId121" cstate="print"/>
                          <a:stretch>
                            <a:fillRect/>
                          </a:stretch>
                        </pic:blipFill>
                        <pic:spPr>
                          <a:xfrm>
                            <a:off x="0" y="0"/>
                            <a:ext cx="2923359" cy="1940432"/>
                          </a:xfrm>
                          <a:prstGeom prst="rect">
                            <a:avLst/>
                          </a:prstGeom>
                        </pic:spPr>
                      </pic:pic>
                    </a:graphicData>
                  </a:graphic>
                </wp:inline>
              </w:drawing>
            </w: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p w:rsidR="0047762B" w:rsidRDefault="0047762B" w:rsidP="0047762B">
            <w:pPr>
              <w:pStyle w:val="TableParagraph"/>
              <w:rPr>
                <w:rFonts w:ascii="Calibri"/>
                <w:sz w:val="20"/>
              </w:rPr>
            </w:pPr>
          </w:p>
        </w:tc>
      </w:tr>
      <w:tr w:rsidR="0047762B" w:rsidTr="00EE4449">
        <w:trPr>
          <w:trHeight w:hRule="exact" w:val="2801"/>
        </w:trPr>
        <w:tc>
          <w:tcPr>
            <w:tcW w:w="4962" w:type="dxa"/>
            <w:tcBorders>
              <w:bottom w:val="single" w:sz="4" w:space="0" w:color="000000"/>
            </w:tcBorders>
          </w:tcPr>
          <w:p w:rsidR="0047762B" w:rsidRDefault="0047762B" w:rsidP="0047762B">
            <w:pPr>
              <w:pStyle w:val="TableParagraph"/>
              <w:ind w:left="391"/>
              <w:rPr>
                <w:sz w:val="20"/>
              </w:rPr>
            </w:pPr>
            <w:r>
              <w:rPr>
                <w:sz w:val="20"/>
              </w:rPr>
              <w:t>ROLETOVÉ ZAKRYTÍ RELAXAČNÍHO A VÍŘIVÉHO BAZÉNU</w:t>
            </w:r>
          </w:p>
          <w:p w:rsidR="0047762B" w:rsidRDefault="0047762B" w:rsidP="0047762B">
            <w:pPr>
              <w:pStyle w:val="TableParagraph"/>
              <w:spacing w:before="11"/>
              <w:rPr>
                <w:rFonts w:ascii="Calibri"/>
                <w:sz w:val="18"/>
              </w:rPr>
            </w:pPr>
          </w:p>
          <w:p w:rsidR="0047762B" w:rsidRDefault="0047762B" w:rsidP="0047762B">
            <w:pPr>
              <w:pStyle w:val="TableParagraph"/>
              <w:ind w:left="391" w:right="114"/>
              <w:rPr>
                <w:sz w:val="20"/>
              </w:rPr>
            </w:pPr>
            <w:r>
              <w:rPr>
                <w:sz w:val="20"/>
              </w:rPr>
              <w:t>Snižuje ztrátu tepla vody terapeutických masážních bazénů zejména.</w:t>
            </w:r>
          </w:p>
          <w:p w:rsidR="0047762B" w:rsidRDefault="0047762B" w:rsidP="0047762B">
            <w:pPr>
              <w:pStyle w:val="TableParagraph"/>
              <w:spacing w:before="10"/>
              <w:rPr>
                <w:rFonts w:ascii="Calibri"/>
                <w:sz w:val="18"/>
              </w:rPr>
            </w:pPr>
          </w:p>
          <w:p w:rsidR="0047762B" w:rsidRDefault="0047762B" w:rsidP="0047762B">
            <w:pPr>
              <w:pStyle w:val="TableParagraph"/>
              <w:ind w:left="244"/>
              <w:rPr>
                <w:sz w:val="20"/>
              </w:rPr>
            </w:pPr>
            <w:r>
              <w:rPr>
                <w:sz w:val="20"/>
              </w:rPr>
              <w:t>(Praha, Plavecký areál Podolí, 2014/12)</w:t>
            </w:r>
          </w:p>
        </w:tc>
        <w:tc>
          <w:tcPr>
            <w:tcW w:w="4962" w:type="dxa"/>
            <w:tcBorders>
              <w:bottom w:val="single" w:sz="4" w:space="0" w:color="000000"/>
            </w:tcBorders>
          </w:tcPr>
          <w:p w:rsidR="0047762B" w:rsidRDefault="0047762B" w:rsidP="0047762B">
            <w:pPr>
              <w:pStyle w:val="TableParagraph"/>
              <w:ind w:left="375"/>
              <w:rPr>
                <w:rFonts w:ascii="Calibri"/>
                <w:sz w:val="20"/>
              </w:rPr>
            </w:pPr>
            <w:r>
              <w:rPr>
                <w:rFonts w:ascii="Calibri"/>
                <w:noProof/>
                <w:sz w:val="20"/>
                <w:lang w:val="cs-CZ" w:eastAsia="cs-CZ"/>
              </w:rPr>
              <w:drawing>
                <wp:inline distT="0" distB="0" distL="0" distR="0">
                  <wp:extent cx="2634622" cy="1748885"/>
                  <wp:effectExtent l="0" t="0" r="0" b="0"/>
                  <wp:docPr id="267"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1.jpeg"/>
                          <pic:cNvPicPr/>
                        </pic:nvPicPr>
                        <pic:blipFill>
                          <a:blip r:embed="rId122" cstate="print"/>
                          <a:stretch>
                            <a:fillRect/>
                          </a:stretch>
                        </pic:blipFill>
                        <pic:spPr>
                          <a:xfrm>
                            <a:off x="0" y="0"/>
                            <a:ext cx="2634622" cy="1748885"/>
                          </a:xfrm>
                          <a:prstGeom prst="rect">
                            <a:avLst/>
                          </a:prstGeom>
                        </pic:spPr>
                      </pic:pic>
                    </a:graphicData>
                  </a:graphic>
                </wp:inline>
              </w:drawing>
            </w:r>
          </w:p>
        </w:tc>
      </w:tr>
      <w:tr w:rsidR="00EE4449" w:rsidTr="00EE4449">
        <w:trPr>
          <w:trHeight w:hRule="exact" w:val="2801"/>
        </w:trPr>
        <w:tc>
          <w:tcPr>
            <w:tcW w:w="4962" w:type="dxa"/>
            <w:tcBorders>
              <w:left w:val="nil"/>
              <w:bottom w:val="nil"/>
              <w:right w:val="nil"/>
            </w:tcBorders>
          </w:tcPr>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p w:rsidR="00EE4449" w:rsidRDefault="00EE4449" w:rsidP="0047762B">
            <w:pPr>
              <w:pStyle w:val="TableParagraph"/>
              <w:ind w:left="391"/>
              <w:rPr>
                <w:sz w:val="20"/>
              </w:rPr>
            </w:pPr>
          </w:p>
        </w:tc>
        <w:tc>
          <w:tcPr>
            <w:tcW w:w="4962" w:type="dxa"/>
            <w:tcBorders>
              <w:left w:val="nil"/>
              <w:bottom w:val="nil"/>
              <w:right w:val="nil"/>
            </w:tcBorders>
          </w:tcPr>
          <w:p w:rsidR="00EE4449" w:rsidRDefault="00EE4449" w:rsidP="0047762B">
            <w:pPr>
              <w:pStyle w:val="TableParagraph"/>
              <w:ind w:left="375"/>
              <w:rPr>
                <w:rFonts w:ascii="Calibri"/>
                <w:noProof/>
                <w:sz w:val="20"/>
                <w:lang w:val="cs-CZ" w:eastAsia="cs-CZ"/>
              </w:rPr>
            </w:pPr>
          </w:p>
          <w:p w:rsidR="00EE4449" w:rsidRDefault="00EE4449" w:rsidP="0047762B">
            <w:pPr>
              <w:pStyle w:val="TableParagraph"/>
              <w:ind w:left="375"/>
              <w:rPr>
                <w:rFonts w:ascii="Calibri"/>
                <w:noProof/>
                <w:sz w:val="20"/>
                <w:lang w:val="cs-CZ" w:eastAsia="cs-CZ"/>
              </w:rPr>
            </w:pPr>
          </w:p>
          <w:p w:rsidR="00EE4449" w:rsidRDefault="00EE4449" w:rsidP="0047762B">
            <w:pPr>
              <w:pStyle w:val="TableParagraph"/>
              <w:ind w:left="375"/>
              <w:rPr>
                <w:rFonts w:ascii="Calibri"/>
                <w:noProof/>
                <w:sz w:val="20"/>
                <w:lang w:val="cs-CZ" w:eastAsia="cs-CZ"/>
              </w:rPr>
            </w:pPr>
          </w:p>
          <w:p w:rsidR="00EE4449" w:rsidRDefault="00EE4449" w:rsidP="0047762B">
            <w:pPr>
              <w:pStyle w:val="TableParagraph"/>
              <w:ind w:left="375"/>
              <w:rPr>
                <w:rFonts w:ascii="Calibri"/>
                <w:noProof/>
                <w:sz w:val="20"/>
                <w:lang w:val="cs-CZ" w:eastAsia="cs-CZ"/>
              </w:rPr>
            </w:pPr>
          </w:p>
          <w:p w:rsidR="00EE4449" w:rsidRDefault="00EE4449" w:rsidP="0047762B">
            <w:pPr>
              <w:pStyle w:val="TableParagraph"/>
              <w:ind w:left="375"/>
              <w:rPr>
                <w:rFonts w:ascii="Calibri"/>
                <w:noProof/>
                <w:sz w:val="20"/>
                <w:lang w:val="cs-CZ" w:eastAsia="cs-CZ"/>
              </w:rPr>
            </w:pPr>
          </w:p>
          <w:p w:rsidR="00EE4449" w:rsidRDefault="00EE4449" w:rsidP="0047762B">
            <w:pPr>
              <w:pStyle w:val="TableParagraph"/>
              <w:ind w:left="375"/>
              <w:rPr>
                <w:rFonts w:ascii="Calibri"/>
                <w:noProof/>
                <w:sz w:val="20"/>
                <w:lang w:val="cs-CZ" w:eastAsia="cs-CZ"/>
              </w:rPr>
            </w:pPr>
          </w:p>
          <w:p w:rsidR="00EE4449" w:rsidRDefault="00EE4449" w:rsidP="0047762B">
            <w:pPr>
              <w:pStyle w:val="TableParagraph"/>
              <w:ind w:left="375"/>
              <w:rPr>
                <w:rFonts w:ascii="Calibri"/>
                <w:noProof/>
                <w:sz w:val="20"/>
                <w:lang w:val="cs-CZ" w:eastAsia="cs-CZ"/>
              </w:rPr>
            </w:pPr>
          </w:p>
        </w:tc>
      </w:tr>
    </w:tbl>
    <w:p w:rsidR="0047762B" w:rsidRPr="0047762B" w:rsidRDefault="0047762B" w:rsidP="0047762B">
      <w:pPr>
        <w:pStyle w:val="Nadpis3"/>
        <w:tabs>
          <w:tab w:val="left" w:pos="692"/>
        </w:tabs>
        <w:spacing w:before="71"/>
        <w:ind w:left="0"/>
        <w:rPr>
          <w:rFonts w:asciiTheme="minorHAnsi" w:hAnsiTheme="minorHAnsi" w:cstheme="minorHAnsi"/>
          <w:b/>
        </w:rPr>
        <w:sectPr w:rsidR="0047762B" w:rsidRPr="0047762B" w:rsidSect="00EE4449">
          <w:pgSz w:w="11910" w:h="16840"/>
          <w:pgMar w:top="680" w:right="300" w:bottom="1560" w:left="920" w:header="0" w:footer="701" w:gutter="0"/>
          <w:cols w:space="708"/>
        </w:sectPr>
      </w:pPr>
    </w:p>
    <w:tbl>
      <w:tblPr>
        <w:tblStyle w:val="TableNormal"/>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7"/>
        <w:gridCol w:w="4430"/>
      </w:tblGrid>
      <w:tr w:rsidR="00EE4449" w:rsidTr="002F4BFB">
        <w:trPr>
          <w:trHeight w:hRule="exact" w:val="2081"/>
        </w:trPr>
        <w:tc>
          <w:tcPr>
            <w:tcW w:w="4577" w:type="dxa"/>
            <w:tcBorders>
              <w:top w:val="nil"/>
              <w:left w:val="nil"/>
              <w:right w:val="nil"/>
            </w:tcBorders>
          </w:tcPr>
          <w:p w:rsidR="004727DD" w:rsidRDefault="004727DD" w:rsidP="002F4BFB">
            <w:pPr>
              <w:pStyle w:val="TableParagraph"/>
              <w:ind w:right="-949"/>
              <w:rPr>
                <w:rFonts w:asciiTheme="minorHAnsi" w:hAnsiTheme="minorHAnsi" w:cstheme="minorHAnsi"/>
                <w:b/>
                <w:sz w:val="28"/>
                <w:szCs w:val="28"/>
              </w:rPr>
            </w:pPr>
          </w:p>
          <w:p w:rsidR="004727DD" w:rsidRDefault="004727DD" w:rsidP="002F4BFB">
            <w:pPr>
              <w:pStyle w:val="TableParagraph"/>
              <w:ind w:right="-949"/>
              <w:rPr>
                <w:rFonts w:asciiTheme="minorHAnsi" w:hAnsiTheme="minorHAnsi" w:cstheme="minorHAnsi"/>
                <w:b/>
                <w:sz w:val="28"/>
                <w:szCs w:val="28"/>
              </w:rPr>
            </w:pPr>
          </w:p>
          <w:p w:rsidR="004727DD" w:rsidRDefault="004727DD" w:rsidP="002F4BFB">
            <w:pPr>
              <w:pStyle w:val="TableParagraph"/>
              <w:ind w:right="-949"/>
              <w:rPr>
                <w:rFonts w:asciiTheme="minorHAnsi" w:hAnsiTheme="minorHAnsi" w:cstheme="minorHAnsi"/>
                <w:b/>
                <w:sz w:val="28"/>
                <w:szCs w:val="28"/>
              </w:rPr>
            </w:pPr>
          </w:p>
          <w:p w:rsidR="004727DD" w:rsidRDefault="004727DD" w:rsidP="002F4BFB">
            <w:pPr>
              <w:pStyle w:val="TableParagraph"/>
              <w:ind w:right="-949"/>
              <w:rPr>
                <w:rFonts w:asciiTheme="minorHAnsi" w:hAnsiTheme="minorHAnsi" w:cstheme="minorHAnsi"/>
                <w:b/>
                <w:sz w:val="28"/>
                <w:szCs w:val="28"/>
              </w:rPr>
            </w:pPr>
          </w:p>
          <w:p w:rsidR="00EE4449" w:rsidRPr="00EE4449" w:rsidRDefault="002F4BFB" w:rsidP="002F4BFB">
            <w:pPr>
              <w:pStyle w:val="TableParagraph"/>
              <w:ind w:right="-949"/>
              <w:rPr>
                <w:rFonts w:asciiTheme="minorHAnsi" w:hAnsiTheme="minorHAnsi" w:cstheme="minorHAnsi"/>
                <w:b/>
                <w:sz w:val="28"/>
                <w:szCs w:val="28"/>
              </w:rPr>
            </w:pPr>
            <w:r>
              <w:rPr>
                <w:rFonts w:asciiTheme="minorHAnsi" w:hAnsiTheme="minorHAnsi" w:cstheme="minorHAnsi"/>
                <w:b/>
                <w:sz w:val="28"/>
                <w:szCs w:val="28"/>
              </w:rPr>
              <w:t>1</w:t>
            </w:r>
            <w:r w:rsidR="00B35777">
              <w:rPr>
                <w:rFonts w:asciiTheme="minorHAnsi" w:hAnsiTheme="minorHAnsi" w:cstheme="minorHAnsi"/>
                <w:b/>
                <w:sz w:val="28"/>
                <w:szCs w:val="28"/>
              </w:rPr>
              <w:t>4</w:t>
            </w:r>
            <w:r>
              <w:rPr>
                <w:rFonts w:asciiTheme="minorHAnsi" w:hAnsiTheme="minorHAnsi" w:cstheme="minorHAnsi"/>
                <w:b/>
                <w:sz w:val="28"/>
                <w:szCs w:val="28"/>
              </w:rPr>
              <w:t>.</w:t>
            </w:r>
            <w:r w:rsidR="00EE4449" w:rsidRPr="00EE4449">
              <w:rPr>
                <w:rFonts w:asciiTheme="minorHAnsi" w:hAnsiTheme="minorHAnsi" w:cstheme="minorHAnsi"/>
                <w:b/>
                <w:sz w:val="28"/>
                <w:szCs w:val="28"/>
              </w:rPr>
              <w:t>Základní přehled webových portálů</w:t>
            </w:r>
          </w:p>
          <w:p w:rsidR="00EE4449" w:rsidRDefault="00EE4449" w:rsidP="007A0A9D">
            <w:pPr>
              <w:pStyle w:val="TableParagraph"/>
              <w:spacing w:line="456" w:lineRule="exact"/>
              <w:ind w:left="244"/>
              <w:rPr>
                <w:rFonts w:ascii="Calibri" w:hAnsi="Calibri"/>
                <w:sz w:val="24"/>
              </w:rPr>
            </w:pPr>
          </w:p>
        </w:tc>
        <w:tc>
          <w:tcPr>
            <w:tcW w:w="4430" w:type="dxa"/>
            <w:tcBorders>
              <w:top w:val="nil"/>
              <w:left w:val="nil"/>
              <w:bottom w:val="single" w:sz="4" w:space="0" w:color="auto"/>
              <w:right w:val="nil"/>
            </w:tcBorders>
          </w:tcPr>
          <w:p w:rsidR="00EE4449" w:rsidRDefault="00EE4449" w:rsidP="002F4BFB">
            <w:pPr>
              <w:ind w:left="1658" w:hanging="709"/>
            </w:pPr>
          </w:p>
        </w:tc>
      </w:tr>
      <w:tr w:rsidR="007A0A9D" w:rsidTr="002F4BFB">
        <w:trPr>
          <w:trHeight w:hRule="exact" w:val="2081"/>
        </w:trPr>
        <w:tc>
          <w:tcPr>
            <w:tcW w:w="4577" w:type="dxa"/>
          </w:tcPr>
          <w:p w:rsidR="007A0A9D" w:rsidRDefault="007A0A9D" w:rsidP="007A0A9D">
            <w:pPr>
              <w:pStyle w:val="TableParagraph"/>
              <w:spacing w:line="456" w:lineRule="exact"/>
              <w:ind w:left="244"/>
              <w:rPr>
                <w:rFonts w:ascii="Calibri" w:hAnsi="Calibri"/>
                <w:sz w:val="24"/>
              </w:rPr>
            </w:pPr>
            <w:r>
              <w:rPr>
                <w:rFonts w:ascii="Calibri" w:hAnsi="Calibri"/>
                <w:sz w:val="24"/>
              </w:rPr>
              <w:t>Příloha č. 4.</w:t>
            </w:r>
          </w:p>
          <w:p w:rsidR="007A0A9D" w:rsidRDefault="007A0A9D" w:rsidP="007A0A9D">
            <w:pPr>
              <w:pStyle w:val="TableParagraph"/>
              <w:spacing w:line="456" w:lineRule="exact"/>
              <w:ind w:left="244"/>
              <w:rPr>
                <w:sz w:val="40"/>
              </w:rPr>
            </w:pPr>
            <w:r>
              <w:rPr>
                <w:sz w:val="40"/>
              </w:rPr>
              <w:t>Webové stránky</w:t>
            </w:r>
          </w:p>
          <w:p w:rsidR="007A0A9D" w:rsidRDefault="007A0A9D" w:rsidP="007A0A9D">
            <w:pPr>
              <w:pStyle w:val="TableParagraph"/>
              <w:spacing w:before="4"/>
              <w:ind w:left="244" w:right="224"/>
              <w:rPr>
                <w:sz w:val="20"/>
              </w:rPr>
            </w:pPr>
            <w:r>
              <w:rPr>
                <w:sz w:val="20"/>
              </w:rPr>
              <w:t xml:space="preserve">Nejčastější způsob jak zákazníkům dát vědět naši nabídku </w:t>
            </w:r>
            <w:proofErr w:type="gramStart"/>
            <w:r>
              <w:rPr>
                <w:sz w:val="20"/>
              </w:rPr>
              <w:t>služeb .</w:t>
            </w:r>
            <w:proofErr w:type="gramEnd"/>
            <w:r>
              <w:rPr>
                <w:sz w:val="20"/>
              </w:rPr>
              <w:t xml:space="preserve"> Dost často ze strany provozovatelů podceněný prvek reklamy.</w:t>
            </w:r>
          </w:p>
        </w:tc>
        <w:tc>
          <w:tcPr>
            <w:tcW w:w="4430" w:type="dxa"/>
            <w:tcBorders>
              <w:top w:val="single" w:sz="4" w:space="0" w:color="auto"/>
              <w:bottom w:val="nil"/>
            </w:tcBorders>
          </w:tcPr>
          <w:p w:rsidR="007A0A9D" w:rsidRDefault="007A0A9D" w:rsidP="007A0A9D"/>
        </w:tc>
      </w:tr>
      <w:tr w:rsidR="007A0A9D" w:rsidTr="002F4BFB">
        <w:trPr>
          <w:trHeight w:hRule="exact" w:val="2989"/>
        </w:trPr>
        <w:tc>
          <w:tcPr>
            <w:tcW w:w="4577" w:type="dxa"/>
          </w:tcPr>
          <w:p w:rsidR="007A0A9D" w:rsidRDefault="007A0A9D" w:rsidP="007A0A9D">
            <w:pPr>
              <w:pStyle w:val="TableParagraph"/>
              <w:spacing w:before="1" w:line="322" w:lineRule="exact"/>
              <w:ind w:left="244" w:right="1129"/>
              <w:rPr>
                <w:sz w:val="28"/>
              </w:rPr>
            </w:pPr>
            <w:r>
              <w:rPr>
                <w:sz w:val="28"/>
              </w:rPr>
              <w:t>Bohumín Bospor s.r.o. Aquapark</w:t>
            </w:r>
          </w:p>
          <w:p w:rsidR="007A0A9D" w:rsidRDefault="007A0A9D" w:rsidP="007A0A9D">
            <w:pPr>
              <w:pStyle w:val="TableParagraph"/>
              <w:spacing w:before="225"/>
              <w:ind w:left="244" w:right="358"/>
              <w:rPr>
                <w:sz w:val="20"/>
              </w:rPr>
            </w:pPr>
            <w:r>
              <w:rPr>
                <w:sz w:val="20"/>
              </w:rPr>
              <w:t>Příliš mnoho textu, neresponzivní verze, nedoporučujeme</w:t>
            </w:r>
          </w:p>
          <w:p w:rsidR="007A0A9D" w:rsidRDefault="007A0A9D" w:rsidP="007A0A9D">
            <w:pPr>
              <w:pStyle w:val="TableParagraph"/>
              <w:spacing w:before="11"/>
              <w:rPr>
                <w:rFonts w:ascii="Calibri"/>
                <w:sz w:val="18"/>
              </w:rPr>
            </w:pPr>
          </w:p>
          <w:p w:rsidR="007A0A9D" w:rsidRDefault="007A0A9D" w:rsidP="007A0A9D">
            <w:pPr>
              <w:pStyle w:val="TableParagraph"/>
              <w:ind w:left="244"/>
              <w:rPr>
                <w:sz w:val="20"/>
              </w:rPr>
            </w:pPr>
            <w:r>
              <w:rPr>
                <w:sz w:val="20"/>
              </w:rPr>
              <w:t>Za vhodné však doporučujeme monitoring návštěvnosti</w:t>
            </w:r>
          </w:p>
          <w:p w:rsidR="007A0A9D" w:rsidRDefault="007A0A9D" w:rsidP="007A0A9D">
            <w:pPr>
              <w:pStyle w:val="TableParagraph"/>
              <w:spacing w:before="6"/>
              <w:rPr>
                <w:rFonts w:ascii="Calibri"/>
                <w:sz w:val="18"/>
              </w:rPr>
            </w:pPr>
          </w:p>
          <w:p w:rsidR="007A0A9D" w:rsidRDefault="002C665F" w:rsidP="007A0A9D">
            <w:pPr>
              <w:pStyle w:val="TableParagraph"/>
              <w:ind w:left="244"/>
              <w:rPr>
                <w:sz w:val="21"/>
              </w:rPr>
            </w:pPr>
            <w:hyperlink r:id="rId123">
              <w:r w:rsidR="007A0A9D">
                <w:rPr>
                  <w:color w:val="0000FF"/>
                  <w:sz w:val="21"/>
                  <w:u w:val="single" w:color="0000FF"/>
                </w:rPr>
                <w:t>www.bospor.info</w:t>
              </w:r>
            </w:hyperlink>
          </w:p>
        </w:tc>
        <w:tc>
          <w:tcPr>
            <w:tcW w:w="4430" w:type="dxa"/>
            <w:tcBorders>
              <w:top w:val="nil"/>
              <w:bottom w:val="nil"/>
            </w:tcBorders>
          </w:tcPr>
          <w:p w:rsidR="007A0A9D" w:rsidRDefault="007A0A9D" w:rsidP="007A0A9D"/>
        </w:tc>
      </w:tr>
      <w:tr w:rsidR="007A0A9D" w:rsidTr="002F4BFB">
        <w:trPr>
          <w:trHeight w:hRule="exact" w:val="2748"/>
        </w:trPr>
        <w:tc>
          <w:tcPr>
            <w:tcW w:w="4577" w:type="dxa"/>
          </w:tcPr>
          <w:p w:rsidR="007A0A9D" w:rsidRDefault="007A0A9D" w:rsidP="007A0A9D">
            <w:pPr>
              <w:pStyle w:val="TableParagraph"/>
              <w:spacing w:before="227"/>
              <w:ind w:left="244"/>
              <w:rPr>
                <w:sz w:val="28"/>
              </w:rPr>
            </w:pPr>
            <w:r>
              <w:rPr>
                <w:sz w:val="28"/>
              </w:rPr>
              <w:t>Aqualand Moravia</w:t>
            </w:r>
          </w:p>
          <w:p w:rsidR="007A0A9D" w:rsidRDefault="007A0A9D" w:rsidP="007A0A9D">
            <w:pPr>
              <w:pStyle w:val="TableParagraph"/>
              <w:spacing w:before="230"/>
              <w:ind w:left="244" w:right="224"/>
              <w:rPr>
                <w:sz w:val="20"/>
              </w:rPr>
            </w:pPr>
            <w:r>
              <w:rPr>
                <w:sz w:val="20"/>
              </w:rPr>
              <w:t>Nepřehledná verze se složitou orientací bez responzivní verze přizpůsobování.</w:t>
            </w:r>
          </w:p>
          <w:p w:rsidR="007A0A9D" w:rsidRDefault="007A0A9D" w:rsidP="007A0A9D">
            <w:pPr>
              <w:pStyle w:val="TableParagraph"/>
              <w:spacing w:before="8"/>
              <w:rPr>
                <w:rFonts w:ascii="Calibri"/>
                <w:sz w:val="18"/>
              </w:rPr>
            </w:pPr>
          </w:p>
          <w:p w:rsidR="007A0A9D" w:rsidRDefault="002C665F" w:rsidP="007A0A9D">
            <w:pPr>
              <w:pStyle w:val="TableParagraph"/>
              <w:ind w:left="244"/>
              <w:rPr>
                <w:sz w:val="20"/>
              </w:rPr>
            </w:pPr>
            <w:hyperlink r:id="rId124">
              <w:r w:rsidR="007A0A9D">
                <w:rPr>
                  <w:color w:val="0000FF"/>
                  <w:sz w:val="20"/>
                  <w:u w:val="single" w:color="0000FF"/>
                </w:rPr>
                <w:t>http://www.aqualand-moravia.cz/</w:t>
              </w:r>
            </w:hyperlink>
          </w:p>
        </w:tc>
        <w:tc>
          <w:tcPr>
            <w:tcW w:w="4430" w:type="dxa"/>
            <w:tcBorders>
              <w:top w:val="nil"/>
              <w:bottom w:val="nil"/>
            </w:tcBorders>
          </w:tcPr>
          <w:p w:rsidR="007A0A9D" w:rsidRDefault="007A0A9D" w:rsidP="007A0A9D"/>
        </w:tc>
      </w:tr>
      <w:tr w:rsidR="007A0A9D" w:rsidTr="002F4BFB">
        <w:trPr>
          <w:trHeight w:hRule="exact" w:val="2996"/>
        </w:trPr>
        <w:tc>
          <w:tcPr>
            <w:tcW w:w="4577" w:type="dxa"/>
          </w:tcPr>
          <w:p w:rsidR="007A0A9D" w:rsidRDefault="007A0A9D" w:rsidP="007A0A9D">
            <w:pPr>
              <w:pStyle w:val="TableParagraph"/>
              <w:ind w:left="244" w:right="725"/>
              <w:rPr>
                <w:sz w:val="28"/>
              </w:rPr>
            </w:pPr>
            <w:r>
              <w:rPr>
                <w:sz w:val="28"/>
              </w:rPr>
              <w:t>Frýdek Místek , Aqaupark Olešná</w:t>
            </w:r>
          </w:p>
          <w:p w:rsidR="007A0A9D" w:rsidRDefault="007A0A9D" w:rsidP="007A0A9D">
            <w:pPr>
              <w:pStyle w:val="TableParagraph"/>
              <w:spacing w:before="5"/>
              <w:rPr>
                <w:rFonts w:ascii="Calibri"/>
                <w:sz w:val="26"/>
              </w:rPr>
            </w:pPr>
          </w:p>
          <w:p w:rsidR="007A0A9D" w:rsidRDefault="007A0A9D" w:rsidP="007A0A9D">
            <w:pPr>
              <w:pStyle w:val="TableParagraph"/>
              <w:ind w:left="244"/>
              <w:rPr>
                <w:sz w:val="20"/>
              </w:rPr>
            </w:pPr>
            <w:r>
              <w:rPr>
                <w:sz w:val="20"/>
              </w:rPr>
              <w:t>Přehledné stránky provedené</w:t>
            </w:r>
          </w:p>
          <w:p w:rsidR="007A0A9D" w:rsidRDefault="007A0A9D" w:rsidP="007A0A9D">
            <w:pPr>
              <w:pStyle w:val="TableParagraph"/>
              <w:ind w:left="244" w:right="224"/>
              <w:rPr>
                <w:sz w:val="20"/>
              </w:rPr>
            </w:pPr>
            <w:r>
              <w:rPr>
                <w:sz w:val="20"/>
              </w:rPr>
              <w:t>v responzivní verzi umožňující prohlížení ve všech prohlížečích (od mobilních telfónů po PC)</w:t>
            </w:r>
          </w:p>
          <w:p w:rsidR="007A0A9D" w:rsidRDefault="007A0A9D" w:rsidP="007A0A9D">
            <w:pPr>
              <w:pStyle w:val="TableParagraph"/>
              <w:spacing w:before="8"/>
              <w:rPr>
                <w:rFonts w:ascii="Calibri"/>
                <w:sz w:val="18"/>
              </w:rPr>
            </w:pPr>
          </w:p>
          <w:p w:rsidR="007A0A9D" w:rsidRDefault="007A0A9D" w:rsidP="007A0A9D">
            <w:pPr>
              <w:pStyle w:val="TableParagraph"/>
              <w:ind w:left="244"/>
              <w:rPr>
                <w:sz w:val="20"/>
              </w:rPr>
            </w:pPr>
            <w:r>
              <w:rPr>
                <w:sz w:val="20"/>
              </w:rPr>
              <w:t>Velmi dobrý příklad</w:t>
            </w:r>
          </w:p>
          <w:p w:rsidR="007A0A9D" w:rsidRDefault="007A0A9D" w:rsidP="007A0A9D">
            <w:pPr>
              <w:pStyle w:val="TableParagraph"/>
              <w:spacing w:before="7"/>
              <w:rPr>
                <w:rFonts w:ascii="Calibri"/>
                <w:sz w:val="19"/>
              </w:rPr>
            </w:pPr>
          </w:p>
          <w:p w:rsidR="007A0A9D" w:rsidRDefault="002C665F" w:rsidP="007A0A9D">
            <w:pPr>
              <w:pStyle w:val="TableParagraph"/>
              <w:spacing w:before="1"/>
              <w:ind w:left="244"/>
              <w:rPr>
                <w:sz w:val="21"/>
              </w:rPr>
            </w:pPr>
            <w:hyperlink r:id="rId125">
              <w:r w:rsidR="007A0A9D">
                <w:rPr>
                  <w:color w:val="0000FF"/>
                  <w:sz w:val="21"/>
                  <w:u w:val="single" w:color="0000FF"/>
                </w:rPr>
                <w:t>http://aquapark-olesna.cz/</w:t>
              </w:r>
            </w:hyperlink>
          </w:p>
        </w:tc>
        <w:tc>
          <w:tcPr>
            <w:tcW w:w="4430" w:type="dxa"/>
            <w:tcBorders>
              <w:top w:val="nil"/>
            </w:tcBorders>
          </w:tcPr>
          <w:p w:rsidR="007A0A9D" w:rsidRDefault="007A0A9D" w:rsidP="007A0A9D"/>
        </w:tc>
      </w:tr>
      <w:tr w:rsidR="007A0A9D" w:rsidTr="002F4BFB">
        <w:trPr>
          <w:trHeight w:hRule="exact" w:val="2170"/>
        </w:trPr>
        <w:tc>
          <w:tcPr>
            <w:tcW w:w="4577" w:type="dxa"/>
          </w:tcPr>
          <w:p w:rsidR="007A0A9D" w:rsidRDefault="007A0A9D" w:rsidP="007A0A9D">
            <w:pPr>
              <w:pStyle w:val="TableParagraph"/>
              <w:spacing w:before="1" w:line="322" w:lineRule="exact"/>
              <w:ind w:left="244" w:right="725"/>
              <w:rPr>
                <w:sz w:val="28"/>
              </w:rPr>
            </w:pPr>
            <w:r>
              <w:rPr>
                <w:sz w:val="28"/>
              </w:rPr>
              <w:t>Frýdek Místek , Aqaupark Olešná</w:t>
            </w:r>
          </w:p>
          <w:p w:rsidR="007A0A9D" w:rsidRDefault="007A0A9D" w:rsidP="007A0A9D">
            <w:pPr>
              <w:pStyle w:val="TableParagraph"/>
              <w:spacing w:before="4"/>
              <w:rPr>
                <w:rFonts w:ascii="Calibri"/>
                <w:sz w:val="37"/>
              </w:rPr>
            </w:pPr>
          </w:p>
          <w:p w:rsidR="007A0A9D" w:rsidRDefault="007A0A9D" w:rsidP="007A0A9D">
            <w:pPr>
              <w:pStyle w:val="TableParagraph"/>
              <w:ind w:left="244"/>
              <w:rPr>
                <w:sz w:val="20"/>
              </w:rPr>
            </w:pPr>
            <w:r>
              <w:rPr>
                <w:sz w:val="20"/>
              </w:rPr>
              <w:t>Responzivní verze stejných stránek</w:t>
            </w:r>
          </w:p>
          <w:p w:rsidR="007A0A9D" w:rsidRDefault="007A0A9D" w:rsidP="007A0A9D">
            <w:pPr>
              <w:pStyle w:val="TableParagraph"/>
              <w:ind w:left="244"/>
              <w:rPr>
                <w:sz w:val="20"/>
              </w:rPr>
            </w:pPr>
            <w:r>
              <w:rPr>
                <w:sz w:val="20"/>
              </w:rPr>
              <w:t>v podobě, která se zobrazí na mobilních prohlížečích (telefonech)</w:t>
            </w:r>
          </w:p>
        </w:tc>
        <w:tc>
          <w:tcPr>
            <w:tcW w:w="4430" w:type="dxa"/>
          </w:tcPr>
          <w:p w:rsidR="007A0A9D" w:rsidRDefault="007A0A9D" w:rsidP="007A0A9D">
            <w:pPr>
              <w:pStyle w:val="TableParagraph"/>
              <w:ind w:left="1877"/>
              <w:rPr>
                <w:rFonts w:ascii="Calibri"/>
                <w:sz w:val="20"/>
              </w:rPr>
            </w:pPr>
            <w:r>
              <w:rPr>
                <w:rFonts w:ascii="Calibri"/>
                <w:noProof/>
                <w:sz w:val="20"/>
                <w:lang w:val="cs-CZ" w:eastAsia="cs-CZ"/>
              </w:rPr>
              <w:drawing>
                <wp:inline distT="0" distB="0" distL="0" distR="0">
                  <wp:extent cx="665530" cy="1367027"/>
                  <wp:effectExtent l="0" t="0" r="0" b="0"/>
                  <wp:docPr id="48"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3.jpeg"/>
                          <pic:cNvPicPr/>
                        </pic:nvPicPr>
                        <pic:blipFill>
                          <a:blip r:embed="rId126" cstate="print"/>
                          <a:stretch>
                            <a:fillRect/>
                          </a:stretch>
                        </pic:blipFill>
                        <pic:spPr>
                          <a:xfrm>
                            <a:off x="0" y="0"/>
                            <a:ext cx="665530" cy="1367027"/>
                          </a:xfrm>
                          <a:prstGeom prst="rect">
                            <a:avLst/>
                          </a:prstGeom>
                        </pic:spPr>
                      </pic:pic>
                    </a:graphicData>
                  </a:graphic>
                </wp:inline>
              </w:drawing>
            </w:r>
          </w:p>
        </w:tc>
      </w:tr>
    </w:tbl>
    <w:p w:rsidR="007A0A9D" w:rsidRDefault="007A0A9D" w:rsidP="007A0A9D">
      <w:pPr>
        <w:rPr>
          <w:sz w:val="2"/>
          <w:szCs w:val="2"/>
        </w:rPr>
      </w:pPr>
      <w:r>
        <w:rPr>
          <w:noProof/>
          <w:lang w:val="cs-CZ" w:eastAsia="cs-CZ"/>
        </w:rPr>
        <w:drawing>
          <wp:anchor distT="0" distB="0" distL="0" distR="0" simplePos="0" relativeHeight="251665408" behindDoc="1" locked="0" layoutInCell="1" allowOverlap="1">
            <wp:simplePos x="0" y="0"/>
            <wp:positionH relativeFrom="page">
              <wp:posOffset>4322698</wp:posOffset>
            </wp:positionH>
            <wp:positionV relativeFrom="page">
              <wp:posOffset>1777237</wp:posOffset>
            </wp:positionV>
            <wp:extent cx="2465444" cy="5532120"/>
            <wp:effectExtent l="0" t="0" r="0" b="0"/>
            <wp:wrapNone/>
            <wp:docPr id="50"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4.png"/>
                    <pic:cNvPicPr/>
                  </pic:nvPicPr>
                  <pic:blipFill>
                    <a:blip r:embed="rId127" cstate="print"/>
                    <a:stretch>
                      <a:fillRect/>
                    </a:stretch>
                  </pic:blipFill>
                  <pic:spPr>
                    <a:xfrm>
                      <a:off x="0" y="0"/>
                      <a:ext cx="2465444" cy="5532120"/>
                    </a:xfrm>
                    <a:prstGeom prst="rect">
                      <a:avLst/>
                    </a:prstGeom>
                  </pic:spPr>
                </pic:pic>
              </a:graphicData>
            </a:graphic>
          </wp:anchor>
        </w:drawing>
      </w:r>
    </w:p>
    <w:p w:rsidR="007A0A9D" w:rsidRDefault="007A0A9D" w:rsidP="007A0A9D">
      <w:pPr>
        <w:rPr>
          <w:sz w:val="2"/>
          <w:szCs w:val="2"/>
        </w:rPr>
        <w:sectPr w:rsidR="007A0A9D">
          <w:pgSz w:w="11910" w:h="16840"/>
          <w:pgMar w:top="680" w:right="620" w:bottom="900" w:left="920" w:header="0" w:footer="701" w:gutter="0"/>
          <w:cols w:space="708"/>
        </w:sectPr>
      </w:pPr>
    </w:p>
    <w:p w:rsidR="007A0A9D" w:rsidRDefault="002C665F" w:rsidP="007A0A9D">
      <w:pPr>
        <w:pStyle w:val="Zkladntext"/>
        <w:ind w:left="1235"/>
        <w:rPr>
          <w:rFonts w:ascii="Calibri"/>
        </w:rPr>
      </w:pPr>
      <w:r>
        <w:rPr>
          <w:rFonts w:ascii="Calibri"/>
        </w:rPr>
      </w:r>
      <w:r>
        <w:rPr>
          <w:rFonts w:ascii="Calibri"/>
        </w:rPr>
        <w:pict>
          <v:group id="_x0000_s1072" style="width:450.85pt;height:148.6pt;mso-position-horizontal-relative:char;mso-position-vertical-relative:line" coordsize="9017,2972">
            <v:line id="_x0000_s1073" style="position:absolute" from="10,10" to="4189,10" strokeweight=".48pt"/>
            <v:line id="_x0000_s1074" style="position:absolute" from="4199,10" to="9007,10" strokeweight=".48pt"/>
            <v:line id="_x0000_s1075" style="position:absolute" from="5,5" to="5,2967" strokeweight=".48pt"/>
            <v:line id="_x0000_s1076" style="position:absolute" from="10,2962" to="4189,2962" strokeweight=".48pt"/>
            <v:line id="_x0000_s1077" style="position:absolute" from="4194,5" to="4194,2967" strokeweight=".48pt"/>
            <v:line id="_x0000_s1078" style="position:absolute" from="4199,2962" to="9007,2962" strokeweight=".48pt"/>
            <v:line id="_x0000_s1079" style="position:absolute" from="9012,5" to="9012,2967"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4427;top:17;width:4343;height:2926">
              <v:imagedata r:id="rId128" o:title=""/>
            </v:shape>
            <v:shape id="_x0000_s1081" type="#_x0000_t202" style="position:absolute;left:5;top:10;width:4189;height:2953" filled="f" stroked="f">
              <v:textbox inset="0,0,0,0">
                <w:txbxContent>
                  <w:p w:rsidR="002C665F" w:rsidRDefault="002C665F" w:rsidP="007A0A9D">
                    <w:pPr>
                      <w:spacing w:before="3"/>
                      <w:ind w:left="249"/>
                      <w:rPr>
                        <w:rFonts w:ascii="Arial" w:hAnsi="Arial"/>
                        <w:sz w:val="28"/>
                      </w:rPr>
                    </w:pPr>
                    <w:r>
                      <w:rPr>
                        <w:rFonts w:ascii="Arial" w:hAnsi="Arial"/>
                        <w:sz w:val="28"/>
                      </w:rPr>
                      <w:t>Aquapalace Čestlice</w:t>
                    </w:r>
                  </w:p>
                  <w:p w:rsidR="002C665F" w:rsidRDefault="002C665F" w:rsidP="007A0A9D">
                    <w:pPr>
                      <w:spacing w:before="230"/>
                      <w:ind w:left="249" w:right="169"/>
                      <w:rPr>
                        <w:rFonts w:ascii="Arial" w:hAnsi="Arial"/>
                        <w:sz w:val="20"/>
                      </w:rPr>
                    </w:pPr>
                    <w:r>
                      <w:rPr>
                        <w:rFonts w:ascii="Arial" w:hAnsi="Arial"/>
                        <w:sz w:val="20"/>
                      </w:rPr>
                      <w:t>Responzivní veze s celoplošnou slide show základních snímků nabídky služeb. Přehledná a srozumitelná verze.</w:t>
                    </w:r>
                  </w:p>
                  <w:p w:rsidR="002C665F" w:rsidRDefault="002C665F" w:rsidP="007A0A9D">
                    <w:pPr>
                      <w:spacing w:before="11"/>
                      <w:rPr>
                        <w:rFonts w:ascii="Calibri"/>
                        <w:sz w:val="18"/>
                      </w:rPr>
                    </w:pPr>
                  </w:p>
                  <w:p w:rsidR="002C665F" w:rsidRDefault="002C665F" w:rsidP="007A0A9D">
                    <w:pPr>
                      <w:ind w:left="249"/>
                      <w:rPr>
                        <w:rFonts w:ascii="Arial"/>
                        <w:sz w:val="20"/>
                      </w:rPr>
                    </w:pPr>
                    <w:hyperlink r:id="rId129">
                      <w:r>
                        <w:rPr>
                          <w:rFonts w:ascii="Arial"/>
                          <w:color w:val="0000FF"/>
                          <w:sz w:val="20"/>
                          <w:u w:val="single" w:color="0000FF"/>
                        </w:rPr>
                        <w:t>http://www.aquapalace.cz/</w:t>
                      </w:r>
                    </w:hyperlink>
                  </w:p>
                </w:txbxContent>
              </v:textbox>
            </v:shape>
            <w10:anchorlock/>
          </v:group>
        </w:pict>
      </w:r>
    </w:p>
    <w:p w:rsidR="007A0A9D" w:rsidRDefault="007A0A9D" w:rsidP="007A0A9D">
      <w:pPr>
        <w:pStyle w:val="Zkladntext"/>
        <w:ind w:left="1235"/>
        <w:rPr>
          <w:rFonts w:ascii="Calibri"/>
        </w:rPr>
      </w:pPr>
    </w:p>
    <w:p w:rsidR="007A0A9D" w:rsidRDefault="007A0A9D" w:rsidP="007A0A9D">
      <w:pPr>
        <w:pStyle w:val="Zkladntext"/>
        <w:ind w:left="1235"/>
        <w:rPr>
          <w:rFonts w:ascii="Calibri"/>
        </w:rPr>
      </w:pPr>
    </w:p>
    <w:p w:rsidR="006336D7" w:rsidRDefault="006336D7" w:rsidP="007A0A9D">
      <w:pPr>
        <w:pStyle w:val="Zkladntext"/>
        <w:ind w:left="1235"/>
        <w:rPr>
          <w:rFonts w:ascii="Calibri"/>
        </w:rPr>
      </w:pPr>
    </w:p>
    <w:p w:rsidR="006336D7" w:rsidRDefault="006336D7" w:rsidP="007A0A9D">
      <w:pPr>
        <w:pStyle w:val="Zkladntext"/>
        <w:ind w:left="1235"/>
        <w:rPr>
          <w:rFonts w:ascii="Calibri"/>
        </w:rPr>
      </w:pPr>
    </w:p>
    <w:p w:rsidR="006336D7" w:rsidRPr="00A75891" w:rsidRDefault="001D4959" w:rsidP="002F4BFB">
      <w:pPr>
        <w:pStyle w:val="Zkladntext"/>
        <w:rPr>
          <w:rFonts w:asciiTheme="minorHAnsi" w:hAnsiTheme="minorHAnsi" w:cstheme="minorHAnsi"/>
          <w:b/>
          <w:sz w:val="28"/>
          <w:szCs w:val="28"/>
        </w:rPr>
      </w:pPr>
      <w:r>
        <w:rPr>
          <w:rFonts w:asciiTheme="minorHAnsi" w:hAnsiTheme="minorHAnsi" w:cstheme="minorHAnsi"/>
          <w:b/>
          <w:sz w:val="28"/>
          <w:szCs w:val="28"/>
        </w:rPr>
        <w:t>1</w:t>
      </w:r>
      <w:r w:rsidR="00B35777">
        <w:rPr>
          <w:rFonts w:asciiTheme="minorHAnsi" w:hAnsiTheme="minorHAnsi" w:cstheme="minorHAnsi"/>
          <w:b/>
          <w:sz w:val="28"/>
          <w:szCs w:val="28"/>
        </w:rPr>
        <w:t>5</w:t>
      </w:r>
      <w:r w:rsidR="00EE4449">
        <w:rPr>
          <w:rFonts w:asciiTheme="minorHAnsi" w:hAnsiTheme="minorHAnsi" w:cstheme="minorHAnsi"/>
          <w:b/>
          <w:sz w:val="28"/>
          <w:szCs w:val="28"/>
        </w:rPr>
        <w:t>.</w:t>
      </w:r>
      <w:r w:rsidR="00B35777">
        <w:rPr>
          <w:rFonts w:asciiTheme="minorHAnsi" w:hAnsiTheme="minorHAnsi" w:cstheme="minorHAnsi"/>
          <w:b/>
          <w:sz w:val="28"/>
          <w:szCs w:val="28"/>
        </w:rPr>
        <w:t xml:space="preserve"> </w:t>
      </w:r>
      <w:r w:rsidR="006336D7" w:rsidRPr="00A75891">
        <w:rPr>
          <w:rFonts w:asciiTheme="minorHAnsi" w:hAnsiTheme="minorHAnsi" w:cstheme="minorHAnsi"/>
          <w:b/>
          <w:sz w:val="28"/>
          <w:szCs w:val="28"/>
        </w:rPr>
        <w:t>CELKOVÉ ZÁVĚREČNÉ HODNOCENÍ:</w:t>
      </w:r>
    </w:p>
    <w:p w:rsidR="006336D7" w:rsidRPr="00A75891" w:rsidRDefault="006336D7" w:rsidP="007A0A9D">
      <w:pPr>
        <w:pStyle w:val="Zkladntext"/>
        <w:ind w:left="1235"/>
        <w:rPr>
          <w:rFonts w:asciiTheme="minorHAnsi" w:hAnsiTheme="minorHAnsi" w:cstheme="minorHAnsi"/>
          <w:b/>
          <w:sz w:val="28"/>
          <w:szCs w:val="28"/>
        </w:rPr>
      </w:pPr>
    </w:p>
    <w:p w:rsidR="006336D7" w:rsidRPr="00A75891" w:rsidRDefault="006336D7" w:rsidP="00E31EC5">
      <w:pPr>
        <w:shd w:val="clear" w:color="auto" w:fill="FFFFFF"/>
        <w:ind w:right="469"/>
        <w:jc w:val="both"/>
        <w:rPr>
          <w:rFonts w:asciiTheme="minorHAnsi" w:hAnsiTheme="minorHAnsi" w:cstheme="minorHAnsi"/>
          <w:sz w:val="20"/>
          <w:szCs w:val="20"/>
        </w:rPr>
      </w:pPr>
      <w:r w:rsidRPr="00A75891">
        <w:rPr>
          <w:rFonts w:asciiTheme="minorHAnsi" w:hAnsiTheme="minorHAnsi" w:cstheme="minorHAnsi"/>
          <w:sz w:val="20"/>
          <w:szCs w:val="20"/>
        </w:rPr>
        <w:t>Jsme toho názoru,</w:t>
      </w:r>
      <w:r w:rsidR="00294456" w:rsidRPr="00A75891">
        <w:rPr>
          <w:rFonts w:asciiTheme="minorHAnsi" w:hAnsiTheme="minorHAnsi" w:cstheme="minorHAnsi"/>
          <w:sz w:val="20"/>
          <w:szCs w:val="20"/>
        </w:rPr>
        <w:t xml:space="preserve"> </w:t>
      </w:r>
      <w:r w:rsidRPr="00A75891">
        <w:rPr>
          <w:rFonts w:asciiTheme="minorHAnsi" w:hAnsiTheme="minorHAnsi" w:cstheme="minorHAnsi"/>
          <w:sz w:val="20"/>
          <w:szCs w:val="20"/>
        </w:rPr>
        <w:t>že město Velké Meziříčí by relaxační centrum v základním vybavení a přiměřené velkosti provozně zvládlo a byl by to přínos pro konfort a rozšíření služeb</w:t>
      </w:r>
      <w:r w:rsidR="00294456" w:rsidRPr="00A75891">
        <w:rPr>
          <w:rFonts w:asciiTheme="minorHAnsi" w:hAnsiTheme="minorHAnsi" w:cstheme="minorHAnsi"/>
          <w:sz w:val="20"/>
          <w:szCs w:val="20"/>
        </w:rPr>
        <w:t xml:space="preserve"> nejen</w:t>
      </w:r>
      <w:r w:rsidRPr="00A75891">
        <w:rPr>
          <w:rFonts w:asciiTheme="minorHAnsi" w:hAnsiTheme="minorHAnsi" w:cstheme="minorHAnsi"/>
          <w:sz w:val="20"/>
          <w:szCs w:val="20"/>
        </w:rPr>
        <w:t xml:space="preserve"> místnímu </w:t>
      </w:r>
      <w:proofErr w:type="gramStart"/>
      <w:r w:rsidRPr="00A75891">
        <w:rPr>
          <w:rFonts w:asciiTheme="minorHAnsi" w:hAnsiTheme="minorHAnsi" w:cstheme="minorHAnsi"/>
          <w:sz w:val="20"/>
          <w:szCs w:val="20"/>
        </w:rPr>
        <w:t>obyvatelstvu</w:t>
      </w:r>
      <w:r w:rsidR="00294456" w:rsidRPr="00A75891">
        <w:rPr>
          <w:rFonts w:asciiTheme="minorHAnsi" w:hAnsiTheme="minorHAnsi" w:cstheme="minorHAnsi"/>
          <w:sz w:val="20"/>
          <w:szCs w:val="20"/>
        </w:rPr>
        <w:t xml:space="preserve"> </w:t>
      </w:r>
      <w:r w:rsidRPr="00A75891">
        <w:rPr>
          <w:rFonts w:asciiTheme="minorHAnsi" w:hAnsiTheme="minorHAnsi" w:cstheme="minorHAnsi"/>
          <w:sz w:val="20"/>
          <w:szCs w:val="20"/>
        </w:rPr>
        <w:t>,ale</w:t>
      </w:r>
      <w:proofErr w:type="gramEnd"/>
      <w:r w:rsidR="00294456" w:rsidRPr="00A75891">
        <w:rPr>
          <w:rFonts w:asciiTheme="minorHAnsi" w:hAnsiTheme="minorHAnsi" w:cstheme="minorHAnsi"/>
          <w:sz w:val="20"/>
          <w:szCs w:val="20"/>
        </w:rPr>
        <w:t xml:space="preserve"> i</w:t>
      </w:r>
      <w:r w:rsidRPr="00A75891">
        <w:rPr>
          <w:rFonts w:asciiTheme="minorHAnsi" w:hAnsiTheme="minorHAnsi" w:cstheme="minorHAnsi"/>
          <w:sz w:val="20"/>
          <w:szCs w:val="20"/>
        </w:rPr>
        <w:t xml:space="preserve"> nejbližšímu okolí.</w:t>
      </w:r>
    </w:p>
    <w:p w:rsidR="006336D7" w:rsidRPr="00A75891" w:rsidRDefault="006336D7" w:rsidP="00E31EC5">
      <w:pPr>
        <w:shd w:val="clear" w:color="auto" w:fill="FFFFFF"/>
        <w:ind w:right="469"/>
        <w:jc w:val="both"/>
        <w:rPr>
          <w:rFonts w:asciiTheme="minorHAnsi" w:hAnsiTheme="minorHAnsi" w:cstheme="minorHAnsi"/>
          <w:sz w:val="20"/>
          <w:szCs w:val="20"/>
        </w:rPr>
      </w:pPr>
      <w:r w:rsidRPr="00A75891">
        <w:rPr>
          <w:rFonts w:asciiTheme="minorHAnsi" w:hAnsiTheme="minorHAnsi" w:cstheme="minorHAnsi"/>
          <w:sz w:val="20"/>
          <w:szCs w:val="20"/>
        </w:rPr>
        <w:t>Tento závěr lze akceptovat se znalostí fungování a provozu obdobných zařízení v podobných,</w:t>
      </w:r>
      <w:r w:rsidR="00294456" w:rsidRPr="00A75891">
        <w:rPr>
          <w:rFonts w:asciiTheme="minorHAnsi" w:hAnsiTheme="minorHAnsi" w:cstheme="minorHAnsi"/>
          <w:sz w:val="20"/>
          <w:szCs w:val="20"/>
        </w:rPr>
        <w:t xml:space="preserve"> </w:t>
      </w:r>
      <w:r w:rsidRPr="00A75891">
        <w:rPr>
          <w:rFonts w:asciiTheme="minorHAnsi" w:hAnsiTheme="minorHAnsi" w:cstheme="minorHAnsi"/>
          <w:sz w:val="20"/>
          <w:szCs w:val="20"/>
        </w:rPr>
        <w:t xml:space="preserve">stejně velkých sídelních útvarech. </w:t>
      </w:r>
    </w:p>
    <w:p w:rsidR="006336D7" w:rsidRPr="00A75891" w:rsidRDefault="006336D7" w:rsidP="00E31EC5">
      <w:pPr>
        <w:pStyle w:val="Zkladntext"/>
        <w:spacing w:before="166" w:line="290" w:lineRule="auto"/>
        <w:ind w:right="1231"/>
        <w:jc w:val="both"/>
        <w:rPr>
          <w:rFonts w:asciiTheme="minorHAnsi" w:hAnsiTheme="minorHAnsi" w:cstheme="minorHAnsi"/>
          <w:b/>
        </w:rPr>
      </w:pPr>
      <w:r w:rsidRPr="00A75891">
        <w:rPr>
          <w:rFonts w:asciiTheme="minorHAnsi" w:hAnsiTheme="minorHAnsi" w:cstheme="minorHAnsi"/>
          <w:b/>
        </w:rPr>
        <w:t>Tento druh veřejné služby je pro občany investicí do zdraví a vhodného využívání volného času, v žádném případě finanční zhodnocení prostředků ze strany investora.</w:t>
      </w:r>
    </w:p>
    <w:p w:rsidR="006336D7" w:rsidRPr="00A75891" w:rsidRDefault="006336D7" w:rsidP="00E31EC5">
      <w:pPr>
        <w:pStyle w:val="Zkladntext"/>
        <w:ind w:right="589"/>
        <w:jc w:val="both"/>
        <w:rPr>
          <w:rFonts w:asciiTheme="minorHAnsi" w:hAnsiTheme="minorHAnsi" w:cstheme="minorHAnsi"/>
        </w:rPr>
      </w:pPr>
      <w:r w:rsidRPr="00A75891">
        <w:rPr>
          <w:rFonts w:asciiTheme="minorHAnsi" w:hAnsiTheme="minorHAnsi" w:cstheme="minorHAnsi"/>
          <w:b/>
        </w:rPr>
        <w:t>Statistiky potvrzují, že počty návštěvníků v oblasti sportovních služeb se od roku 1996 zvyšují, což je dobrým předpokladem pro další investice.</w:t>
      </w:r>
      <w:r w:rsidRPr="00A75891">
        <w:rPr>
          <w:rFonts w:asciiTheme="minorHAnsi" w:hAnsiTheme="minorHAnsi" w:cstheme="minorHAnsi"/>
        </w:rPr>
        <w:t xml:space="preserve"> Jednotlivé provozy bazénů jsou v 90 % případů závislé na dotacích a to jak od obcí, měst či soukromého sektoru.</w:t>
      </w:r>
    </w:p>
    <w:p w:rsidR="00294456" w:rsidRPr="00A75891" w:rsidRDefault="006336D7" w:rsidP="00294456">
      <w:pPr>
        <w:pStyle w:val="Zkladntext"/>
        <w:spacing w:line="290" w:lineRule="auto"/>
        <w:ind w:right="589" w:firstLine="283"/>
        <w:jc w:val="both"/>
        <w:rPr>
          <w:rFonts w:asciiTheme="minorHAnsi" w:hAnsiTheme="minorHAnsi" w:cstheme="minorHAnsi"/>
        </w:rPr>
      </w:pPr>
      <w:r w:rsidRPr="00A75891">
        <w:rPr>
          <w:rFonts w:asciiTheme="minorHAnsi" w:hAnsiTheme="minorHAnsi" w:cstheme="minorHAnsi"/>
        </w:rPr>
        <w:t xml:space="preserve">Potřeby energií jsou závislé na technologiích bazénů, velikosti </w:t>
      </w:r>
      <w:proofErr w:type="gramStart"/>
      <w:r w:rsidRPr="00A75891">
        <w:rPr>
          <w:rFonts w:asciiTheme="minorHAnsi" w:hAnsiTheme="minorHAnsi" w:cstheme="minorHAnsi"/>
        </w:rPr>
        <w:t>provozu</w:t>
      </w:r>
      <w:r w:rsidR="00294456" w:rsidRPr="00A75891">
        <w:rPr>
          <w:rFonts w:asciiTheme="minorHAnsi" w:hAnsiTheme="minorHAnsi" w:cstheme="minorHAnsi"/>
        </w:rPr>
        <w:t>.S</w:t>
      </w:r>
      <w:r w:rsidRPr="00A75891">
        <w:rPr>
          <w:rFonts w:asciiTheme="minorHAnsi" w:hAnsiTheme="minorHAnsi" w:cstheme="minorHAnsi"/>
        </w:rPr>
        <w:t>oučasný</w:t>
      </w:r>
      <w:proofErr w:type="gramEnd"/>
      <w:r w:rsidRPr="00A75891">
        <w:rPr>
          <w:rFonts w:asciiTheme="minorHAnsi" w:hAnsiTheme="minorHAnsi" w:cstheme="minorHAnsi"/>
        </w:rPr>
        <w:t xml:space="preserve"> trend ukazuje jako účelné </w:t>
      </w:r>
      <w:r w:rsidRPr="00A75891">
        <w:rPr>
          <w:rFonts w:asciiTheme="minorHAnsi" w:hAnsiTheme="minorHAnsi" w:cstheme="minorHAnsi"/>
          <w:b/>
        </w:rPr>
        <w:t>nakládání s prostorem</w:t>
      </w:r>
      <w:r w:rsidRPr="00A75891">
        <w:rPr>
          <w:rFonts w:asciiTheme="minorHAnsi" w:hAnsiTheme="minorHAnsi" w:cstheme="minorHAnsi"/>
        </w:rPr>
        <w:t>.</w:t>
      </w:r>
    </w:p>
    <w:p w:rsidR="00E31EC5" w:rsidRPr="00A75891" w:rsidRDefault="00E31EC5" w:rsidP="00294456">
      <w:pPr>
        <w:pStyle w:val="Zkladntext"/>
        <w:spacing w:line="290" w:lineRule="auto"/>
        <w:ind w:right="589" w:firstLine="283"/>
        <w:jc w:val="both"/>
        <w:rPr>
          <w:rFonts w:asciiTheme="minorHAnsi" w:hAnsiTheme="minorHAnsi" w:cstheme="minorHAnsi"/>
          <w:b/>
        </w:rPr>
      </w:pPr>
      <w:r w:rsidRPr="00A75891">
        <w:rPr>
          <w:rFonts w:asciiTheme="minorHAnsi" w:hAnsiTheme="minorHAnsi" w:cstheme="minorHAnsi"/>
          <w:b/>
        </w:rPr>
        <w:t xml:space="preserve">Pozornost zastupitelů města by se měla ubírat jednoznačně směrem k vnitřnímu zařízení s důrazem na výběr nejlepší locality pro situování stavby, kterou bude možno realizovat s možností etapizace. Pro etapy rozšiřování si ponechat rezervy pro tento rozvoj, usměrněný poptávkou občanů Velkého Meziříčí.Nebo zvolit jednu z možných variant relaxačního </w:t>
      </w:r>
      <w:proofErr w:type="gramStart"/>
      <w:r w:rsidRPr="00A75891">
        <w:rPr>
          <w:rFonts w:asciiTheme="minorHAnsi" w:hAnsiTheme="minorHAnsi" w:cstheme="minorHAnsi"/>
          <w:b/>
        </w:rPr>
        <w:t>bazénu,která</w:t>
      </w:r>
      <w:proofErr w:type="gramEnd"/>
      <w:r w:rsidRPr="00A75891">
        <w:rPr>
          <w:rFonts w:asciiTheme="minorHAnsi" w:hAnsiTheme="minorHAnsi" w:cstheme="minorHAnsi"/>
          <w:b/>
        </w:rPr>
        <w:t xml:space="preserve"> bude vyhovovat požadavkům města a nejbližší spádové oblasti s přihlédnutím  na obdobná zařízení v okolí.</w:t>
      </w:r>
      <w:r w:rsidR="00294456" w:rsidRPr="00A75891">
        <w:rPr>
          <w:rFonts w:asciiTheme="minorHAnsi" w:hAnsiTheme="minorHAnsi" w:cstheme="minorHAnsi"/>
          <w:b/>
        </w:rPr>
        <w:t>Důležité je z</w:t>
      </w:r>
      <w:r w:rsidRPr="00A75891">
        <w:rPr>
          <w:rFonts w:asciiTheme="minorHAnsi" w:hAnsiTheme="minorHAnsi" w:cstheme="minorHAnsi"/>
          <w:b/>
        </w:rPr>
        <w:t>achovat široký sortiment teplotní atraktivity bazénů, jako jeden z nejdůležitějších parametrů, které rozhodují o velkém zájmů návštěvníků. Poskytnout energeticky nenáročné, ale zajímavé atrakce, které se nevyskytují v blízkém okolí.</w:t>
      </w:r>
    </w:p>
    <w:p w:rsidR="00E31EC5" w:rsidRDefault="00E31EC5" w:rsidP="00A75891">
      <w:pPr>
        <w:pStyle w:val="Zkladntext"/>
        <w:spacing w:line="290" w:lineRule="auto"/>
        <w:ind w:right="1203" w:firstLine="283"/>
        <w:jc w:val="both"/>
        <w:rPr>
          <w:rFonts w:asciiTheme="minorHAnsi" w:hAnsiTheme="minorHAnsi" w:cstheme="minorHAnsi"/>
        </w:rPr>
      </w:pPr>
      <w:r w:rsidRPr="00A75891">
        <w:rPr>
          <w:rFonts w:asciiTheme="minorHAnsi" w:hAnsiTheme="minorHAnsi" w:cstheme="minorHAnsi"/>
        </w:rPr>
        <w:t>Z tohoto pohledu je tedy</w:t>
      </w:r>
      <w:r w:rsidR="00294456" w:rsidRPr="00A75891">
        <w:rPr>
          <w:rFonts w:asciiTheme="minorHAnsi" w:hAnsiTheme="minorHAnsi" w:cstheme="minorHAnsi"/>
        </w:rPr>
        <w:t xml:space="preserve"> jeví jako</w:t>
      </w:r>
      <w:r w:rsidRPr="00A75891">
        <w:rPr>
          <w:rFonts w:asciiTheme="minorHAnsi" w:hAnsiTheme="minorHAnsi" w:cstheme="minorHAnsi"/>
        </w:rPr>
        <w:t xml:space="preserve"> nejzajímavější varianta </w:t>
      </w:r>
      <w:r w:rsidRPr="00A75891">
        <w:rPr>
          <w:rFonts w:asciiTheme="minorHAnsi" w:hAnsiTheme="minorHAnsi" w:cstheme="minorHAnsi"/>
          <w:b/>
          <w:sz w:val="22"/>
          <w:szCs w:val="22"/>
        </w:rPr>
        <w:t>C etapa I.-III popřípadě I. – IV</w:t>
      </w:r>
      <w:r w:rsidRPr="00A75891">
        <w:rPr>
          <w:rFonts w:asciiTheme="minorHAnsi" w:hAnsiTheme="minorHAnsi" w:cstheme="minorHAnsi"/>
          <w:b/>
        </w:rPr>
        <w:t>.</w:t>
      </w:r>
      <w:r w:rsidRPr="00A75891">
        <w:rPr>
          <w:rFonts w:asciiTheme="minorHAnsi" w:hAnsiTheme="minorHAnsi" w:cstheme="minorHAnsi"/>
        </w:rPr>
        <w:t xml:space="preserve">, které umožnují poskytnout široký sortiment služeb na velmi malém prostoru sportovně relaxačního centra. Umožňují investorovi investici etapizovat do několika etap a tím eliminovat rizika v případě financování celkové investice. Je ale patrné, že na rozdíl </w:t>
      </w:r>
      <w:r w:rsidRPr="00A75891">
        <w:rPr>
          <w:rFonts w:asciiTheme="minorHAnsi" w:hAnsiTheme="minorHAnsi" w:cstheme="minorHAnsi"/>
          <w:b/>
        </w:rPr>
        <w:t>od varianty B</w:t>
      </w:r>
      <w:r w:rsidRPr="00A75891">
        <w:rPr>
          <w:rFonts w:asciiTheme="minorHAnsi" w:hAnsiTheme="minorHAnsi" w:cstheme="minorHAnsi"/>
        </w:rPr>
        <w:t xml:space="preserve"> je hospodaření </w:t>
      </w:r>
      <w:r w:rsidRPr="00A75891">
        <w:rPr>
          <w:rFonts w:asciiTheme="minorHAnsi" w:hAnsiTheme="minorHAnsi" w:cstheme="minorHAnsi"/>
          <w:b/>
        </w:rPr>
        <w:t>varianty C I.</w:t>
      </w:r>
      <w:proofErr w:type="gramStart"/>
      <w:r w:rsidRPr="00A75891">
        <w:rPr>
          <w:rFonts w:asciiTheme="minorHAnsi" w:hAnsiTheme="minorHAnsi" w:cstheme="minorHAnsi"/>
          <w:b/>
        </w:rPr>
        <w:t>-.IV.</w:t>
      </w:r>
      <w:proofErr w:type="gramEnd"/>
      <w:r w:rsidRPr="00A75891">
        <w:rPr>
          <w:rFonts w:asciiTheme="minorHAnsi" w:hAnsiTheme="minorHAnsi" w:cstheme="minorHAnsi"/>
        </w:rPr>
        <w:t xml:space="preserve"> horší z důvodu více technologických zařízení. U varianty C I.-IV. doporučujeme umístit v objektu malý vířivý bazén pro max.6</w:t>
      </w:r>
      <w:r w:rsidR="00294456" w:rsidRPr="00A75891">
        <w:rPr>
          <w:rFonts w:asciiTheme="minorHAnsi" w:hAnsiTheme="minorHAnsi" w:cstheme="minorHAnsi"/>
        </w:rPr>
        <w:t xml:space="preserve"> -10</w:t>
      </w:r>
      <w:r w:rsidRPr="00A75891">
        <w:rPr>
          <w:rFonts w:asciiTheme="minorHAnsi" w:hAnsiTheme="minorHAnsi" w:cstheme="minorHAnsi"/>
        </w:rPr>
        <w:t xml:space="preserve"> osob, který by doplnil sortiment teplot vod o hodnotu cca 35°C</w:t>
      </w:r>
      <w:r w:rsidR="00294456" w:rsidRPr="00A75891">
        <w:rPr>
          <w:rFonts w:asciiTheme="minorHAnsi" w:hAnsiTheme="minorHAnsi" w:cstheme="minorHAnsi"/>
        </w:rPr>
        <w:t xml:space="preserve"> - </w:t>
      </w:r>
      <w:r w:rsidRPr="00A75891">
        <w:rPr>
          <w:rFonts w:asciiTheme="minorHAnsi" w:hAnsiTheme="minorHAnsi" w:cstheme="minorHAnsi"/>
        </w:rPr>
        <w:t>viz varianta etapa IV, venku na terase, nebo vevnitř u relaxačního bazénu</w:t>
      </w:r>
      <w:r w:rsidR="00294456" w:rsidRPr="00A75891">
        <w:rPr>
          <w:rFonts w:asciiTheme="minorHAnsi" w:hAnsiTheme="minorHAnsi" w:cstheme="minorHAnsi"/>
        </w:rPr>
        <w:t xml:space="preserve"> nejlépe se slanou vodou</w:t>
      </w:r>
      <w:r w:rsidRPr="00A75891">
        <w:rPr>
          <w:rFonts w:asciiTheme="minorHAnsi" w:hAnsiTheme="minorHAnsi" w:cstheme="minorHAnsi"/>
        </w:rPr>
        <w:t>.</w:t>
      </w:r>
    </w:p>
    <w:p w:rsidR="004727DD" w:rsidRPr="00A75891" w:rsidRDefault="004727DD" w:rsidP="00A75891">
      <w:pPr>
        <w:pStyle w:val="Zkladntext"/>
        <w:spacing w:line="290" w:lineRule="auto"/>
        <w:ind w:right="1203" w:firstLine="283"/>
        <w:jc w:val="both"/>
        <w:rPr>
          <w:rFonts w:asciiTheme="minorHAnsi" w:hAnsiTheme="minorHAnsi" w:cstheme="minorHAnsi"/>
        </w:rPr>
      </w:pPr>
    </w:p>
    <w:p w:rsidR="00664890" w:rsidRPr="00A75891" w:rsidRDefault="00664890" w:rsidP="004727DD">
      <w:pPr>
        <w:pStyle w:val="Nadpis5"/>
        <w:tabs>
          <w:tab w:val="left" w:pos="284"/>
          <w:tab w:val="left" w:pos="426"/>
          <w:tab w:val="left" w:pos="7655"/>
        </w:tabs>
        <w:spacing w:line="288" w:lineRule="auto"/>
        <w:ind w:left="284" w:right="447" w:hanging="284"/>
        <w:jc w:val="both"/>
        <w:rPr>
          <w:rFonts w:asciiTheme="minorHAnsi" w:hAnsiTheme="minorHAnsi" w:cstheme="minorHAnsi"/>
          <w:sz w:val="24"/>
          <w:szCs w:val="24"/>
        </w:rPr>
      </w:pPr>
      <w:r w:rsidRPr="00A75891">
        <w:rPr>
          <w:rFonts w:asciiTheme="minorHAnsi" w:hAnsiTheme="minorHAnsi" w:cstheme="minorHAnsi"/>
          <w:sz w:val="24"/>
          <w:szCs w:val="24"/>
        </w:rPr>
        <w:t xml:space="preserve">Pracovní skupina města Velké Meziříčí by </w:t>
      </w:r>
      <w:proofErr w:type="gramStart"/>
      <w:r w:rsidRPr="00A75891">
        <w:rPr>
          <w:rFonts w:asciiTheme="minorHAnsi" w:hAnsiTheme="minorHAnsi" w:cstheme="minorHAnsi"/>
          <w:sz w:val="24"/>
          <w:szCs w:val="24"/>
        </w:rPr>
        <w:t xml:space="preserve">měla </w:t>
      </w:r>
      <w:r w:rsidRPr="00A75891">
        <w:rPr>
          <w:rFonts w:asciiTheme="minorHAnsi" w:hAnsiTheme="minorHAnsi" w:cstheme="minorHAnsi"/>
          <w:spacing w:val="-30"/>
          <w:sz w:val="24"/>
          <w:szCs w:val="24"/>
        </w:rPr>
        <w:t xml:space="preserve"> </w:t>
      </w:r>
      <w:r w:rsidRPr="00A75891">
        <w:rPr>
          <w:rFonts w:asciiTheme="minorHAnsi" w:hAnsiTheme="minorHAnsi" w:cstheme="minorHAnsi"/>
          <w:sz w:val="24"/>
          <w:szCs w:val="24"/>
        </w:rPr>
        <w:t>zpracovat</w:t>
      </w:r>
      <w:proofErr w:type="gramEnd"/>
      <w:r w:rsidRPr="00A75891">
        <w:rPr>
          <w:rFonts w:asciiTheme="minorHAnsi" w:hAnsiTheme="minorHAnsi" w:cstheme="minorHAnsi"/>
          <w:sz w:val="24"/>
          <w:szCs w:val="24"/>
        </w:rPr>
        <w:t xml:space="preserve"> podkladové materiály pro vedení města na základě ,kterých bude vypracováno zadání pro proj.dokumentaci</w:t>
      </w:r>
      <w:r w:rsidRPr="00A75891">
        <w:rPr>
          <w:rFonts w:asciiTheme="minorHAnsi" w:hAnsiTheme="minorHAnsi" w:cstheme="minorHAnsi"/>
          <w:spacing w:val="-16"/>
          <w:sz w:val="24"/>
          <w:szCs w:val="24"/>
        </w:rPr>
        <w:t xml:space="preserve">  a to </w:t>
      </w:r>
      <w:r w:rsidRPr="00A75891">
        <w:rPr>
          <w:rFonts w:asciiTheme="minorHAnsi" w:hAnsiTheme="minorHAnsi" w:cstheme="minorHAnsi"/>
          <w:sz w:val="24"/>
          <w:szCs w:val="24"/>
        </w:rPr>
        <w:t>:</w:t>
      </w:r>
    </w:p>
    <w:p w:rsidR="00664890" w:rsidRPr="00A75891" w:rsidRDefault="00664890" w:rsidP="004727DD">
      <w:pPr>
        <w:tabs>
          <w:tab w:val="left" w:pos="1109"/>
          <w:tab w:val="left" w:pos="1110"/>
        </w:tabs>
        <w:spacing w:before="170"/>
        <w:ind w:left="284" w:right="447" w:hanging="284"/>
        <w:rPr>
          <w:rFonts w:asciiTheme="minorHAnsi" w:hAnsiTheme="minorHAnsi" w:cstheme="minorHAnsi"/>
          <w:b/>
          <w:sz w:val="20"/>
        </w:rPr>
      </w:pPr>
      <w:proofErr w:type="gramStart"/>
      <w:r w:rsidRPr="00A75891">
        <w:rPr>
          <w:rFonts w:asciiTheme="minorHAnsi" w:hAnsiTheme="minorHAnsi" w:cstheme="minorHAnsi"/>
          <w:b/>
          <w:sz w:val="20"/>
        </w:rPr>
        <w:t>1 .vhodnost</w:t>
      </w:r>
      <w:proofErr w:type="gramEnd"/>
      <w:r w:rsidRPr="00A75891">
        <w:rPr>
          <w:rFonts w:asciiTheme="minorHAnsi" w:hAnsiTheme="minorHAnsi" w:cstheme="minorHAnsi"/>
          <w:b/>
          <w:sz w:val="20"/>
        </w:rPr>
        <w:t xml:space="preserve"> lokality z pohledu </w:t>
      </w:r>
      <w:r w:rsidRPr="00A75891">
        <w:rPr>
          <w:rFonts w:asciiTheme="minorHAnsi" w:hAnsiTheme="minorHAnsi" w:cstheme="minorHAnsi"/>
          <w:b/>
          <w:spacing w:val="-25"/>
          <w:sz w:val="20"/>
        </w:rPr>
        <w:t xml:space="preserve"> </w:t>
      </w:r>
      <w:r w:rsidRPr="00A75891">
        <w:rPr>
          <w:rFonts w:asciiTheme="minorHAnsi" w:hAnsiTheme="minorHAnsi" w:cstheme="minorHAnsi"/>
          <w:b/>
          <w:sz w:val="20"/>
        </w:rPr>
        <w:t>investice</w:t>
      </w:r>
    </w:p>
    <w:p w:rsidR="00664890" w:rsidRPr="00A75891" w:rsidRDefault="00664890" w:rsidP="004727DD">
      <w:pPr>
        <w:tabs>
          <w:tab w:val="left" w:pos="1109"/>
          <w:tab w:val="left" w:pos="1110"/>
        </w:tabs>
        <w:spacing w:before="48"/>
        <w:ind w:left="284" w:right="447" w:hanging="284"/>
        <w:rPr>
          <w:rFonts w:asciiTheme="minorHAnsi" w:hAnsiTheme="minorHAnsi" w:cstheme="minorHAnsi"/>
          <w:b/>
          <w:sz w:val="20"/>
        </w:rPr>
      </w:pPr>
      <w:r w:rsidRPr="00A75891">
        <w:rPr>
          <w:rFonts w:asciiTheme="minorHAnsi" w:hAnsiTheme="minorHAnsi" w:cstheme="minorHAnsi"/>
          <w:b/>
          <w:sz w:val="20"/>
        </w:rPr>
        <w:t>2. provedení architektonické studie (originalita, plynulost, bezpečnost a pestrost</w:t>
      </w:r>
      <w:r w:rsidRPr="00A75891">
        <w:rPr>
          <w:rFonts w:asciiTheme="minorHAnsi" w:hAnsiTheme="minorHAnsi" w:cstheme="minorHAnsi"/>
          <w:b/>
          <w:spacing w:val="-17"/>
          <w:sz w:val="20"/>
        </w:rPr>
        <w:t xml:space="preserve"> </w:t>
      </w:r>
      <w:r w:rsidRPr="00A75891">
        <w:rPr>
          <w:rFonts w:asciiTheme="minorHAnsi" w:hAnsiTheme="minorHAnsi" w:cstheme="minorHAnsi"/>
          <w:b/>
          <w:sz w:val="20"/>
        </w:rPr>
        <w:t>provozu)</w:t>
      </w:r>
    </w:p>
    <w:p w:rsidR="00664890" w:rsidRPr="00A75891" w:rsidRDefault="00664890" w:rsidP="004727DD">
      <w:pPr>
        <w:tabs>
          <w:tab w:val="left" w:pos="1109"/>
          <w:tab w:val="left" w:pos="1110"/>
        </w:tabs>
        <w:spacing w:before="48"/>
        <w:ind w:left="284" w:right="447" w:hanging="284"/>
        <w:rPr>
          <w:rFonts w:asciiTheme="minorHAnsi" w:hAnsiTheme="minorHAnsi" w:cstheme="minorHAnsi"/>
          <w:b/>
          <w:sz w:val="20"/>
        </w:rPr>
      </w:pPr>
      <w:r w:rsidRPr="00A75891">
        <w:rPr>
          <w:rFonts w:asciiTheme="minorHAnsi" w:hAnsiTheme="minorHAnsi" w:cstheme="minorHAnsi"/>
          <w:b/>
          <w:sz w:val="20"/>
        </w:rPr>
        <w:t>3. obsahovou náplň (exkluzivita, atraktivnost,</w:t>
      </w:r>
      <w:r w:rsidRPr="00A75891">
        <w:rPr>
          <w:rFonts w:asciiTheme="minorHAnsi" w:hAnsiTheme="minorHAnsi" w:cstheme="minorHAnsi"/>
          <w:b/>
          <w:spacing w:val="-14"/>
          <w:sz w:val="20"/>
        </w:rPr>
        <w:t xml:space="preserve"> </w:t>
      </w:r>
      <w:r w:rsidRPr="00A75891">
        <w:rPr>
          <w:rFonts w:asciiTheme="minorHAnsi" w:hAnsiTheme="minorHAnsi" w:cstheme="minorHAnsi"/>
          <w:b/>
          <w:sz w:val="20"/>
        </w:rPr>
        <w:t>návratnost)</w:t>
      </w:r>
    </w:p>
    <w:p w:rsidR="00664890" w:rsidRPr="00A75891" w:rsidRDefault="00664890" w:rsidP="004727DD">
      <w:pPr>
        <w:tabs>
          <w:tab w:val="left" w:pos="1109"/>
          <w:tab w:val="left" w:pos="1110"/>
        </w:tabs>
        <w:spacing w:before="48"/>
        <w:ind w:left="284" w:right="447" w:hanging="284"/>
        <w:rPr>
          <w:rFonts w:asciiTheme="minorHAnsi" w:hAnsiTheme="minorHAnsi" w:cstheme="minorHAnsi"/>
          <w:b/>
          <w:sz w:val="20"/>
        </w:rPr>
      </w:pPr>
      <w:r w:rsidRPr="00A75891">
        <w:rPr>
          <w:rFonts w:asciiTheme="minorHAnsi" w:hAnsiTheme="minorHAnsi" w:cstheme="minorHAnsi"/>
          <w:b/>
          <w:sz w:val="20"/>
        </w:rPr>
        <w:t>4. výši investičního záměru (100 - 150 mil.</w:t>
      </w:r>
      <w:r w:rsidRPr="00A75891">
        <w:rPr>
          <w:rFonts w:asciiTheme="minorHAnsi" w:hAnsiTheme="minorHAnsi" w:cstheme="minorHAnsi"/>
          <w:b/>
          <w:spacing w:val="-12"/>
          <w:sz w:val="20"/>
        </w:rPr>
        <w:t xml:space="preserve"> </w:t>
      </w:r>
      <w:r w:rsidRPr="00A75891">
        <w:rPr>
          <w:rFonts w:asciiTheme="minorHAnsi" w:hAnsiTheme="minorHAnsi" w:cstheme="minorHAnsi"/>
          <w:b/>
          <w:sz w:val="20"/>
        </w:rPr>
        <w:t>Kč)</w:t>
      </w:r>
    </w:p>
    <w:p w:rsidR="00664890" w:rsidRPr="00A75891" w:rsidRDefault="00664890" w:rsidP="004727DD">
      <w:pPr>
        <w:tabs>
          <w:tab w:val="left" w:pos="1110"/>
        </w:tabs>
        <w:spacing w:before="48" w:line="288" w:lineRule="auto"/>
        <w:ind w:left="284" w:right="447" w:hanging="284"/>
        <w:jc w:val="both"/>
        <w:rPr>
          <w:rFonts w:asciiTheme="minorHAnsi" w:hAnsiTheme="minorHAnsi" w:cstheme="minorHAnsi"/>
          <w:b/>
          <w:sz w:val="20"/>
        </w:rPr>
      </w:pPr>
      <w:r w:rsidRPr="00A75891">
        <w:rPr>
          <w:rFonts w:asciiTheme="minorHAnsi" w:hAnsiTheme="minorHAnsi" w:cstheme="minorHAnsi"/>
          <w:b/>
          <w:sz w:val="20"/>
        </w:rPr>
        <w:t>5. financování + ekonomika provozu (posouzení všech aspektů s cílem vytvořit ekonomicky samostatně fungující projekt)</w:t>
      </w:r>
    </w:p>
    <w:p w:rsidR="00A75891" w:rsidRPr="00A75891" w:rsidRDefault="00A75891" w:rsidP="00664890">
      <w:pPr>
        <w:tabs>
          <w:tab w:val="left" w:pos="1110"/>
        </w:tabs>
        <w:spacing w:before="48" w:line="288" w:lineRule="auto"/>
        <w:ind w:left="284" w:right="1177"/>
        <w:jc w:val="both"/>
        <w:rPr>
          <w:rFonts w:asciiTheme="minorHAnsi" w:hAnsiTheme="minorHAnsi" w:cstheme="minorHAnsi"/>
          <w:b/>
          <w:sz w:val="20"/>
        </w:rPr>
      </w:pPr>
    </w:p>
    <w:p w:rsidR="00A75891" w:rsidRPr="00A75891" w:rsidRDefault="00A75891" w:rsidP="00664890">
      <w:pPr>
        <w:tabs>
          <w:tab w:val="left" w:pos="1110"/>
        </w:tabs>
        <w:spacing w:before="48" w:line="288" w:lineRule="auto"/>
        <w:ind w:left="284" w:right="1177"/>
        <w:jc w:val="both"/>
        <w:rPr>
          <w:rFonts w:asciiTheme="minorHAnsi" w:hAnsiTheme="minorHAnsi" w:cstheme="minorHAnsi"/>
          <w:b/>
          <w:sz w:val="20"/>
        </w:rPr>
      </w:pPr>
    </w:p>
    <w:p w:rsidR="00664890" w:rsidRPr="00A75891" w:rsidRDefault="00664890" w:rsidP="00664890">
      <w:pPr>
        <w:tabs>
          <w:tab w:val="left" w:pos="1110"/>
        </w:tabs>
        <w:spacing w:before="48" w:line="288" w:lineRule="auto"/>
        <w:ind w:left="284" w:right="1177"/>
        <w:jc w:val="both"/>
        <w:rPr>
          <w:rFonts w:asciiTheme="minorHAnsi" w:hAnsiTheme="minorHAnsi" w:cstheme="minorHAnsi"/>
          <w:b/>
          <w:sz w:val="20"/>
        </w:rPr>
      </w:pPr>
    </w:p>
    <w:p w:rsidR="00664890" w:rsidRPr="00A75891" w:rsidRDefault="00664890" w:rsidP="00664890">
      <w:pPr>
        <w:pStyle w:val="Zkladntext"/>
        <w:spacing w:line="290" w:lineRule="auto"/>
        <w:ind w:left="222" w:right="1133" w:firstLine="283"/>
        <w:jc w:val="both"/>
        <w:rPr>
          <w:rFonts w:asciiTheme="minorHAnsi" w:hAnsiTheme="minorHAnsi" w:cstheme="minorHAnsi"/>
        </w:rPr>
      </w:pPr>
      <w:r w:rsidRPr="00A75891">
        <w:rPr>
          <w:rFonts w:asciiTheme="minorHAnsi" w:hAnsiTheme="minorHAnsi" w:cstheme="minorHAnsi"/>
        </w:rPr>
        <w:t xml:space="preserve">S ohledem na počet obyvatel města Velké Meziříčí, spádovost a tematickou konkurenci okolních měst (Ždar nad Sázavou, Nové Město na Moravě, Svitavy, Třebíč, Kuřim) je pravděpodobné, že se zisk z provozu bazénu nedá předpokládat, ale při dodržení ergonomie jednotlivých funkčních </w:t>
      </w:r>
      <w:proofErr w:type="gramStart"/>
      <w:r w:rsidRPr="00A75891">
        <w:rPr>
          <w:rFonts w:asciiTheme="minorHAnsi" w:hAnsiTheme="minorHAnsi" w:cstheme="minorHAnsi"/>
        </w:rPr>
        <w:t>ploch ,</w:t>
      </w:r>
      <w:proofErr w:type="gramEnd"/>
      <w:r w:rsidRPr="00A75891">
        <w:rPr>
          <w:rFonts w:asciiTheme="minorHAnsi" w:hAnsiTheme="minorHAnsi" w:cstheme="minorHAnsi"/>
        </w:rPr>
        <w:t xml:space="preserve"> hlavně u varianty „C“ by se mohl výsledek hospodaření blížit vyrovnanému rozpočtu (jak potvrzují některé vybrané HV podobných provozů z ČR.             </w:t>
      </w:r>
    </w:p>
    <w:p w:rsidR="00E31EC5" w:rsidRPr="00A75891" w:rsidRDefault="00E31EC5" w:rsidP="00E31EC5">
      <w:pPr>
        <w:pStyle w:val="Zkladntext"/>
        <w:spacing w:line="290" w:lineRule="auto"/>
        <w:ind w:left="222" w:right="1133" w:firstLine="283"/>
        <w:jc w:val="both"/>
        <w:rPr>
          <w:rFonts w:asciiTheme="minorHAnsi" w:hAnsiTheme="minorHAnsi" w:cstheme="minorHAnsi"/>
          <w:b/>
        </w:rPr>
      </w:pPr>
      <w:r w:rsidRPr="00A75891">
        <w:rPr>
          <w:rFonts w:asciiTheme="minorHAnsi" w:hAnsiTheme="minorHAnsi" w:cstheme="minorHAnsi"/>
          <w:b/>
        </w:rPr>
        <w:t xml:space="preserve">Vzhledem k měnícím se společenským podmínkám, potřebám a novému pohledu na trávení volného času je správné reflektovat tento trend a od prvopočátku plánovat investici jako víceúčelový sportovně rekreační komplex, který může být realizován v několika etapách.                                                                                                                                                                                                               </w:t>
      </w:r>
    </w:p>
    <w:p w:rsidR="00E31EC5" w:rsidRPr="00A75891" w:rsidRDefault="00E31EC5" w:rsidP="00E31EC5">
      <w:pPr>
        <w:pStyle w:val="Zkladntext"/>
        <w:spacing w:line="290" w:lineRule="auto"/>
        <w:ind w:left="222" w:right="1203" w:firstLine="283"/>
      </w:pPr>
    </w:p>
    <w:p w:rsidR="00E31EC5" w:rsidRPr="00A75891" w:rsidRDefault="00E31EC5" w:rsidP="006336D7">
      <w:pPr>
        <w:pStyle w:val="Zkladntext"/>
        <w:spacing w:line="290" w:lineRule="auto"/>
        <w:ind w:left="222" w:right="1239" w:firstLine="283"/>
        <w:jc w:val="both"/>
      </w:pPr>
    </w:p>
    <w:p w:rsidR="007A0A9D" w:rsidRPr="00A75891" w:rsidRDefault="007A0A9D" w:rsidP="007A0A9D">
      <w:pPr>
        <w:pStyle w:val="Zkladntext"/>
        <w:ind w:left="1235"/>
        <w:rPr>
          <w:rFonts w:ascii="Calibri"/>
        </w:rPr>
      </w:pPr>
    </w:p>
    <w:p w:rsidR="007A0A9D" w:rsidRPr="004820A0" w:rsidRDefault="007A0A9D" w:rsidP="00716227">
      <w:pPr>
        <w:pStyle w:val="Zkladntext"/>
        <w:ind w:left="284"/>
        <w:rPr>
          <w:rFonts w:asciiTheme="minorHAnsi" w:hAnsiTheme="minorHAnsi"/>
          <w:b/>
          <w:sz w:val="22"/>
          <w:szCs w:val="22"/>
        </w:rPr>
      </w:pPr>
      <w:proofErr w:type="gramStart"/>
      <w:r w:rsidRPr="004820A0">
        <w:rPr>
          <w:rFonts w:asciiTheme="minorHAnsi" w:hAnsiTheme="minorHAnsi"/>
          <w:b/>
          <w:sz w:val="22"/>
          <w:szCs w:val="22"/>
        </w:rPr>
        <w:t>Vypracoval :</w:t>
      </w:r>
      <w:proofErr w:type="gramEnd"/>
      <w:r w:rsidRPr="004820A0">
        <w:rPr>
          <w:rFonts w:asciiTheme="minorHAnsi" w:hAnsiTheme="minorHAnsi"/>
          <w:b/>
          <w:sz w:val="22"/>
          <w:szCs w:val="22"/>
        </w:rPr>
        <w:t xml:space="preserve"> ing.arch.Jaroslav Ševčík a kol.</w:t>
      </w:r>
    </w:p>
    <w:p w:rsidR="007A0A9D" w:rsidRPr="004820A0" w:rsidRDefault="007A0A9D" w:rsidP="00716227">
      <w:pPr>
        <w:pStyle w:val="Zkladntext"/>
        <w:ind w:left="284"/>
        <w:rPr>
          <w:rFonts w:asciiTheme="minorHAnsi" w:hAnsiTheme="minorHAnsi"/>
          <w:b/>
          <w:sz w:val="22"/>
          <w:szCs w:val="22"/>
        </w:rPr>
      </w:pPr>
    </w:p>
    <w:p w:rsidR="00521C71" w:rsidRPr="004820A0" w:rsidRDefault="001E228D" w:rsidP="00716227">
      <w:pPr>
        <w:pStyle w:val="Zkladntext"/>
        <w:ind w:left="284"/>
        <w:rPr>
          <w:rFonts w:asciiTheme="minorHAnsi" w:hAnsiTheme="minorHAnsi"/>
          <w:b/>
          <w:sz w:val="22"/>
          <w:szCs w:val="22"/>
        </w:rPr>
      </w:pPr>
      <w:r w:rsidRPr="004820A0">
        <w:rPr>
          <w:rFonts w:asciiTheme="minorHAnsi" w:hAnsiTheme="minorHAnsi"/>
          <w:b/>
          <w:sz w:val="22"/>
          <w:szCs w:val="22"/>
        </w:rPr>
        <w:t>10</w:t>
      </w:r>
      <w:r w:rsidR="007A0A9D" w:rsidRPr="004820A0">
        <w:rPr>
          <w:rFonts w:asciiTheme="minorHAnsi" w:hAnsiTheme="minorHAnsi"/>
          <w:b/>
          <w:sz w:val="22"/>
          <w:szCs w:val="22"/>
        </w:rPr>
        <w:t xml:space="preserve"> 2017</w:t>
      </w:r>
    </w:p>
    <w:sectPr w:rsidR="00521C71" w:rsidRPr="004820A0" w:rsidSect="00D70CED">
      <w:pgSz w:w="11910" w:h="16840"/>
      <w:pgMar w:top="680" w:right="620" w:bottom="900" w:left="920" w:header="0" w:footer="70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0EC" w:rsidRDefault="00D870EC">
      <w:r>
        <w:separator/>
      </w:r>
    </w:p>
  </w:endnote>
  <w:endnote w:type="continuationSeparator" w:id="0">
    <w:p w:rsidR="00D870EC" w:rsidRDefault="00D87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65F" w:rsidRDefault="002C665F">
    <w:pPr>
      <w:pStyle w:val="Zkladntext"/>
      <w:spacing w:line="14" w:lineRule="auto"/>
    </w:pPr>
    <w:r>
      <w:pict>
        <v:shapetype id="_x0000_t202" coordsize="21600,21600" o:spt="202" path="m,l,21600r21600,l21600,xe">
          <v:stroke joinstyle="miter"/>
          <v:path gradientshapeok="t" o:connecttype="rect"/>
        </v:shapetype>
        <v:shape id="_x0000_s2061" type="#_x0000_t202" style="position:absolute;margin-left:277.45pt;margin-top:799.35pt;width:55.55pt;height:14.35pt;z-index:-171496;mso-position-horizontal-relative:page;mso-position-vertical-relative:page" filled="f" stroked="f">
          <v:textbox style="mso-next-textbox:#_x0000_s2061" inset="0,0,0,0">
            <w:txbxContent>
              <w:p w:rsidR="002C665F" w:rsidRPr="00115D24" w:rsidRDefault="002C665F">
                <w:pPr>
                  <w:spacing w:before="13"/>
                  <w:ind w:left="20"/>
                  <w:rPr>
                    <w:rFonts w:ascii="Arial" w:hAnsi="Arial"/>
                    <w:sz w:val="20"/>
                    <w:szCs w:val="20"/>
                  </w:rPr>
                </w:pPr>
                <w:r w:rsidRPr="00115D24">
                  <w:rPr>
                    <w:rFonts w:ascii="Arial" w:hAnsi="Arial"/>
                    <w:sz w:val="20"/>
                    <w:szCs w:val="20"/>
                  </w:rPr>
                  <w:t>Stránka</w:t>
                </w:r>
                <w:r>
                  <w:rPr>
                    <w:rFonts w:ascii="Arial" w:hAnsi="Arial"/>
                    <w:sz w:val="20"/>
                    <w:szCs w:val="20"/>
                  </w:rPr>
                  <w:t xml:space="preserve"> </w:t>
                </w:r>
                <w:r w:rsidRPr="00115D24">
                  <w:rPr>
                    <w:rFonts w:ascii="Arial" w:hAnsi="Arial"/>
                    <w:sz w:val="20"/>
                    <w:szCs w:val="20"/>
                  </w:rPr>
                  <w:fldChar w:fldCharType="begin"/>
                </w:r>
                <w:r w:rsidRPr="00115D24">
                  <w:rPr>
                    <w:rFonts w:ascii="Arial" w:hAnsi="Arial"/>
                    <w:sz w:val="20"/>
                    <w:szCs w:val="20"/>
                  </w:rPr>
                  <w:instrText xml:space="preserve"> PAGE   \* MERGEFORMAT </w:instrText>
                </w:r>
                <w:r w:rsidRPr="00115D24">
                  <w:rPr>
                    <w:rFonts w:ascii="Arial" w:hAnsi="Arial"/>
                    <w:sz w:val="20"/>
                    <w:szCs w:val="20"/>
                  </w:rPr>
                  <w:fldChar w:fldCharType="separate"/>
                </w:r>
                <w:r w:rsidR="007F02DB">
                  <w:rPr>
                    <w:rFonts w:ascii="Arial" w:hAnsi="Arial"/>
                    <w:noProof/>
                    <w:sz w:val="20"/>
                    <w:szCs w:val="20"/>
                  </w:rPr>
                  <w:t>5</w:t>
                </w:r>
                <w:r w:rsidRPr="00115D24">
                  <w:rPr>
                    <w:rFonts w:ascii="Arial" w:hAnsi="Arial"/>
                    <w:sz w:val="20"/>
                    <w:szCs w:val="20"/>
                  </w:rPr>
                  <w:fldChar w:fldCharType="end"/>
                </w:r>
              </w:p>
            </w:txbxContent>
          </v:textbox>
          <w10:wrap anchorx="page" anchory="page"/>
        </v:shape>
      </w:pict>
    </w:r>
    <w:r>
      <w:pict>
        <v:line id="_x0000_s2063" style="position:absolute;z-index:-171544;mso-position-horizontal-relative:page;mso-position-vertical-relative:page" from="65.4pt,806.4pt" to="264pt,806.4pt" strokecolor="#4f81bc" strokeweight=".48pt">
          <w10:wrap anchorx="page" anchory="page"/>
        </v:line>
      </w:pict>
    </w:r>
    <w:r>
      <w:pict>
        <v:line id="_x0000_s2062" style="position:absolute;z-index:-171520;mso-position-horizontal-relative:page;mso-position-vertical-relative:page" from="344.95pt,806.4pt" to="566.65pt,806.4pt" strokecolor="#4f81bc" strokeweight=".48pt">
          <w10:wrap anchorx="page" anchory="page"/>
        </v:lin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65F" w:rsidRDefault="002C665F">
    <w:pPr>
      <w:pStyle w:val="Zkladntext"/>
      <w:spacing w:line="14" w:lineRule="auto"/>
    </w:pPr>
    <w:r>
      <w:pict>
        <v:shapetype id="_x0000_t202" coordsize="21600,21600" o:spt="202" path="m,l,21600r21600,l21600,xe">
          <v:stroke joinstyle="miter"/>
          <v:path gradientshapeok="t" o:connecttype="rect"/>
        </v:shapetype>
        <v:shape id="_x0000_s2102" type="#_x0000_t202" style="position:absolute;margin-left:277.45pt;margin-top:799.35pt;width:55.55pt;height:14.35pt;z-index:-152776;mso-position-horizontal-relative:page;mso-position-vertical-relative:page" filled="f" stroked="f">
          <v:textbox style="mso-next-textbox:#_x0000_s2102" inset="0,0,0,0">
            <w:txbxContent>
              <w:p w:rsidR="002C665F" w:rsidRPr="00115D24" w:rsidRDefault="002C665F">
                <w:pPr>
                  <w:spacing w:before="13"/>
                  <w:ind w:left="20"/>
                  <w:rPr>
                    <w:rFonts w:ascii="Arial" w:hAnsi="Arial"/>
                    <w:sz w:val="20"/>
                    <w:szCs w:val="20"/>
                  </w:rPr>
                </w:pPr>
                <w:r w:rsidRPr="00115D24">
                  <w:rPr>
                    <w:rFonts w:ascii="Arial" w:hAnsi="Arial"/>
                    <w:sz w:val="20"/>
                    <w:szCs w:val="20"/>
                  </w:rPr>
                  <w:t>Stránka</w:t>
                </w:r>
                <w:r>
                  <w:rPr>
                    <w:rFonts w:ascii="Arial" w:hAnsi="Arial"/>
                    <w:sz w:val="20"/>
                    <w:szCs w:val="20"/>
                  </w:rPr>
                  <w:t xml:space="preserve"> </w:t>
                </w:r>
                <w:r w:rsidRPr="00115D24">
                  <w:rPr>
                    <w:rFonts w:ascii="Arial" w:hAnsi="Arial"/>
                    <w:sz w:val="20"/>
                    <w:szCs w:val="20"/>
                  </w:rPr>
                  <w:fldChar w:fldCharType="begin"/>
                </w:r>
                <w:r w:rsidRPr="00115D24">
                  <w:rPr>
                    <w:rFonts w:ascii="Arial" w:hAnsi="Arial"/>
                    <w:sz w:val="20"/>
                    <w:szCs w:val="20"/>
                  </w:rPr>
                  <w:instrText xml:space="preserve"> PAGE   \* MERGEFORMAT </w:instrText>
                </w:r>
                <w:r w:rsidRPr="00115D24">
                  <w:rPr>
                    <w:rFonts w:ascii="Arial" w:hAnsi="Arial"/>
                    <w:sz w:val="20"/>
                    <w:szCs w:val="20"/>
                  </w:rPr>
                  <w:fldChar w:fldCharType="separate"/>
                </w:r>
                <w:r w:rsidR="007F02DB">
                  <w:rPr>
                    <w:rFonts w:ascii="Arial" w:hAnsi="Arial"/>
                    <w:noProof/>
                    <w:sz w:val="20"/>
                    <w:szCs w:val="20"/>
                  </w:rPr>
                  <w:t>9</w:t>
                </w:r>
                <w:r w:rsidRPr="00115D24">
                  <w:rPr>
                    <w:rFonts w:ascii="Arial" w:hAnsi="Arial"/>
                    <w:sz w:val="20"/>
                    <w:szCs w:val="20"/>
                  </w:rPr>
                  <w:fldChar w:fldCharType="end"/>
                </w:r>
              </w:p>
            </w:txbxContent>
          </v:textbox>
          <w10:wrap anchorx="page" anchory="page"/>
        </v:shape>
      </w:pict>
    </w:r>
    <w:r>
      <w:pict>
        <v:line id="_x0000_s2100" style="position:absolute;z-index:-154824;mso-position-horizontal-relative:page;mso-position-vertical-relative:page" from="65.4pt,806.4pt" to="264pt,806.4pt" strokecolor="#4f81bc" strokeweight=".48pt">
          <w10:wrap anchorx="page" anchory="page"/>
        </v:line>
      </w:pict>
    </w:r>
    <w:r>
      <w:pict>
        <v:line id="_x0000_s2101" style="position:absolute;z-index:-153800;mso-position-horizontal-relative:page;mso-position-vertical-relative:page" from="344.95pt,806.4pt" to="566.65pt,806.4pt" strokecolor="#4f81bc" strokeweight=".48pt">
          <w10:wrap anchorx="page" anchory="page"/>
        </v:lin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65F" w:rsidRDefault="002C665F">
    <w:pPr>
      <w:pStyle w:val="Zkladntext"/>
      <w:spacing w:line="14" w:lineRule="auto"/>
    </w:pPr>
    <w:r>
      <w:pict>
        <v:shapetype id="_x0000_t202" coordsize="21600,21600" o:spt="202" path="m,l,21600r21600,l21600,xe">
          <v:stroke joinstyle="miter"/>
          <v:path gradientshapeok="t" o:connecttype="rect"/>
        </v:shapetype>
        <v:shape id="_x0000_s2097" type="#_x0000_t202" style="position:absolute;margin-left:277.45pt;margin-top:799.35pt;width:55.55pt;height:14.35pt;z-index:-156872;mso-position-horizontal-relative:page;mso-position-vertical-relative:page" filled="f" stroked="f">
          <v:textbox style="mso-next-textbox:#_x0000_s2097" inset="0,0,0,0">
            <w:txbxContent>
              <w:p w:rsidR="002C665F" w:rsidRPr="00115D24" w:rsidRDefault="002C665F">
                <w:pPr>
                  <w:spacing w:before="13"/>
                  <w:ind w:left="20"/>
                  <w:rPr>
                    <w:rFonts w:ascii="Arial" w:hAnsi="Arial"/>
                    <w:sz w:val="20"/>
                    <w:szCs w:val="20"/>
                  </w:rPr>
                </w:pPr>
                <w:r w:rsidRPr="00115D24">
                  <w:rPr>
                    <w:rFonts w:ascii="Arial" w:hAnsi="Arial"/>
                    <w:sz w:val="20"/>
                    <w:szCs w:val="20"/>
                  </w:rPr>
                  <w:t>Stránka</w:t>
                </w:r>
                <w:r>
                  <w:rPr>
                    <w:rFonts w:ascii="Arial" w:hAnsi="Arial"/>
                    <w:sz w:val="20"/>
                    <w:szCs w:val="20"/>
                  </w:rPr>
                  <w:t xml:space="preserve"> </w:t>
                </w:r>
                <w:r w:rsidRPr="00115D24">
                  <w:rPr>
                    <w:rFonts w:ascii="Arial" w:hAnsi="Arial"/>
                    <w:sz w:val="20"/>
                    <w:szCs w:val="20"/>
                  </w:rPr>
                  <w:fldChar w:fldCharType="begin"/>
                </w:r>
                <w:r w:rsidRPr="00115D24">
                  <w:rPr>
                    <w:rFonts w:ascii="Arial" w:hAnsi="Arial"/>
                    <w:sz w:val="20"/>
                    <w:szCs w:val="20"/>
                  </w:rPr>
                  <w:instrText xml:space="preserve"> PAGE   \* MERGEFORMAT </w:instrText>
                </w:r>
                <w:r w:rsidRPr="00115D24">
                  <w:rPr>
                    <w:rFonts w:ascii="Arial" w:hAnsi="Arial"/>
                    <w:sz w:val="20"/>
                    <w:szCs w:val="20"/>
                  </w:rPr>
                  <w:fldChar w:fldCharType="separate"/>
                </w:r>
                <w:r w:rsidR="007F02DB">
                  <w:rPr>
                    <w:rFonts w:ascii="Arial" w:hAnsi="Arial"/>
                    <w:noProof/>
                    <w:sz w:val="20"/>
                    <w:szCs w:val="20"/>
                  </w:rPr>
                  <w:t>36</w:t>
                </w:r>
                <w:r w:rsidRPr="00115D24">
                  <w:rPr>
                    <w:rFonts w:ascii="Arial" w:hAnsi="Arial"/>
                    <w:sz w:val="20"/>
                    <w:szCs w:val="20"/>
                  </w:rPr>
                  <w:fldChar w:fldCharType="end"/>
                </w:r>
              </w:p>
            </w:txbxContent>
          </v:textbox>
          <w10:wrap anchorx="page" anchory="page"/>
        </v:shape>
      </w:pict>
    </w:r>
    <w:r>
      <w:pict>
        <v:line id="_x0000_s2095" style="position:absolute;z-index:-158920;mso-position-horizontal-relative:page;mso-position-vertical-relative:page" from="65.4pt,806.4pt" to="264pt,806.4pt" strokecolor="#4f81bc" strokeweight=".48pt">
          <w10:wrap anchorx="page" anchory="page"/>
        </v:line>
      </w:pict>
    </w:r>
    <w:r>
      <w:pict>
        <v:line id="_x0000_s2096" style="position:absolute;z-index:-157896;mso-position-horizontal-relative:page;mso-position-vertical-relative:page" from="344.95pt,806.4pt" to="566.65pt,806.4pt" strokecolor="#4f81bc" strokeweight=".48pt">
          <w10:wrap anchorx="page"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0EC" w:rsidRDefault="00D870EC">
      <w:r>
        <w:separator/>
      </w:r>
    </w:p>
  </w:footnote>
  <w:footnote w:type="continuationSeparator" w:id="0">
    <w:p w:rsidR="00D870EC" w:rsidRDefault="00D87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86E36"/>
    <w:multiLevelType w:val="multilevel"/>
    <w:tmpl w:val="BF6C05F6"/>
    <w:lvl w:ilvl="0">
      <w:start w:val="15"/>
      <w:numFmt w:val="decimal"/>
      <w:lvlText w:val="%1.0"/>
      <w:lvlJc w:val="left"/>
      <w:pPr>
        <w:ind w:left="574" w:hanging="360"/>
      </w:pPr>
      <w:rPr>
        <w:rFonts w:hint="default"/>
      </w:rPr>
    </w:lvl>
    <w:lvl w:ilvl="1">
      <w:start w:val="1"/>
      <w:numFmt w:val="decimal"/>
      <w:lvlText w:val="%1.%2"/>
      <w:lvlJc w:val="left"/>
      <w:pPr>
        <w:ind w:left="1294" w:hanging="360"/>
      </w:pPr>
      <w:rPr>
        <w:rFonts w:hint="default"/>
      </w:rPr>
    </w:lvl>
    <w:lvl w:ilvl="2">
      <w:start w:val="1"/>
      <w:numFmt w:val="decimal"/>
      <w:lvlText w:val="%1.%2.%3"/>
      <w:lvlJc w:val="left"/>
      <w:pPr>
        <w:ind w:left="2374" w:hanging="720"/>
      </w:pPr>
      <w:rPr>
        <w:rFonts w:hint="default"/>
      </w:rPr>
    </w:lvl>
    <w:lvl w:ilvl="3">
      <w:start w:val="1"/>
      <w:numFmt w:val="decimal"/>
      <w:lvlText w:val="%1.%2.%3.%4"/>
      <w:lvlJc w:val="left"/>
      <w:pPr>
        <w:ind w:left="3094" w:hanging="720"/>
      </w:pPr>
      <w:rPr>
        <w:rFonts w:hint="default"/>
      </w:rPr>
    </w:lvl>
    <w:lvl w:ilvl="4">
      <w:start w:val="1"/>
      <w:numFmt w:val="decimal"/>
      <w:lvlText w:val="%1.%2.%3.%4.%5"/>
      <w:lvlJc w:val="left"/>
      <w:pPr>
        <w:ind w:left="3814" w:hanging="720"/>
      </w:pPr>
      <w:rPr>
        <w:rFonts w:hint="default"/>
      </w:rPr>
    </w:lvl>
    <w:lvl w:ilvl="5">
      <w:start w:val="1"/>
      <w:numFmt w:val="decimal"/>
      <w:lvlText w:val="%1.%2.%3.%4.%5.%6"/>
      <w:lvlJc w:val="left"/>
      <w:pPr>
        <w:ind w:left="4894" w:hanging="1080"/>
      </w:pPr>
      <w:rPr>
        <w:rFonts w:hint="default"/>
      </w:rPr>
    </w:lvl>
    <w:lvl w:ilvl="6">
      <w:start w:val="1"/>
      <w:numFmt w:val="decimal"/>
      <w:lvlText w:val="%1.%2.%3.%4.%5.%6.%7"/>
      <w:lvlJc w:val="left"/>
      <w:pPr>
        <w:ind w:left="5614" w:hanging="1080"/>
      </w:pPr>
      <w:rPr>
        <w:rFonts w:hint="default"/>
      </w:rPr>
    </w:lvl>
    <w:lvl w:ilvl="7">
      <w:start w:val="1"/>
      <w:numFmt w:val="decimal"/>
      <w:lvlText w:val="%1.%2.%3.%4.%5.%6.%7.%8"/>
      <w:lvlJc w:val="left"/>
      <w:pPr>
        <w:ind w:left="6334" w:hanging="1080"/>
      </w:pPr>
      <w:rPr>
        <w:rFonts w:hint="default"/>
      </w:rPr>
    </w:lvl>
    <w:lvl w:ilvl="8">
      <w:start w:val="1"/>
      <w:numFmt w:val="decimal"/>
      <w:lvlText w:val="%1.%2.%3.%4.%5.%6.%7.%8.%9"/>
      <w:lvlJc w:val="left"/>
      <w:pPr>
        <w:ind w:left="7414" w:hanging="1440"/>
      </w:pPr>
      <w:rPr>
        <w:rFonts w:hint="default"/>
      </w:rPr>
    </w:lvl>
  </w:abstractNum>
  <w:abstractNum w:abstractNumId="1" w15:restartNumberingAfterBreak="0">
    <w:nsid w:val="11437338"/>
    <w:multiLevelType w:val="multilevel"/>
    <w:tmpl w:val="41DE6A1E"/>
    <w:lvl w:ilvl="0">
      <w:start w:val="1"/>
      <w:numFmt w:val="decimal"/>
      <w:lvlText w:val="%1."/>
      <w:lvlJc w:val="left"/>
      <w:pPr>
        <w:ind w:left="1004" w:hanging="721"/>
      </w:pPr>
      <w:rPr>
        <w:rFonts w:asciiTheme="minorHAnsi" w:eastAsia="Arial Narrow" w:hAnsiTheme="minorHAnsi" w:cstheme="minorHAnsi" w:hint="default"/>
        <w:b/>
        <w:bCs/>
        <w:w w:val="99"/>
        <w:sz w:val="28"/>
        <w:szCs w:val="28"/>
      </w:rPr>
    </w:lvl>
    <w:lvl w:ilvl="1">
      <w:start w:val="1"/>
      <w:numFmt w:val="decimal"/>
      <w:lvlText w:val="%1.%2"/>
      <w:lvlJc w:val="left"/>
      <w:pPr>
        <w:ind w:left="923" w:hanging="709"/>
      </w:pPr>
      <w:rPr>
        <w:rFonts w:ascii="Arial Narrow" w:eastAsia="Arial Narrow" w:hAnsi="Arial Narrow" w:cs="Arial Narrow" w:hint="default"/>
        <w:w w:val="99"/>
        <w:sz w:val="20"/>
        <w:szCs w:val="20"/>
      </w:rPr>
    </w:lvl>
    <w:lvl w:ilvl="2">
      <w:numFmt w:val="bullet"/>
      <w:lvlText w:val="•"/>
      <w:lvlJc w:val="left"/>
      <w:pPr>
        <w:ind w:left="1200" w:hanging="709"/>
      </w:pPr>
      <w:rPr>
        <w:rFonts w:hint="default"/>
      </w:rPr>
    </w:lvl>
    <w:lvl w:ilvl="3">
      <w:numFmt w:val="bullet"/>
      <w:lvlText w:val="•"/>
      <w:lvlJc w:val="left"/>
      <w:pPr>
        <w:ind w:left="1548" w:hanging="709"/>
      </w:pPr>
      <w:rPr>
        <w:rFonts w:hint="default"/>
      </w:rPr>
    </w:lvl>
    <w:lvl w:ilvl="4">
      <w:numFmt w:val="bullet"/>
      <w:lvlText w:val="•"/>
      <w:lvlJc w:val="left"/>
      <w:pPr>
        <w:ind w:left="1897" w:hanging="709"/>
      </w:pPr>
      <w:rPr>
        <w:rFonts w:hint="default"/>
      </w:rPr>
    </w:lvl>
    <w:lvl w:ilvl="5">
      <w:numFmt w:val="bullet"/>
      <w:lvlText w:val="•"/>
      <w:lvlJc w:val="left"/>
      <w:pPr>
        <w:ind w:left="2245" w:hanging="709"/>
      </w:pPr>
      <w:rPr>
        <w:rFonts w:hint="default"/>
      </w:rPr>
    </w:lvl>
    <w:lvl w:ilvl="6">
      <w:numFmt w:val="bullet"/>
      <w:lvlText w:val="•"/>
      <w:lvlJc w:val="left"/>
      <w:pPr>
        <w:ind w:left="2594" w:hanging="709"/>
      </w:pPr>
      <w:rPr>
        <w:rFonts w:hint="default"/>
      </w:rPr>
    </w:lvl>
    <w:lvl w:ilvl="7">
      <w:numFmt w:val="bullet"/>
      <w:lvlText w:val="•"/>
      <w:lvlJc w:val="left"/>
      <w:pPr>
        <w:ind w:left="2942" w:hanging="709"/>
      </w:pPr>
      <w:rPr>
        <w:rFonts w:hint="default"/>
      </w:rPr>
    </w:lvl>
    <w:lvl w:ilvl="8">
      <w:numFmt w:val="bullet"/>
      <w:lvlText w:val="•"/>
      <w:lvlJc w:val="left"/>
      <w:pPr>
        <w:ind w:left="3291" w:hanging="709"/>
      </w:pPr>
      <w:rPr>
        <w:rFonts w:hint="default"/>
      </w:rPr>
    </w:lvl>
  </w:abstractNum>
  <w:abstractNum w:abstractNumId="2" w15:restartNumberingAfterBreak="0">
    <w:nsid w:val="163E087A"/>
    <w:multiLevelType w:val="hybridMultilevel"/>
    <w:tmpl w:val="E6A87E14"/>
    <w:lvl w:ilvl="0" w:tplc="63C865A4">
      <w:numFmt w:val="bullet"/>
      <w:lvlText w:val="•"/>
      <w:lvlJc w:val="left"/>
      <w:pPr>
        <w:ind w:left="222" w:hanging="221"/>
      </w:pPr>
      <w:rPr>
        <w:rFonts w:hint="default"/>
        <w:w w:val="99"/>
      </w:rPr>
    </w:lvl>
    <w:lvl w:ilvl="1" w:tplc="C744EF44">
      <w:numFmt w:val="bullet"/>
      <w:lvlText w:val="•"/>
      <w:lvlJc w:val="left"/>
      <w:pPr>
        <w:ind w:left="1226" w:hanging="221"/>
      </w:pPr>
      <w:rPr>
        <w:rFonts w:hint="default"/>
      </w:rPr>
    </w:lvl>
    <w:lvl w:ilvl="2" w:tplc="C3BEE474">
      <w:numFmt w:val="bullet"/>
      <w:lvlText w:val="•"/>
      <w:lvlJc w:val="left"/>
      <w:pPr>
        <w:ind w:left="2233" w:hanging="221"/>
      </w:pPr>
      <w:rPr>
        <w:rFonts w:hint="default"/>
      </w:rPr>
    </w:lvl>
    <w:lvl w:ilvl="3" w:tplc="E4841DFC">
      <w:numFmt w:val="bullet"/>
      <w:lvlText w:val="•"/>
      <w:lvlJc w:val="left"/>
      <w:pPr>
        <w:ind w:left="3240" w:hanging="221"/>
      </w:pPr>
      <w:rPr>
        <w:rFonts w:hint="default"/>
      </w:rPr>
    </w:lvl>
    <w:lvl w:ilvl="4" w:tplc="AF48EC4A">
      <w:numFmt w:val="bullet"/>
      <w:lvlText w:val="•"/>
      <w:lvlJc w:val="left"/>
      <w:pPr>
        <w:ind w:left="4247" w:hanging="221"/>
      </w:pPr>
      <w:rPr>
        <w:rFonts w:hint="default"/>
      </w:rPr>
    </w:lvl>
    <w:lvl w:ilvl="5" w:tplc="559A7D42">
      <w:numFmt w:val="bullet"/>
      <w:lvlText w:val="•"/>
      <w:lvlJc w:val="left"/>
      <w:pPr>
        <w:ind w:left="5254" w:hanging="221"/>
      </w:pPr>
      <w:rPr>
        <w:rFonts w:hint="default"/>
      </w:rPr>
    </w:lvl>
    <w:lvl w:ilvl="6" w:tplc="B710670E">
      <w:numFmt w:val="bullet"/>
      <w:lvlText w:val="•"/>
      <w:lvlJc w:val="left"/>
      <w:pPr>
        <w:ind w:left="6261" w:hanging="221"/>
      </w:pPr>
      <w:rPr>
        <w:rFonts w:hint="default"/>
      </w:rPr>
    </w:lvl>
    <w:lvl w:ilvl="7" w:tplc="002ABD18">
      <w:numFmt w:val="bullet"/>
      <w:lvlText w:val="•"/>
      <w:lvlJc w:val="left"/>
      <w:pPr>
        <w:ind w:left="7268" w:hanging="221"/>
      </w:pPr>
      <w:rPr>
        <w:rFonts w:hint="default"/>
      </w:rPr>
    </w:lvl>
    <w:lvl w:ilvl="8" w:tplc="D0586254">
      <w:numFmt w:val="bullet"/>
      <w:lvlText w:val="•"/>
      <w:lvlJc w:val="left"/>
      <w:pPr>
        <w:ind w:left="8275" w:hanging="221"/>
      </w:pPr>
      <w:rPr>
        <w:rFonts w:hint="default"/>
      </w:rPr>
    </w:lvl>
  </w:abstractNum>
  <w:abstractNum w:abstractNumId="3" w15:restartNumberingAfterBreak="0">
    <w:nsid w:val="23D42CC3"/>
    <w:multiLevelType w:val="multilevel"/>
    <w:tmpl w:val="80188D42"/>
    <w:lvl w:ilvl="0">
      <w:start w:val="1"/>
      <w:numFmt w:val="decimal"/>
      <w:lvlText w:val="%1."/>
      <w:lvlJc w:val="left"/>
      <w:pPr>
        <w:ind w:left="930" w:hanging="711"/>
        <w:jc w:val="right"/>
      </w:pPr>
      <w:rPr>
        <w:rFonts w:hint="default"/>
        <w:w w:val="99"/>
      </w:rPr>
    </w:lvl>
    <w:lvl w:ilvl="1">
      <w:start w:val="1"/>
      <w:numFmt w:val="decimal"/>
      <w:lvlText w:val="%1.%2"/>
      <w:lvlJc w:val="left"/>
      <w:pPr>
        <w:ind w:left="222" w:hanging="425"/>
      </w:pPr>
      <w:rPr>
        <w:rFonts w:hint="default"/>
        <w:b/>
        <w:bCs/>
        <w:w w:val="99"/>
      </w:rPr>
    </w:lvl>
    <w:lvl w:ilvl="2">
      <w:numFmt w:val="bullet"/>
      <w:lvlText w:val="•"/>
      <w:lvlJc w:val="left"/>
      <w:pPr>
        <w:ind w:left="1974" w:hanging="425"/>
      </w:pPr>
      <w:rPr>
        <w:rFonts w:hint="default"/>
      </w:rPr>
    </w:lvl>
    <w:lvl w:ilvl="3">
      <w:numFmt w:val="bullet"/>
      <w:lvlText w:val="•"/>
      <w:lvlJc w:val="left"/>
      <w:pPr>
        <w:ind w:left="3008" w:hanging="425"/>
      </w:pPr>
      <w:rPr>
        <w:rFonts w:hint="default"/>
      </w:rPr>
    </w:lvl>
    <w:lvl w:ilvl="4">
      <w:numFmt w:val="bullet"/>
      <w:lvlText w:val="•"/>
      <w:lvlJc w:val="left"/>
      <w:pPr>
        <w:ind w:left="4042" w:hanging="425"/>
      </w:pPr>
      <w:rPr>
        <w:rFonts w:hint="default"/>
      </w:rPr>
    </w:lvl>
    <w:lvl w:ilvl="5">
      <w:numFmt w:val="bullet"/>
      <w:lvlText w:val="•"/>
      <w:lvlJc w:val="left"/>
      <w:pPr>
        <w:ind w:left="5077" w:hanging="425"/>
      </w:pPr>
      <w:rPr>
        <w:rFonts w:hint="default"/>
      </w:rPr>
    </w:lvl>
    <w:lvl w:ilvl="6">
      <w:numFmt w:val="bullet"/>
      <w:lvlText w:val="•"/>
      <w:lvlJc w:val="left"/>
      <w:pPr>
        <w:ind w:left="6111" w:hanging="425"/>
      </w:pPr>
      <w:rPr>
        <w:rFonts w:hint="default"/>
      </w:rPr>
    </w:lvl>
    <w:lvl w:ilvl="7">
      <w:numFmt w:val="bullet"/>
      <w:lvlText w:val="•"/>
      <w:lvlJc w:val="left"/>
      <w:pPr>
        <w:ind w:left="7145" w:hanging="425"/>
      </w:pPr>
      <w:rPr>
        <w:rFonts w:hint="default"/>
      </w:rPr>
    </w:lvl>
    <w:lvl w:ilvl="8">
      <w:numFmt w:val="bullet"/>
      <w:lvlText w:val="•"/>
      <w:lvlJc w:val="left"/>
      <w:pPr>
        <w:ind w:left="8180" w:hanging="425"/>
      </w:pPr>
      <w:rPr>
        <w:rFonts w:hint="default"/>
      </w:rPr>
    </w:lvl>
  </w:abstractNum>
  <w:abstractNum w:abstractNumId="4" w15:restartNumberingAfterBreak="0">
    <w:nsid w:val="28EF22EE"/>
    <w:multiLevelType w:val="multilevel"/>
    <w:tmpl w:val="9C563D0A"/>
    <w:lvl w:ilvl="0">
      <w:start w:val="15"/>
      <w:numFmt w:val="decimal"/>
      <w:lvlText w:val="%1"/>
      <w:lvlJc w:val="left"/>
      <w:pPr>
        <w:ind w:left="781" w:hanging="567"/>
      </w:pPr>
      <w:rPr>
        <w:rFonts w:hint="default"/>
      </w:rPr>
    </w:lvl>
    <w:lvl w:ilvl="1">
      <w:start w:val="1"/>
      <w:numFmt w:val="decimal"/>
      <w:lvlText w:val="%1.%2."/>
      <w:lvlJc w:val="left"/>
      <w:pPr>
        <w:ind w:left="781" w:hanging="567"/>
      </w:pPr>
      <w:rPr>
        <w:rFonts w:hint="default"/>
        <w:b/>
        <w:bCs/>
        <w:w w:val="99"/>
      </w:rPr>
    </w:lvl>
    <w:lvl w:ilvl="2">
      <w:numFmt w:val="bullet"/>
      <w:lvlText w:val="-"/>
      <w:lvlJc w:val="left"/>
      <w:pPr>
        <w:ind w:left="882" w:hanging="101"/>
      </w:pPr>
      <w:rPr>
        <w:rFonts w:ascii="Arial Narrow" w:eastAsia="Arial Narrow" w:hAnsi="Arial Narrow" w:cs="Arial Narrow" w:hint="default"/>
        <w:w w:val="99"/>
        <w:sz w:val="20"/>
        <w:szCs w:val="20"/>
      </w:rPr>
    </w:lvl>
    <w:lvl w:ilvl="3">
      <w:numFmt w:val="bullet"/>
      <w:lvlText w:val="•"/>
      <w:lvlJc w:val="left"/>
      <w:pPr>
        <w:ind w:left="1779" w:hanging="101"/>
      </w:pPr>
      <w:rPr>
        <w:rFonts w:hint="default"/>
      </w:rPr>
    </w:lvl>
    <w:lvl w:ilvl="4">
      <w:numFmt w:val="bullet"/>
      <w:lvlText w:val="•"/>
      <w:lvlJc w:val="left"/>
      <w:pPr>
        <w:ind w:left="2228" w:hanging="101"/>
      </w:pPr>
      <w:rPr>
        <w:rFonts w:hint="default"/>
      </w:rPr>
    </w:lvl>
    <w:lvl w:ilvl="5">
      <w:numFmt w:val="bullet"/>
      <w:lvlText w:val="•"/>
      <w:lvlJc w:val="left"/>
      <w:pPr>
        <w:ind w:left="2678" w:hanging="101"/>
      </w:pPr>
      <w:rPr>
        <w:rFonts w:hint="default"/>
      </w:rPr>
    </w:lvl>
    <w:lvl w:ilvl="6">
      <w:numFmt w:val="bullet"/>
      <w:lvlText w:val="•"/>
      <w:lvlJc w:val="left"/>
      <w:pPr>
        <w:ind w:left="3128" w:hanging="101"/>
      </w:pPr>
      <w:rPr>
        <w:rFonts w:hint="default"/>
      </w:rPr>
    </w:lvl>
    <w:lvl w:ilvl="7">
      <w:numFmt w:val="bullet"/>
      <w:lvlText w:val="•"/>
      <w:lvlJc w:val="left"/>
      <w:pPr>
        <w:ind w:left="3577" w:hanging="101"/>
      </w:pPr>
      <w:rPr>
        <w:rFonts w:hint="default"/>
      </w:rPr>
    </w:lvl>
    <w:lvl w:ilvl="8">
      <w:numFmt w:val="bullet"/>
      <w:lvlText w:val="•"/>
      <w:lvlJc w:val="left"/>
      <w:pPr>
        <w:ind w:left="4027" w:hanging="101"/>
      </w:pPr>
      <w:rPr>
        <w:rFonts w:hint="default"/>
      </w:rPr>
    </w:lvl>
  </w:abstractNum>
  <w:abstractNum w:abstractNumId="5" w15:restartNumberingAfterBreak="0">
    <w:nsid w:val="30945DDB"/>
    <w:multiLevelType w:val="hybridMultilevel"/>
    <w:tmpl w:val="E7C87D58"/>
    <w:lvl w:ilvl="0" w:tplc="FD58BD2A">
      <w:start w:val="1"/>
      <w:numFmt w:val="decimal"/>
      <w:lvlText w:val="%1."/>
      <w:lvlJc w:val="left"/>
      <w:pPr>
        <w:ind w:left="222" w:hanging="605"/>
      </w:pPr>
      <w:rPr>
        <w:rFonts w:ascii="Arial Narrow" w:eastAsia="Arial Narrow" w:hAnsi="Arial Narrow" w:cs="Arial Narrow" w:hint="default"/>
        <w:w w:val="99"/>
        <w:sz w:val="20"/>
        <w:szCs w:val="20"/>
      </w:rPr>
    </w:lvl>
    <w:lvl w:ilvl="1" w:tplc="7C228E12">
      <w:numFmt w:val="bullet"/>
      <w:lvlText w:val="•"/>
      <w:lvlJc w:val="left"/>
      <w:pPr>
        <w:ind w:left="1226" w:hanging="605"/>
      </w:pPr>
      <w:rPr>
        <w:rFonts w:hint="default"/>
      </w:rPr>
    </w:lvl>
    <w:lvl w:ilvl="2" w:tplc="C82E30B4">
      <w:numFmt w:val="bullet"/>
      <w:lvlText w:val="•"/>
      <w:lvlJc w:val="left"/>
      <w:pPr>
        <w:ind w:left="2233" w:hanging="605"/>
      </w:pPr>
      <w:rPr>
        <w:rFonts w:hint="default"/>
      </w:rPr>
    </w:lvl>
    <w:lvl w:ilvl="3" w:tplc="CD46A7DE">
      <w:numFmt w:val="bullet"/>
      <w:lvlText w:val="•"/>
      <w:lvlJc w:val="left"/>
      <w:pPr>
        <w:ind w:left="3240" w:hanging="605"/>
      </w:pPr>
      <w:rPr>
        <w:rFonts w:hint="default"/>
      </w:rPr>
    </w:lvl>
    <w:lvl w:ilvl="4" w:tplc="994216C0">
      <w:numFmt w:val="bullet"/>
      <w:lvlText w:val="•"/>
      <w:lvlJc w:val="left"/>
      <w:pPr>
        <w:ind w:left="4247" w:hanging="605"/>
      </w:pPr>
      <w:rPr>
        <w:rFonts w:hint="default"/>
      </w:rPr>
    </w:lvl>
    <w:lvl w:ilvl="5" w:tplc="086C8334">
      <w:numFmt w:val="bullet"/>
      <w:lvlText w:val="•"/>
      <w:lvlJc w:val="left"/>
      <w:pPr>
        <w:ind w:left="5254" w:hanging="605"/>
      </w:pPr>
      <w:rPr>
        <w:rFonts w:hint="default"/>
      </w:rPr>
    </w:lvl>
    <w:lvl w:ilvl="6" w:tplc="DE8C435A">
      <w:numFmt w:val="bullet"/>
      <w:lvlText w:val="•"/>
      <w:lvlJc w:val="left"/>
      <w:pPr>
        <w:ind w:left="6261" w:hanging="605"/>
      </w:pPr>
      <w:rPr>
        <w:rFonts w:hint="default"/>
      </w:rPr>
    </w:lvl>
    <w:lvl w:ilvl="7" w:tplc="5382F4C2">
      <w:numFmt w:val="bullet"/>
      <w:lvlText w:val="•"/>
      <w:lvlJc w:val="left"/>
      <w:pPr>
        <w:ind w:left="7268" w:hanging="605"/>
      </w:pPr>
      <w:rPr>
        <w:rFonts w:hint="default"/>
      </w:rPr>
    </w:lvl>
    <w:lvl w:ilvl="8" w:tplc="4934E66E">
      <w:numFmt w:val="bullet"/>
      <w:lvlText w:val="•"/>
      <w:lvlJc w:val="left"/>
      <w:pPr>
        <w:ind w:left="8275" w:hanging="605"/>
      </w:pPr>
      <w:rPr>
        <w:rFonts w:hint="default"/>
      </w:rPr>
    </w:lvl>
  </w:abstractNum>
  <w:abstractNum w:abstractNumId="6" w15:restartNumberingAfterBreak="0">
    <w:nsid w:val="32F4087C"/>
    <w:multiLevelType w:val="hybridMultilevel"/>
    <w:tmpl w:val="D8A6F6B0"/>
    <w:lvl w:ilvl="0" w:tplc="660E80B0">
      <w:start w:val="1"/>
      <w:numFmt w:val="upperLetter"/>
      <w:lvlText w:val="%1)"/>
      <w:lvlJc w:val="left"/>
      <w:pPr>
        <w:ind w:left="505" w:hanging="1316"/>
      </w:pPr>
      <w:rPr>
        <w:rFonts w:ascii="Arial Narrow" w:eastAsia="Arial Narrow" w:hAnsi="Arial Narrow" w:cs="Arial Narrow" w:hint="default"/>
        <w:b/>
        <w:bCs/>
        <w:color w:val="auto"/>
        <w:spacing w:val="-2"/>
        <w:w w:val="99"/>
        <w:sz w:val="18"/>
        <w:szCs w:val="18"/>
      </w:rPr>
    </w:lvl>
    <w:lvl w:ilvl="1" w:tplc="35A2EF3C">
      <w:numFmt w:val="bullet"/>
      <w:lvlText w:val="•"/>
      <w:lvlJc w:val="left"/>
      <w:pPr>
        <w:ind w:left="1478" w:hanging="1316"/>
      </w:pPr>
      <w:rPr>
        <w:rFonts w:hint="default"/>
      </w:rPr>
    </w:lvl>
    <w:lvl w:ilvl="2" w:tplc="93FA85E6">
      <w:numFmt w:val="bullet"/>
      <w:lvlText w:val="•"/>
      <w:lvlJc w:val="left"/>
      <w:pPr>
        <w:ind w:left="2457" w:hanging="1316"/>
      </w:pPr>
      <w:rPr>
        <w:rFonts w:hint="default"/>
      </w:rPr>
    </w:lvl>
    <w:lvl w:ilvl="3" w:tplc="3A2ADE6C">
      <w:numFmt w:val="bullet"/>
      <w:lvlText w:val="•"/>
      <w:lvlJc w:val="left"/>
      <w:pPr>
        <w:ind w:left="3436" w:hanging="1316"/>
      </w:pPr>
      <w:rPr>
        <w:rFonts w:hint="default"/>
      </w:rPr>
    </w:lvl>
    <w:lvl w:ilvl="4" w:tplc="4FD6313A">
      <w:numFmt w:val="bullet"/>
      <w:lvlText w:val="•"/>
      <w:lvlJc w:val="left"/>
      <w:pPr>
        <w:ind w:left="4415" w:hanging="1316"/>
      </w:pPr>
      <w:rPr>
        <w:rFonts w:hint="default"/>
      </w:rPr>
    </w:lvl>
    <w:lvl w:ilvl="5" w:tplc="D99CE7D6">
      <w:numFmt w:val="bullet"/>
      <w:lvlText w:val="•"/>
      <w:lvlJc w:val="left"/>
      <w:pPr>
        <w:ind w:left="5394" w:hanging="1316"/>
      </w:pPr>
      <w:rPr>
        <w:rFonts w:hint="default"/>
      </w:rPr>
    </w:lvl>
    <w:lvl w:ilvl="6" w:tplc="7DD2808E">
      <w:numFmt w:val="bullet"/>
      <w:lvlText w:val="•"/>
      <w:lvlJc w:val="left"/>
      <w:pPr>
        <w:ind w:left="6373" w:hanging="1316"/>
      </w:pPr>
      <w:rPr>
        <w:rFonts w:hint="default"/>
      </w:rPr>
    </w:lvl>
    <w:lvl w:ilvl="7" w:tplc="2D46663E">
      <w:numFmt w:val="bullet"/>
      <w:lvlText w:val="•"/>
      <w:lvlJc w:val="left"/>
      <w:pPr>
        <w:ind w:left="7352" w:hanging="1316"/>
      </w:pPr>
      <w:rPr>
        <w:rFonts w:hint="default"/>
      </w:rPr>
    </w:lvl>
    <w:lvl w:ilvl="8" w:tplc="AFC822A0">
      <w:numFmt w:val="bullet"/>
      <w:lvlText w:val="•"/>
      <w:lvlJc w:val="left"/>
      <w:pPr>
        <w:ind w:left="8331" w:hanging="1316"/>
      </w:pPr>
      <w:rPr>
        <w:rFonts w:hint="default"/>
      </w:rPr>
    </w:lvl>
  </w:abstractNum>
  <w:abstractNum w:abstractNumId="7" w15:restartNumberingAfterBreak="0">
    <w:nsid w:val="3C5369EB"/>
    <w:multiLevelType w:val="hybridMultilevel"/>
    <w:tmpl w:val="435A4A7C"/>
    <w:lvl w:ilvl="0" w:tplc="D8969D28">
      <w:numFmt w:val="bullet"/>
      <w:lvlText w:val="-"/>
      <w:lvlJc w:val="left"/>
      <w:pPr>
        <w:ind w:left="935" w:hanging="721"/>
      </w:pPr>
      <w:rPr>
        <w:rFonts w:ascii="Arial Narrow" w:eastAsia="Arial Narrow" w:hAnsi="Arial Narrow" w:cs="Arial Narrow" w:hint="default"/>
        <w:w w:val="99"/>
        <w:sz w:val="20"/>
        <w:szCs w:val="20"/>
      </w:rPr>
    </w:lvl>
    <w:lvl w:ilvl="1" w:tplc="73D8C85C">
      <w:numFmt w:val="bullet"/>
      <w:lvlText w:val="•"/>
      <w:lvlJc w:val="left"/>
      <w:pPr>
        <w:ind w:left="1244" w:hanging="721"/>
      </w:pPr>
      <w:rPr>
        <w:rFonts w:hint="default"/>
      </w:rPr>
    </w:lvl>
    <w:lvl w:ilvl="2" w:tplc="1960BCB2">
      <w:numFmt w:val="bullet"/>
      <w:lvlText w:val="•"/>
      <w:lvlJc w:val="left"/>
      <w:pPr>
        <w:ind w:left="1549" w:hanging="721"/>
      </w:pPr>
      <w:rPr>
        <w:rFonts w:hint="default"/>
      </w:rPr>
    </w:lvl>
    <w:lvl w:ilvl="3" w:tplc="834C9548">
      <w:numFmt w:val="bullet"/>
      <w:lvlText w:val="•"/>
      <w:lvlJc w:val="left"/>
      <w:pPr>
        <w:ind w:left="1854" w:hanging="721"/>
      </w:pPr>
      <w:rPr>
        <w:rFonts w:hint="default"/>
      </w:rPr>
    </w:lvl>
    <w:lvl w:ilvl="4" w:tplc="9A8C8484">
      <w:numFmt w:val="bullet"/>
      <w:lvlText w:val="•"/>
      <w:lvlJc w:val="left"/>
      <w:pPr>
        <w:ind w:left="2159" w:hanging="721"/>
      </w:pPr>
      <w:rPr>
        <w:rFonts w:hint="default"/>
      </w:rPr>
    </w:lvl>
    <w:lvl w:ilvl="5" w:tplc="1F64BF6A">
      <w:numFmt w:val="bullet"/>
      <w:lvlText w:val="•"/>
      <w:lvlJc w:val="left"/>
      <w:pPr>
        <w:ind w:left="2464" w:hanging="721"/>
      </w:pPr>
      <w:rPr>
        <w:rFonts w:hint="default"/>
      </w:rPr>
    </w:lvl>
    <w:lvl w:ilvl="6" w:tplc="C824AA04">
      <w:numFmt w:val="bullet"/>
      <w:lvlText w:val="•"/>
      <w:lvlJc w:val="left"/>
      <w:pPr>
        <w:ind w:left="2769" w:hanging="721"/>
      </w:pPr>
      <w:rPr>
        <w:rFonts w:hint="default"/>
      </w:rPr>
    </w:lvl>
    <w:lvl w:ilvl="7" w:tplc="ED8E14A4">
      <w:numFmt w:val="bullet"/>
      <w:lvlText w:val="•"/>
      <w:lvlJc w:val="left"/>
      <w:pPr>
        <w:ind w:left="3074" w:hanging="721"/>
      </w:pPr>
      <w:rPr>
        <w:rFonts w:hint="default"/>
      </w:rPr>
    </w:lvl>
    <w:lvl w:ilvl="8" w:tplc="57386286">
      <w:numFmt w:val="bullet"/>
      <w:lvlText w:val="•"/>
      <w:lvlJc w:val="left"/>
      <w:pPr>
        <w:ind w:left="3378" w:hanging="721"/>
      </w:pPr>
      <w:rPr>
        <w:rFonts w:hint="default"/>
      </w:rPr>
    </w:lvl>
  </w:abstractNum>
  <w:abstractNum w:abstractNumId="8" w15:restartNumberingAfterBreak="0">
    <w:nsid w:val="3F6C558E"/>
    <w:multiLevelType w:val="hybridMultilevel"/>
    <w:tmpl w:val="DD38618A"/>
    <w:lvl w:ilvl="0" w:tplc="6C2A25EE">
      <w:numFmt w:val="bullet"/>
      <w:lvlText w:val="-"/>
      <w:lvlJc w:val="left"/>
      <w:pPr>
        <w:ind w:left="244" w:hanging="564"/>
      </w:pPr>
      <w:rPr>
        <w:rFonts w:ascii="Arial" w:eastAsia="Arial" w:hAnsi="Arial" w:cs="Arial" w:hint="default"/>
        <w:w w:val="99"/>
        <w:sz w:val="20"/>
        <w:szCs w:val="20"/>
      </w:rPr>
    </w:lvl>
    <w:lvl w:ilvl="1" w:tplc="8A487016">
      <w:numFmt w:val="bullet"/>
      <w:lvlText w:val="•"/>
      <w:lvlJc w:val="left"/>
      <w:pPr>
        <w:ind w:left="711" w:hanging="564"/>
      </w:pPr>
      <w:rPr>
        <w:rFonts w:hint="default"/>
      </w:rPr>
    </w:lvl>
    <w:lvl w:ilvl="2" w:tplc="9C6C4962">
      <w:numFmt w:val="bullet"/>
      <w:lvlText w:val="•"/>
      <w:lvlJc w:val="left"/>
      <w:pPr>
        <w:ind w:left="1182" w:hanging="564"/>
      </w:pPr>
      <w:rPr>
        <w:rFonts w:hint="default"/>
      </w:rPr>
    </w:lvl>
    <w:lvl w:ilvl="3" w:tplc="9556862A">
      <w:numFmt w:val="bullet"/>
      <w:lvlText w:val="•"/>
      <w:lvlJc w:val="left"/>
      <w:pPr>
        <w:ind w:left="1653" w:hanging="564"/>
      </w:pPr>
      <w:rPr>
        <w:rFonts w:hint="default"/>
      </w:rPr>
    </w:lvl>
    <w:lvl w:ilvl="4" w:tplc="74763ABE">
      <w:numFmt w:val="bullet"/>
      <w:lvlText w:val="•"/>
      <w:lvlJc w:val="left"/>
      <w:pPr>
        <w:ind w:left="2124" w:hanging="564"/>
      </w:pPr>
      <w:rPr>
        <w:rFonts w:hint="default"/>
      </w:rPr>
    </w:lvl>
    <w:lvl w:ilvl="5" w:tplc="EC6EDD1A">
      <w:numFmt w:val="bullet"/>
      <w:lvlText w:val="•"/>
      <w:lvlJc w:val="left"/>
      <w:pPr>
        <w:ind w:left="2596" w:hanging="564"/>
      </w:pPr>
      <w:rPr>
        <w:rFonts w:hint="default"/>
      </w:rPr>
    </w:lvl>
    <w:lvl w:ilvl="6" w:tplc="BE86953C">
      <w:numFmt w:val="bullet"/>
      <w:lvlText w:val="•"/>
      <w:lvlJc w:val="left"/>
      <w:pPr>
        <w:ind w:left="3067" w:hanging="564"/>
      </w:pPr>
      <w:rPr>
        <w:rFonts w:hint="default"/>
      </w:rPr>
    </w:lvl>
    <w:lvl w:ilvl="7" w:tplc="9122287A">
      <w:numFmt w:val="bullet"/>
      <w:lvlText w:val="•"/>
      <w:lvlJc w:val="left"/>
      <w:pPr>
        <w:ind w:left="3538" w:hanging="564"/>
      </w:pPr>
      <w:rPr>
        <w:rFonts w:hint="default"/>
      </w:rPr>
    </w:lvl>
    <w:lvl w:ilvl="8" w:tplc="1D86F4EE">
      <w:numFmt w:val="bullet"/>
      <w:lvlText w:val="•"/>
      <w:lvlJc w:val="left"/>
      <w:pPr>
        <w:ind w:left="4009" w:hanging="564"/>
      </w:pPr>
      <w:rPr>
        <w:rFonts w:hint="default"/>
      </w:rPr>
    </w:lvl>
  </w:abstractNum>
  <w:abstractNum w:abstractNumId="9" w15:restartNumberingAfterBreak="0">
    <w:nsid w:val="4CC15670"/>
    <w:multiLevelType w:val="hybridMultilevel"/>
    <w:tmpl w:val="5344DADE"/>
    <w:lvl w:ilvl="0" w:tplc="374810A4">
      <w:start w:val="1"/>
      <w:numFmt w:val="decimal"/>
      <w:lvlText w:val="%1)"/>
      <w:lvlJc w:val="left"/>
      <w:pPr>
        <w:ind w:left="222" w:hanging="425"/>
      </w:pPr>
      <w:rPr>
        <w:rFonts w:ascii="Arial Narrow" w:eastAsia="Arial Narrow" w:hAnsi="Arial Narrow" w:cs="Arial Narrow" w:hint="default"/>
        <w:b/>
        <w:w w:val="99"/>
        <w:sz w:val="20"/>
        <w:szCs w:val="20"/>
      </w:rPr>
    </w:lvl>
    <w:lvl w:ilvl="1" w:tplc="563A40DA">
      <w:numFmt w:val="bullet"/>
      <w:lvlText w:val="•"/>
      <w:lvlJc w:val="left"/>
      <w:pPr>
        <w:ind w:left="1226" w:hanging="425"/>
      </w:pPr>
      <w:rPr>
        <w:rFonts w:hint="default"/>
      </w:rPr>
    </w:lvl>
    <w:lvl w:ilvl="2" w:tplc="66066314">
      <w:numFmt w:val="bullet"/>
      <w:lvlText w:val="•"/>
      <w:lvlJc w:val="left"/>
      <w:pPr>
        <w:ind w:left="2233" w:hanging="425"/>
      </w:pPr>
      <w:rPr>
        <w:rFonts w:hint="default"/>
      </w:rPr>
    </w:lvl>
    <w:lvl w:ilvl="3" w:tplc="663C8AC8">
      <w:numFmt w:val="bullet"/>
      <w:lvlText w:val="•"/>
      <w:lvlJc w:val="left"/>
      <w:pPr>
        <w:ind w:left="3240" w:hanging="425"/>
      </w:pPr>
      <w:rPr>
        <w:rFonts w:hint="default"/>
      </w:rPr>
    </w:lvl>
    <w:lvl w:ilvl="4" w:tplc="B2A4BE84">
      <w:numFmt w:val="bullet"/>
      <w:lvlText w:val="•"/>
      <w:lvlJc w:val="left"/>
      <w:pPr>
        <w:ind w:left="4247" w:hanging="425"/>
      </w:pPr>
      <w:rPr>
        <w:rFonts w:hint="default"/>
      </w:rPr>
    </w:lvl>
    <w:lvl w:ilvl="5" w:tplc="72104F1A">
      <w:numFmt w:val="bullet"/>
      <w:lvlText w:val="•"/>
      <w:lvlJc w:val="left"/>
      <w:pPr>
        <w:ind w:left="5254" w:hanging="425"/>
      </w:pPr>
      <w:rPr>
        <w:rFonts w:hint="default"/>
      </w:rPr>
    </w:lvl>
    <w:lvl w:ilvl="6" w:tplc="F3163F5E">
      <w:numFmt w:val="bullet"/>
      <w:lvlText w:val="•"/>
      <w:lvlJc w:val="left"/>
      <w:pPr>
        <w:ind w:left="6261" w:hanging="425"/>
      </w:pPr>
      <w:rPr>
        <w:rFonts w:hint="default"/>
      </w:rPr>
    </w:lvl>
    <w:lvl w:ilvl="7" w:tplc="5378853A">
      <w:numFmt w:val="bullet"/>
      <w:lvlText w:val="•"/>
      <w:lvlJc w:val="left"/>
      <w:pPr>
        <w:ind w:left="7268" w:hanging="425"/>
      </w:pPr>
      <w:rPr>
        <w:rFonts w:hint="default"/>
      </w:rPr>
    </w:lvl>
    <w:lvl w:ilvl="8" w:tplc="A3520F6E">
      <w:numFmt w:val="bullet"/>
      <w:lvlText w:val="•"/>
      <w:lvlJc w:val="left"/>
      <w:pPr>
        <w:ind w:left="8275" w:hanging="425"/>
      </w:pPr>
      <w:rPr>
        <w:rFonts w:hint="default"/>
      </w:rPr>
    </w:lvl>
  </w:abstractNum>
  <w:abstractNum w:abstractNumId="10" w15:restartNumberingAfterBreak="0">
    <w:nsid w:val="552E0512"/>
    <w:multiLevelType w:val="hybridMultilevel"/>
    <w:tmpl w:val="42FAE01A"/>
    <w:lvl w:ilvl="0" w:tplc="E5023BA8">
      <w:start w:val="1"/>
      <w:numFmt w:val="decimal"/>
      <w:lvlText w:val="%1."/>
      <w:lvlJc w:val="left"/>
      <w:pPr>
        <w:ind w:left="710" w:hanging="284"/>
      </w:pPr>
      <w:rPr>
        <w:rFonts w:asciiTheme="minorHAnsi" w:eastAsia="Arial Narrow" w:hAnsiTheme="minorHAnsi" w:cstheme="minorHAnsi" w:hint="default"/>
        <w:b/>
        <w:bCs/>
        <w:spacing w:val="-4"/>
        <w:w w:val="99"/>
        <w:sz w:val="16"/>
        <w:szCs w:val="16"/>
      </w:rPr>
    </w:lvl>
    <w:lvl w:ilvl="1" w:tplc="6BB813B4">
      <w:numFmt w:val="bullet"/>
      <w:lvlText w:val="•"/>
      <w:lvlJc w:val="left"/>
      <w:pPr>
        <w:ind w:left="1588" w:hanging="284"/>
      </w:pPr>
      <w:rPr>
        <w:rFonts w:hint="default"/>
      </w:rPr>
    </w:lvl>
    <w:lvl w:ilvl="2" w:tplc="36387B3E">
      <w:numFmt w:val="bullet"/>
      <w:lvlText w:val="•"/>
      <w:lvlJc w:val="left"/>
      <w:pPr>
        <w:ind w:left="2539" w:hanging="284"/>
      </w:pPr>
      <w:rPr>
        <w:rFonts w:hint="default"/>
      </w:rPr>
    </w:lvl>
    <w:lvl w:ilvl="3" w:tplc="5D224D78">
      <w:numFmt w:val="bullet"/>
      <w:lvlText w:val="•"/>
      <w:lvlJc w:val="left"/>
      <w:pPr>
        <w:ind w:left="3490" w:hanging="284"/>
      </w:pPr>
      <w:rPr>
        <w:rFonts w:hint="default"/>
      </w:rPr>
    </w:lvl>
    <w:lvl w:ilvl="4" w:tplc="757EC10A">
      <w:numFmt w:val="bullet"/>
      <w:lvlText w:val="•"/>
      <w:lvlJc w:val="left"/>
      <w:pPr>
        <w:ind w:left="4441" w:hanging="284"/>
      </w:pPr>
      <w:rPr>
        <w:rFonts w:hint="default"/>
      </w:rPr>
    </w:lvl>
    <w:lvl w:ilvl="5" w:tplc="34F05926">
      <w:numFmt w:val="bullet"/>
      <w:lvlText w:val="•"/>
      <w:lvlJc w:val="left"/>
      <w:pPr>
        <w:ind w:left="5392" w:hanging="284"/>
      </w:pPr>
      <w:rPr>
        <w:rFonts w:hint="default"/>
      </w:rPr>
    </w:lvl>
    <w:lvl w:ilvl="6" w:tplc="9BA81DA4">
      <w:numFmt w:val="bullet"/>
      <w:lvlText w:val="•"/>
      <w:lvlJc w:val="left"/>
      <w:pPr>
        <w:ind w:left="6343" w:hanging="284"/>
      </w:pPr>
      <w:rPr>
        <w:rFonts w:hint="default"/>
      </w:rPr>
    </w:lvl>
    <w:lvl w:ilvl="7" w:tplc="A502AA9E">
      <w:numFmt w:val="bullet"/>
      <w:lvlText w:val="•"/>
      <w:lvlJc w:val="left"/>
      <w:pPr>
        <w:ind w:left="7294" w:hanging="284"/>
      </w:pPr>
      <w:rPr>
        <w:rFonts w:hint="default"/>
      </w:rPr>
    </w:lvl>
    <w:lvl w:ilvl="8" w:tplc="0C6C0F62">
      <w:numFmt w:val="bullet"/>
      <w:lvlText w:val="•"/>
      <w:lvlJc w:val="left"/>
      <w:pPr>
        <w:ind w:left="8245" w:hanging="284"/>
      </w:pPr>
      <w:rPr>
        <w:rFonts w:hint="default"/>
      </w:rPr>
    </w:lvl>
  </w:abstractNum>
  <w:abstractNum w:abstractNumId="11" w15:restartNumberingAfterBreak="0">
    <w:nsid w:val="57D25C42"/>
    <w:multiLevelType w:val="hybridMultilevel"/>
    <w:tmpl w:val="58BEC1D2"/>
    <w:lvl w:ilvl="0" w:tplc="1352A1DC">
      <w:start w:val="11"/>
      <w:numFmt w:val="decimal"/>
      <w:lvlText w:val="%1."/>
      <w:lvlJc w:val="left"/>
      <w:pPr>
        <w:ind w:left="1133" w:hanging="1133"/>
        <w:jc w:val="right"/>
      </w:pPr>
      <w:rPr>
        <w:rFonts w:hint="default"/>
        <w:b/>
        <w:bCs/>
        <w:w w:val="99"/>
      </w:rPr>
    </w:lvl>
    <w:lvl w:ilvl="1" w:tplc="04F8D640">
      <w:numFmt w:val="bullet"/>
      <w:lvlText w:val="•"/>
      <w:lvlJc w:val="left"/>
      <w:pPr>
        <w:ind w:left="1874" w:hanging="1133"/>
      </w:pPr>
      <w:rPr>
        <w:rFonts w:hint="default"/>
      </w:rPr>
    </w:lvl>
    <w:lvl w:ilvl="2" w:tplc="DC78ABB6">
      <w:numFmt w:val="bullet"/>
      <w:lvlText w:val="•"/>
      <w:lvlJc w:val="left"/>
      <w:pPr>
        <w:ind w:left="2809" w:hanging="1133"/>
      </w:pPr>
      <w:rPr>
        <w:rFonts w:hint="default"/>
      </w:rPr>
    </w:lvl>
    <w:lvl w:ilvl="3" w:tplc="F16EC7AE">
      <w:numFmt w:val="bullet"/>
      <w:lvlText w:val="•"/>
      <w:lvlJc w:val="left"/>
      <w:pPr>
        <w:ind w:left="3744" w:hanging="1133"/>
      </w:pPr>
      <w:rPr>
        <w:rFonts w:hint="default"/>
      </w:rPr>
    </w:lvl>
    <w:lvl w:ilvl="4" w:tplc="DBC0CFF2">
      <w:numFmt w:val="bullet"/>
      <w:lvlText w:val="•"/>
      <w:lvlJc w:val="left"/>
      <w:pPr>
        <w:ind w:left="4679" w:hanging="1133"/>
      </w:pPr>
      <w:rPr>
        <w:rFonts w:hint="default"/>
      </w:rPr>
    </w:lvl>
    <w:lvl w:ilvl="5" w:tplc="FE20A4A4">
      <w:numFmt w:val="bullet"/>
      <w:lvlText w:val="•"/>
      <w:lvlJc w:val="left"/>
      <w:pPr>
        <w:ind w:left="5614" w:hanging="1133"/>
      </w:pPr>
      <w:rPr>
        <w:rFonts w:hint="default"/>
      </w:rPr>
    </w:lvl>
    <w:lvl w:ilvl="6" w:tplc="BCC08818">
      <w:numFmt w:val="bullet"/>
      <w:lvlText w:val="•"/>
      <w:lvlJc w:val="left"/>
      <w:pPr>
        <w:ind w:left="6549" w:hanging="1133"/>
      </w:pPr>
      <w:rPr>
        <w:rFonts w:hint="default"/>
      </w:rPr>
    </w:lvl>
    <w:lvl w:ilvl="7" w:tplc="85E2B992">
      <w:numFmt w:val="bullet"/>
      <w:lvlText w:val="•"/>
      <w:lvlJc w:val="left"/>
      <w:pPr>
        <w:ind w:left="7484" w:hanging="1133"/>
      </w:pPr>
      <w:rPr>
        <w:rFonts w:hint="default"/>
      </w:rPr>
    </w:lvl>
    <w:lvl w:ilvl="8" w:tplc="9098943E">
      <w:numFmt w:val="bullet"/>
      <w:lvlText w:val="•"/>
      <w:lvlJc w:val="left"/>
      <w:pPr>
        <w:ind w:left="8419" w:hanging="1133"/>
      </w:pPr>
      <w:rPr>
        <w:rFonts w:hint="default"/>
      </w:rPr>
    </w:lvl>
  </w:abstractNum>
  <w:abstractNum w:abstractNumId="12" w15:restartNumberingAfterBreak="0">
    <w:nsid w:val="5B2574C6"/>
    <w:multiLevelType w:val="hybridMultilevel"/>
    <w:tmpl w:val="386868DC"/>
    <w:lvl w:ilvl="0" w:tplc="0405000F">
      <w:start w:val="1"/>
      <w:numFmt w:val="decimal"/>
      <w:lvlText w:val="%1."/>
      <w:lvlJc w:val="left"/>
      <w:pPr>
        <w:ind w:left="939" w:hanging="360"/>
      </w:pPr>
    </w:lvl>
    <w:lvl w:ilvl="1" w:tplc="04050019" w:tentative="1">
      <w:start w:val="1"/>
      <w:numFmt w:val="lowerLetter"/>
      <w:lvlText w:val="%2."/>
      <w:lvlJc w:val="left"/>
      <w:pPr>
        <w:ind w:left="1659" w:hanging="360"/>
      </w:pPr>
    </w:lvl>
    <w:lvl w:ilvl="2" w:tplc="0405001B" w:tentative="1">
      <w:start w:val="1"/>
      <w:numFmt w:val="lowerRoman"/>
      <w:lvlText w:val="%3."/>
      <w:lvlJc w:val="right"/>
      <w:pPr>
        <w:ind w:left="2379" w:hanging="180"/>
      </w:pPr>
    </w:lvl>
    <w:lvl w:ilvl="3" w:tplc="0405000F" w:tentative="1">
      <w:start w:val="1"/>
      <w:numFmt w:val="decimal"/>
      <w:lvlText w:val="%4."/>
      <w:lvlJc w:val="left"/>
      <w:pPr>
        <w:ind w:left="3099" w:hanging="360"/>
      </w:pPr>
    </w:lvl>
    <w:lvl w:ilvl="4" w:tplc="04050019" w:tentative="1">
      <w:start w:val="1"/>
      <w:numFmt w:val="lowerLetter"/>
      <w:lvlText w:val="%5."/>
      <w:lvlJc w:val="left"/>
      <w:pPr>
        <w:ind w:left="3819" w:hanging="360"/>
      </w:pPr>
    </w:lvl>
    <w:lvl w:ilvl="5" w:tplc="0405001B" w:tentative="1">
      <w:start w:val="1"/>
      <w:numFmt w:val="lowerRoman"/>
      <w:lvlText w:val="%6."/>
      <w:lvlJc w:val="right"/>
      <w:pPr>
        <w:ind w:left="4539" w:hanging="180"/>
      </w:pPr>
    </w:lvl>
    <w:lvl w:ilvl="6" w:tplc="0405000F" w:tentative="1">
      <w:start w:val="1"/>
      <w:numFmt w:val="decimal"/>
      <w:lvlText w:val="%7."/>
      <w:lvlJc w:val="left"/>
      <w:pPr>
        <w:ind w:left="5259" w:hanging="360"/>
      </w:pPr>
    </w:lvl>
    <w:lvl w:ilvl="7" w:tplc="04050019" w:tentative="1">
      <w:start w:val="1"/>
      <w:numFmt w:val="lowerLetter"/>
      <w:lvlText w:val="%8."/>
      <w:lvlJc w:val="left"/>
      <w:pPr>
        <w:ind w:left="5979" w:hanging="360"/>
      </w:pPr>
    </w:lvl>
    <w:lvl w:ilvl="8" w:tplc="0405001B" w:tentative="1">
      <w:start w:val="1"/>
      <w:numFmt w:val="lowerRoman"/>
      <w:lvlText w:val="%9."/>
      <w:lvlJc w:val="right"/>
      <w:pPr>
        <w:ind w:left="6699" w:hanging="180"/>
      </w:pPr>
    </w:lvl>
  </w:abstractNum>
  <w:abstractNum w:abstractNumId="13" w15:restartNumberingAfterBreak="0">
    <w:nsid w:val="5D4E41FD"/>
    <w:multiLevelType w:val="multilevel"/>
    <w:tmpl w:val="B42C7864"/>
    <w:lvl w:ilvl="0">
      <w:start w:val="6"/>
      <w:numFmt w:val="decimal"/>
      <w:lvlText w:val="%1."/>
      <w:lvlJc w:val="left"/>
      <w:pPr>
        <w:ind w:left="375" w:hanging="375"/>
      </w:pPr>
      <w:rPr>
        <w:rFonts w:hint="default"/>
      </w:rPr>
    </w:lvl>
    <w:lvl w:ilvl="1">
      <w:start w:val="1"/>
      <w:numFmt w:val="decimal"/>
      <w:lvlText w:val="%1.%2"/>
      <w:lvlJc w:val="left"/>
      <w:pPr>
        <w:ind w:left="172" w:hanging="375"/>
      </w:pPr>
      <w:rPr>
        <w:rFonts w:hint="default"/>
      </w:rPr>
    </w:lvl>
    <w:lvl w:ilvl="2">
      <w:start w:val="1"/>
      <w:numFmt w:val="decimal"/>
      <w:lvlText w:val="%1.%2.%3"/>
      <w:lvlJc w:val="left"/>
      <w:pPr>
        <w:ind w:left="314" w:hanging="720"/>
      </w:pPr>
      <w:rPr>
        <w:rFonts w:hint="default"/>
      </w:rPr>
    </w:lvl>
    <w:lvl w:ilvl="3">
      <w:start w:val="1"/>
      <w:numFmt w:val="decimal"/>
      <w:lvlText w:val="%1.%2.%3.%4"/>
      <w:lvlJc w:val="left"/>
      <w:pPr>
        <w:ind w:left="471" w:hanging="1080"/>
      </w:pPr>
      <w:rPr>
        <w:rFonts w:hint="default"/>
      </w:rPr>
    </w:lvl>
    <w:lvl w:ilvl="4">
      <w:start w:val="1"/>
      <w:numFmt w:val="decimal"/>
      <w:lvlText w:val="%1.%2.%3.%4.%5"/>
      <w:lvlJc w:val="left"/>
      <w:pPr>
        <w:ind w:left="268" w:hanging="1080"/>
      </w:pPr>
      <w:rPr>
        <w:rFonts w:hint="default"/>
      </w:rPr>
    </w:lvl>
    <w:lvl w:ilvl="5">
      <w:start w:val="1"/>
      <w:numFmt w:val="decimal"/>
      <w:lvlText w:val="%1.%2.%3.%4.%5.%6"/>
      <w:lvlJc w:val="left"/>
      <w:pPr>
        <w:ind w:left="425" w:hanging="1440"/>
      </w:pPr>
      <w:rPr>
        <w:rFonts w:hint="default"/>
      </w:rPr>
    </w:lvl>
    <w:lvl w:ilvl="6">
      <w:start w:val="1"/>
      <w:numFmt w:val="decimal"/>
      <w:lvlText w:val="%1.%2.%3.%4.%5.%6.%7"/>
      <w:lvlJc w:val="left"/>
      <w:pPr>
        <w:ind w:left="222" w:hanging="1440"/>
      </w:pPr>
      <w:rPr>
        <w:rFonts w:hint="default"/>
      </w:rPr>
    </w:lvl>
    <w:lvl w:ilvl="7">
      <w:start w:val="1"/>
      <w:numFmt w:val="decimal"/>
      <w:lvlText w:val="%1.%2.%3.%4.%5.%6.%7.%8"/>
      <w:lvlJc w:val="left"/>
      <w:pPr>
        <w:ind w:left="379" w:hanging="1800"/>
      </w:pPr>
      <w:rPr>
        <w:rFonts w:hint="default"/>
      </w:rPr>
    </w:lvl>
    <w:lvl w:ilvl="8">
      <w:start w:val="1"/>
      <w:numFmt w:val="decimal"/>
      <w:lvlText w:val="%1.%2.%3.%4.%5.%6.%7.%8.%9"/>
      <w:lvlJc w:val="left"/>
      <w:pPr>
        <w:ind w:left="536" w:hanging="2160"/>
      </w:pPr>
      <w:rPr>
        <w:rFonts w:hint="default"/>
      </w:rPr>
    </w:lvl>
  </w:abstractNum>
  <w:abstractNum w:abstractNumId="14" w15:restartNumberingAfterBreak="0">
    <w:nsid w:val="64D0441E"/>
    <w:multiLevelType w:val="multilevel"/>
    <w:tmpl w:val="0F9C597C"/>
    <w:lvl w:ilvl="0">
      <w:start w:val="3"/>
      <w:numFmt w:val="decimal"/>
      <w:lvlText w:val="%1"/>
      <w:lvlJc w:val="left"/>
      <w:pPr>
        <w:ind w:left="767" w:hanging="548"/>
      </w:pPr>
      <w:rPr>
        <w:rFonts w:hint="default"/>
      </w:rPr>
    </w:lvl>
    <w:lvl w:ilvl="1">
      <w:start w:val="1"/>
      <w:numFmt w:val="decimal"/>
      <w:lvlText w:val="%1.%2."/>
      <w:lvlJc w:val="left"/>
      <w:pPr>
        <w:ind w:left="767" w:hanging="548"/>
      </w:pPr>
      <w:rPr>
        <w:rFonts w:ascii="Arial" w:eastAsia="Arial" w:hAnsi="Arial" w:cs="Arial" w:hint="default"/>
        <w:w w:val="100"/>
        <w:sz w:val="28"/>
        <w:szCs w:val="28"/>
      </w:rPr>
    </w:lvl>
    <w:lvl w:ilvl="2">
      <w:numFmt w:val="bullet"/>
      <w:lvlText w:val="•"/>
      <w:lvlJc w:val="left"/>
      <w:pPr>
        <w:ind w:left="3686" w:hanging="548"/>
      </w:pPr>
      <w:rPr>
        <w:rFonts w:hint="default"/>
      </w:rPr>
    </w:lvl>
    <w:lvl w:ilvl="3">
      <w:numFmt w:val="bullet"/>
      <w:lvlText w:val="•"/>
      <w:lvlJc w:val="left"/>
      <w:pPr>
        <w:ind w:left="5150" w:hanging="548"/>
      </w:pPr>
      <w:rPr>
        <w:rFonts w:hint="default"/>
      </w:rPr>
    </w:lvl>
    <w:lvl w:ilvl="4">
      <w:numFmt w:val="bullet"/>
      <w:lvlText w:val="•"/>
      <w:lvlJc w:val="left"/>
      <w:pPr>
        <w:ind w:left="6613" w:hanging="548"/>
      </w:pPr>
      <w:rPr>
        <w:rFonts w:hint="default"/>
      </w:rPr>
    </w:lvl>
    <w:lvl w:ilvl="5">
      <w:numFmt w:val="bullet"/>
      <w:lvlText w:val="•"/>
      <w:lvlJc w:val="left"/>
      <w:pPr>
        <w:ind w:left="8076" w:hanging="548"/>
      </w:pPr>
      <w:rPr>
        <w:rFonts w:hint="default"/>
      </w:rPr>
    </w:lvl>
    <w:lvl w:ilvl="6">
      <w:numFmt w:val="bullet"/>
      <w:lvlText w:val="•"/>
      <w:lvlJc w:val="left"/>
      <w:pPr>
        <w:ind w:left="9540" w:hanging="548"/>
      </w:pPr>
      <w:rPr>
        <w:rFonts w:hint="default"/>
      </w:rPr>
    </w:lvl>
    <w:lvl w:ilvl="7">
      <w:numFmt w:val="bullet"/>
      <w:lvlText w:val="•"/>
      <w:lvlJc w:val="left"/>
      <w:pPr>
        <w:ind w:left="11003" w:hanging="548"/>
      </w:pPr>
      <w:rPr>
        <w:rFonts w:hint="default"/>
      </w:rPr>
    </w:lvl>
    <w:lvl w:ilvl="8">
      <w:numFmt w:val="bullet"/>
      <w:lvlText w:val="•"/>
      <w:lvlJc w:val="left"/>
      <w:pPr>
        <w:ind w:left="12466" w:hanging="548"/>
      </w:pPr>
      <w:rPr>
        <w:rFonts w:hint="default"/>
      </w:rPr>
    </w:lvl>
  </w:abstractNum>
  <w:abstractNum w:abstractNumId="15" w15:restartNumberingAfterBreak="0">
    <w:nsid w:val="65EE2D61"/>
    <w:multiLevelType w:val="multilevel"/>
    <w:tmpl w:val="80188D42"/>
    <w:lvl w:ilvl="0">
      <w:start w:val="1"/>
      <w:numFmt w:val="decimal"/>
      <w:lvlText w:val="%1."/>
      <w:lvlJc w:val="left"/>
      <w:pPr>
        <w:ind w:left="930" w:hanging="711"/>
        <w:jc w:val="right"/>
      </w:pPr>
      <w:rPr>
        <w:rFonts w:hint="default"/>
        <w:w w:val="99"/>
      </w:rPr>
    </w:lvl>
    <w:lvl w:ilvl="1">
      <w:start w:val="1"/>
      <w:numFmt w:val="decimal"/>
      <w:lvlText w:val="%1.%2"/>
      <w:lvlJc w:val="left"/>
      <w:pPr>
        <w:ind w:left="222" w:hanging="425"/>
      </w:pPr>
      <w:rPr>
        <w:rFonts w:hint="default"/>
        <w:b/>
        <w:bCs/>
        <w:w w:val="99"/>
      </w:rPr>
    </w:lvl>
    <w:lvl w:ilvl="2">
      <w:numFmt w:val="bullet"/>
      <w:lvlText w:val="•"/>
      <w:lvlJc w:val="left"/>
      <w:pPr>
        <w:ind w:left="1974" w:hanging="425"/>
      </w:pPr>
      <w:rPr>
        <w:rFonts w:hint="default"/>
      </w:rPr>
    </w:lvl>
    <w:lvl w:ilvl="3">
      <w:numFmt w:val="bullet"/>
      <w:lvlText w:val="•"/>
      <w:lvlJc w:val="left"/>
      <w:pPr>
        <w:ind w:left="3008" w:hanging="425"/>
      </w:pPr>
      <w:rPr>
        <w:rFonts w:hint="default"/>
      </w:rPr>
    </w:lvl>
    <w:lvl w:ilvl="4">
      <w:numFmt w:val="bullet"/>
      <w:lvlText w:val="•"/>
      <w:lvlJc w:val="left"/>
      <w:pPr>
        <w:ind w:left="4042" w:hanging="425"/>
      </w:pPr>
      <w:rPr>
        <w:rFonts w:hint="default"/>
      </w:rPr>
    </w:lvl>
    <w:lvl w:ilvl="5">
      <w:numFmt w:val="bullet"/>
      <w:lvlText w:val="•"/>
      <w:lvlJc w:val="left"/>
      <w:pPr>
        <w:ind w:left="5077" w:hanging="425"/>
      </w:pPr>
      <w:rPr>
        <w:rFonts w:hint="default"/>
      </w:rPr>
    </w:lvl>
    <w:lvl w:ilvl="6">
      <w:numFmt w:val="bullet"/>
      <w:lvlText w:val="•"/>
      <w:lvlJc w:val="left"/>
      <w:pPr>
        <w:ind w:left="6111" w:hanging="425"/>
      </w:pPr>
      <w:rPr>
        <w:rFonts w:hint="default"/>
      </w:rPr>
    </w:lvl>
    <w:lvl w:ilvl="7">
      <w:numFmt w:val="bullet"/>
      <w:lvlText w:val="•"/>
      <w:lvlJc w:val="left"/>
      <w:pPr>
        <w:ind w:left="7145" w:hanging="425"/>
      </w:pPr>
      <w:rPr>
        <w:rFonts w:hint="default"/>
      </w:rPr>
    </w:lvl>
    <w:lvl w:ilvl="8">
      <w:numFmt w:val="bullet"/>
      <w:lvlText w:val="•"/>
      <w:lvlJc w:val="left"/>
      <w:pPr>
        <w:ind w:left="8180" w:hanging="425"/>
      </w:pPr>
      <w:rPr>
        <w:rFonts w:hint="default"/>
      </w:rPr>
    </w:lvl>
  </w:abstractNum>
  <w:abstractNum w:abstractNumId="16" w15:restartNumberingAfterBreak="0">
    <w:nsid w:val="67334D86"/>
    <w:multiLevelType w:val="hybridMultilevel"/>
    <w:tmpl w:val="B4B6369A"/>
    <w:lvl w:ilvl="0" w:tplc="21980C96">
      <w:start w:val="3"/>
      <w:numFmt w:val="upperLetter"/>
      <w:lvlText w:val="%1."/>
      <w:lvlJc w:val="left"/>
      <w:pPr>
        <w:ind w:left="452" w:hanging="231"/>
      </w:pPr>
      <w:rPr>
        <w:rFonts w:ascii="Arial Narrow" w:eastAsia="Arial Narrow" w:hAnsi="Arial Narrow" w:cs="Arial Narrow" w:hint="default"/>
        <w:spacing w:val="-2"/>
        <w:w w:val="100"/>
        <w:sz w:val="22"/>
        <w:szCs w:val="22"/>
      </w:rPr>
    </w:lvl>
    <w:lvl w:ilvl="1" w:tplc="2AEE4D02">
      <w:numFmt w:val="bullet"/>
      <w:lvlText w:val="•"/>
      <w:lvlJc w:val="left"/>
      <w:pPr>
        <w:ind w:left="1074" w:hanging="569"/>
      </w:pPr>
      <w:rPr>
        <w:rFonts w:hint="default"/>
        <w:w w:val="99"/>
      </w:rPr>
    </w:lvl>
    <w:lvl w:ilvl="2" w:tplc="DB328726">
      <w:numFmt w:val="bullet"/>
      <w:lvlText w:val="•"/>
      <w:lvlJc w:val="left"/>
      <w:pPr>
        <w:ind w:left="2103" w:hanging="569"/>
      </w:pPr>
      <w:rPr>
        <w:rFonts w:hint="default"/>
      </w:rPr>
    </w:lvl>
    <w:lvl w:ilvl="3" w:tplc="51B873DA">
      <w:numFmt w:val="bullet"/>
      <w:lvlText w:val="•"/>
      <w:lvlJc w:val="left"/>
      <w:pPr>
        <w:ind w:left="3126" w:hanging="569"/>
      </w:pPr>
      <w:rPr>
        <w:rFonts w:hint="default"/>
      </w:rPr>
    </w:lvl>
    <w:lvl w:ilvl="4" w:tplc="D1CC299E">
      <w:numFmt w:val="bullet"/>
      <w:lvlText w:val="•"/>
      <w:lvlJc w:val="left"/>
      <w:pPr>
        <w:ind w:left="4149" w:hanging="569"/>
      </w:pPr>
      <w:rPr>
        <w:rFonts w:hint="default"/>
      </w:rPr>
    </w:lvl>
    <w:lvl w:ilvl="5" w:tplc="DC38E392">
      <w:numFmt w:val="bullet"/>
      <w:lvlText w:val="•"/>
      <w:lvlJc w:val="left"/>
      <w:pPr>
        <w:ind w:left="5172" w:hanging="569"/>
      </w:pPr>
      <w:rPr>
        <w:rFonts w:hint="default"/>
      </w:rPr>
    </w:lvl>
    <w:lvl w:ilvl="6" w:tplc="09541986">
      <w:numFmt w:val="bullet"/>
      <w:lvlText w:val="•"/>
      <w:lvlJc w:val="left"/>
      <w:pPr>
        <w:ind w:left="6196" w:hanging="569"/>
      </w:pPr>
      <w:rPr>
        <w:rFonts w:hint="default"/>
      </w:rPr>
    </w:lvl>
    <w:lvl w:ilvl="7" w:tplc="A7FA93DE">
      <w:numFmt w:val="bullet"/>
      <w:lvlText w:val="•"/>
      <w:lvlJc w:val="left"/>
      <w:pPr>
        <w:ind w:left="7219" w:hanging="569"/>
      </w:pPr>
      <w:rPr>
        <w:rFonts w:hint="default"/>
      </w:rPr>
    </w:lvl>
    <w:lvl w:ilvl="8" w:tplc="52421F22">
      <w:numFmt w:val="bullet"/>
      <w:lvlText w:val="•"/>
      <w:lvlJc w:val="left"/>
      <w:pPr>
        <w:ind w:left="8242" w:hanging="569"/>
      </w:pPr>
      <w:rPr>
        <w:rFonts w:hint="default"/>
      </w:rPr>
    </w:lvl>
  </w:abstractNum>
  <w:abstractNum w:abstractNumId="17" w15:restartNumberingAfterBreak="0">
    <w:nsid w:val="67A32E1B"/>
    <w:multiLevelType w:val="hybridMultilevel"/>
    <w:tmpl w:val="FE98D4C4"/>
    <w:lvl w:ilvl="0" w:tplc="ED043EE0">
      <w:start w:val="11"/>
      <w:numFmt w:val="decimal"/>
      <w:lvlText w:val="%1."/>
      <w:lvlJc w:val="left"/>
      <w:pPr>
        <w:ind w:left="1133" w:hanging="1133"/>
        <w:jc w:val="right"/>
      </w:pPr>
      <w:rPr>
        <w:rFonts w:hint="default"/>
        <w:b/>
        <w:bCs/>
        <w:w w:val="99"/>
      </w:rPr>
    </w:lvl>
    <w:lvl w:ilvl="1" w:tplc="6AB888E8">
      <w:numFmt w:val="bullet"/>
      <w:lvlText w:val="•"/>
      <w:lvlJc w:val="left"/>
      <w:pPr>
        <w:ind w:left="1874" w:hanging="1133"/>
      </w:pPr>
      <w:rPr>
        <w:rFonts w:hint="default"/>
      </w:rPr>
    </w:lvl>
    <w:lvl w:ilvl="2" w:tplc="C786100C">
      <w:numFmt w:val="bullet"/>
      <w:lvlText w:val="•"/>
      <w:lvlJc w:val="left"/>
      <w:pPr>
        <w:ind w:left="2809" w:hanging="1133"/>
      </w:pPr>
      <w:rPr>
        <w:rFonts w:hint="default"/>
      </w:rPr>
    </w:lvl>
    <w:lvl w:ilvl="3" w:tplc="EF62063A">
      <w:numFmt w:val="bullet"/>
      <w:lvlText w:val="•"/>
      <w:lvlJc w:val="left"/>
      <w:pPr>
        <w:ind w:left="3744" w:hanging="1133"/>
      </w:pPr>
      <w:rPr>
        <w:rFonts w:hint="default"/>
      </w:rPr>
    </w:lvl>
    <w:lvl w:ilvl="4" w:tplc="27240238">
      <w:numFmt w:val="bullet"/>
      <w:lvlText w:val="•"/>
      <w:lvlJc w:val="left"/>
      <w:pPr>
        <w:ind w:left="4679" w:hanging="1133"/>
      </w:pPr>
      <w:rPr>
        <w:rFonts w:hint="default"/>
      </w:rPr>
    </w:lvl>
    <w:lvl w:ilvl="5" w:tplc="9F168830">
      <w:numFmt w:val="bullet"/>
      <w:lvlText w:val="•"/>
      <w:lvlJc w:val="left"/>
      <w:pPr>
        <w:ind w:left="5614" w:hanging="1133"/>
      </w:pPr>
      <w:rPr>
        <w:rFonts w:hint="default"/>
      </w:rPr>
    </w:lvl>
    <w:lvl w:ilvl="6" w:tplc="0E6466CE">
      <w:numFmt w:val="bullet"/>
      <w:lvlText w:val="•"/>
      <w:lvlJc w:val="left"/>
      <w:pPr>
        <w:ind w:left="6549" w:hanging="1133"/>
      </w:pPr>
      <w:rPr>
        <w:rFonts w:hint="default"/>
      </w:rPr>
    </w:lvl>
    <w:lvl w:ilvl="7" w:tplc="6018E3EC">
      <w:numFmt w:val="bullet"/>
      <w:lvlText w:val="•"/>
      <w:lvlJc w:val="left"/>
      <w:pPr>
        <w:ind w:left="7484" w:hanging="1133"/>
      </w:pPr>
      <w:rPr>
        <w:rFonts w:hint="default"/>
      </w:rPr>
    </w:lvl>
    <w:lvl w:ilvl="8" w:tplc="83CE0630">
      <w:numFmt w:val="bullet"/>
      <w:lvlText w:val="•"/>
      <w:lvlJc w:val="left"/>
      <w:pPr>
        <w:ind w:left="8419" w:hanging="1133"/>
      </w:pPr>
      <w:rPr>
        <w:rFonts w:hint="default"/>
      </w:rPr>
    </w:lvl>
  </w:abstractNum>
  <w:abstractNum w:abstractNumId="18" w15:restartNumberingAfterBreak="0">
    <w:nsid w:val="67CC4EEA"/>
    <w:multiLevelType w:val="multilevel"/>
    <w:tmpl w:val="0F9C597C"/>
    <w:lvl w:ilvl="0">
      <w:start w:val="3"/>
      <w:numFmt w:val="decimal"/>
      <w:lvlText w:val="%1"/>
      <w:lvlJc w:val="left"/>
      <w:pPr>
        <w:ind w:left="767" w:hanging="548"/>
      </w:pPr>
      <w:rPr>
        <w:rFonts w:hint="default"/>
      </w:rPr>
    </w:lvl>
    <w:lvl w:ilvl="1">
      <w:start w:val="1"/>
      <w:numFmt w:val="decimal"/>
      <w:lvlText w:val="%1.%2."/>
      <w:lvlJc w:val="left"/>
      <w:pPr>
        <w:ind w:left="767" w:hanging="548"/>
      </w:pPr>
      <w:rPr>
        <w:rFonts w:ascii="Arial" w:eastAsia="Arial" w:hAnsi="Arial" w:cs="Arial" w:hint="default"/>
        <w:w w:val="100"/>
        <w:sz w:val="28"/>
        <w:szCs w:val="28"/>
      </w:rPr>
    </w:lvl>
    <w:lvl w:ilvl="2">
      <w:numFmt w:val="bullet"/>
      <w:lvlText w:val="•"/>
      <w:lvlJc w:val="left"/>
      <w:pPr>
        <w:ind w:left="3686" w:hanging="548"/>
      </w:pPr>
      <w:rPr>
        <w:rFonts w:hint="default"/>
      </w:rPr>
    </w:lvl>
    <w:lvl w:ilvl="3">
      <w:numFmt w:val="bullet"/>
      <w:lvlText w:val="•"/>
      <w:lvlJc w:val="left"/>
      <w:pPr>
        <w:ind w:left="5150" w:hanging="548"/>
      </w:pPr>
      <w:rPr>
        <w:rFonts w:hint="default"/>
      </w:rPr>
    </w:lvl>
    <w:lvl w:ilvl="4">
      <w:numFmt w:val="bullet"/>
      <w:lvlText w:val="•"/>
      <w:lvlJc w:val="left"/>
      <w:pPr>
        <w:ind w:left="6613" w:hanging="548"/>
      </w:pPr>
      <w:rPr>
        <w:rFonts w:hint="default"/>
      </w:rPr>
    </w:lvl>
    <w:lvl w:ilvl="5">
      <w:numFmt w:val="bullet"/>
      <w:lvlText w:val="•"/>
      <w:lvlJc w:val="left"/>
      <w:pPr>
        <w:ind w:left="8076" w:hanging="548"/>
      </w:pPr>
      <w:rPr>
        <w:rFonts w:hint="default"/>
      </w:rPr>
    </w:lvl>
    <w:lvl w:ilvl="6">
      <w:numFmt w:val="bullet"/>
      <w:lvlText w:val="•"/>
      <w:lvlJc w:val="left"/>
      <w:pPr>
        <w:ind w:left="9540" w:hanging="548"/>
      </w:pPr>
      <w:rPr>
        <w:rFonts w:hint="default"/>
      </w:rPr>
    </w:lvl>
    <w:lvl w:ilvl="7">
      <w:numFmt w:val="bullet"/>
      <w:lvlText w:val="•"/>
      <w:lvlJc w:val="left"/>
      <w:pPr>
        <w:ind w:left="11003" w:hanging="548"/>
      </w:pPr>
      <w:rPr>
        <w:rFonts w:hint="default"/>
      </w:rPr>
    </w:lvl>
    <w:lvl w:ilvl="8">
      <w:numFmt w:val="bullet"/>
      <w:lvlText w:val="•"/>
      <w:lvlJc w:val="left"/>
      <w:pPr>
        <w:ind w:left="12466" w:hanging="548"/>
      </w:pPr>
      <w:rPr>
        <w:rFonts w:hint="default"/>
      </w:rPr>
    </w:lvl>
  </w:abstractNum>
  <w:abstractNum w:abstractNumId="19" w15:restartNumberingAfterBreak="0">
    <w:nsid w:val="68F66BEA"/>
    <w:multiLevelType w:val="hybridMultilevel"/>
    <w:tmpl w:val="8EB2E76C"/>
    <w:lvl w:ilvl="0" w:tplc="AF421E9A">
      <w:numFmt w:val="bullet"/>
      <w:lvlText w:val="-"/>
      <w:lvlJc w:val="left"/>
      <w:pPr>
        <w:ind w:left="222" w:hanging="1311"/>
      </w:pPr>
      <w:rPr>
        <w:rFonts w:ascii="Arial Narrow" w:eastAsia="Arial Narrow" w:hAnsi="Arial Narrow" w:cs="Arial Narrow" w:hint="default"/>
        <w:w w:val="99"/>
        <w:sz w:val="20"/>
        <w:szCs w:val="20"/>
      </w:rPr>
    </w:lvl>
    <w:lvl w:ilvl="1" w:tplc="709A57D8">
      <w:numFmt w:val="bullet"/>
      <w:lvlText w:val="•"/>
      <w:lvlJc w:val="left"/>
      <w:pPr>
        <w:ind w:left="1226" w:hanging="1311"/>
      </w:pPr>
      <w:rPr>
        <w:rFonts w:hint="default"/>
      </w:rPr>
    </w:lvl>
    <w:lvl w:ilvl="2" w:tplc="6774676C">
      <w:numFmt w:val="bullet"/>
      <w:lvlText w:val="•"/>
      <w:lvlJc w:val="left"/>
      <w:pPr>
        <w:ind w:left="2233" w:hanging="1311"/>
      </w:pPr>
      <w:rPr>
        <w:rFonts w:hint="default"/>
      </w:rPr>
    </w:lvl>
    <w:lvl w:ilvl="3" w:tplc="2B9A3F1A">
      <w:numFmt w:val="bullet"/>
      <w:lvlText w:val="•"/>
      <w:lvlJc w:val="left"/>
      <w:pPr>
        <w:ind w:left="3240" w:hanging="1311"/>
      </w:pPr>
      <w:rPr>
        <w:rFonts w:hint="default"/>
      </w:rPr>
    </w:lvl>
    <w:lvl w:ilvl="4" w:tplc="5C80F01E">
      <w:numFmt w:val="bullet"/>
      <w:lvlText w:val="•"/>
      <w:lvlJc w:val="left"/>
      <w:pPr>
        <w:ind w:left="4247" w:hanging="1311"/>
      </w:pPr>
      <w:rPr>
        <w:rFonts w:hint="default"/>
      </w:rPr>
    </w:lvl>
    <w:lvl w:ilvl="5" w:tplc="54F0F89A">
      <w:numFmt w:val="bullet"/>
      <w:lvlText w:val="•"/>
      <w:lvlJc w:val="left"/>
      <w:pPr>
        <w:ind w:left="5254" w:hanging="1311"/>
      </w:pPr>
      <w:rPr>
        <w:rFonts w:hint="default"/>
      </w:rPr>
    </w:lvl>
    <w:lvl w:ilvl="6" w:tplc="B4628CDA">
      <w:numFmt w:val="bullet"/>
      <w:lvlText w:val="•"/>
      <w:lvlJc w:val="left"/>
      <w:pPr>
        <w:ind w:left="6261" w:hanging="1311"/>
      </w:pPr>
      <w:rPr>
        <w:rFonts w:hint="default"/>
      </w:rPr>
    </w:lvl>
    <w:lvl w:ilvl="7" w:tplc="2D8CBC6E">
      <w:numFmt w:val="bullet"/>
      <w:lvlText w:val="•"/>
      <w:lvlJc w:val="left"/>
      <w:pPr>
        <w:ind w:left="7268" w:hanging="1311"/>
      </w:pPr>
      <w:rPr>
        <w:rFonts w:hint="default"/>
      </w:rPr>
    </w:lvl>
    <w:lvl w:ilvl="8" w:tplc="7144DAB6">
      <w:numFmt w:val="bullet"/>
      <w:lvlText w:val="•"/>
      <w:lvlJc w:val="left"/>
      <w:pPr>
        <w:ind w:left="8275" w:hanging="1311"/>
      </w:pPr>
      <w:rPr>
        <w:rFonts w:hint="default"/>
      </w:rPr>
    </w:lvl>
  </w:abstractNum>
  <w:abstractNum w:abstractNumId="20" w15:restartNumberingAfterBreak="0">
    <w:nsid w:val="6AE52BB2"/>
    <w:multiLevelType w:val="hybridMultilevel"/>
    <w:tmpl w:val="80A822E8"/>
    <w:lvl w:ilvl="0" w:tplc="7B306F12">
      <w:start w:val="6"/>
      <w:numFmt w:val="decimal"/>
      <w:lvlText w:val="%1"/>
      <w:lvlJc w:val="left"/>
      <w:pPr>
        <w:ind w:left="579" w:hanging="360"/>
      </w:pPr>
      <w:rPr>
        <w:rFonts w:hint="default"/>
      </w:rPr>
    </w:lvl>
    <w:lvl w:ilvl="1" w:tplc="04050019" w:tentative="1">
      <w:start w:val="1"/>
      <w:numFmt w:val="lowerLetter"/>
      <w:lvlText w:val="%2."/>
      <w:lvlJc w:val="left"/>
      <w:pPr>
        <w:ind w:left="1299" w:hanging="360"/>
      </w:pPr>
    </w:lvl>
    <w:lvl w:ilvl="2" w:tplc="0405001B" w:tentative="1">
      <w:start w:val="1"/>
      <w:numFmt w:val="lowerRoman"/>
      <w:lvlText w:val="%3."/>
      <w:lvlJc w:val="right"/>
      <w:pPr>
        <w:ind w:left="2019" w:hanging="180"/>
      </w:pPr>
    </w:lvl>
    <w:lvl w:ilvl="3" w:tplc="0405000F" w:tentative="1">
      <w:start w:val="1"/>
      <w:numFmt w:val="decimal"/>
      <w:lvlText w:val="%4."/>
      <w:lvlJc w:val="left"/>
      <w:pPr>
        <w:ind w:left="2739" w:hanging="360"/>
      </w:pPr>
    </w:lvl>
    <w:lvl w:ilvl="4" w:tplc="04050019" w:tentative="1">
      <w:start w:val="1"/>
      <w:numFmt w:val="lowerLetter"/>
      <w:lvlText w:val="%5."/>
      <w:lvlJc w:val="left"/>
      <w:pPr>
        <w:ind w:left="3459" w:hanging="360"/>
      </w:pPr>
    </w:lvl>
    <w:lvl w:ilvl="5" w:tplc="0405001B" w:tentative="1">
      <w:start w:val="1"/>
      <w:numFmt w:val="lowerRoman"/>
      <w:lvlText w:val="%6."/>
      <w:lvlJc w:val="right"/>
      <w:pPr>
        <w:ind w:left="4179" w:hanging="180"/>
      </w:pPr>
    </w:lvl>
    <w:lvl w:ilvl="6" w:tplc="0405000F" w:tentative="1">
      <w:start w:val="1"/>
      <w:numFmt w:val="decimal"/>
      <w:lvlText w:val="%7."/>
      <w:lvlJc w:val="left"/>
      <w:pPr>
        <w:ind w:left="4899" w:hanging="360"/>
      </w:pPr>
    </w:lvl>
    <w:lvl w:ilvl="7" w:tplc="04050019" w:tentative="1">
      <w:start w:val="1"/>
      <w:numFmt w:val="lowerLetter"/>
      <w:lvlText w:val="%8."/>
      <w:lvlJc w:val="left"/>
      <w:pPr>
        <w:ind w:left="5619" w:hanging="360"/>
      </w:pPr>
    </w:lvl>
    <w:lvl w:ilvl="8" w:tplc="0405001B" w:tentative="1">
      <w:start w:val="1"/>
      <w:numFmt w:val="lowerRoman"/>
      <w:lvlText w:val="%9."/>
      <w:lvlJc w:val="right"/>
      <w:pPr>
        <w:ind w:left="6339" w:hanging="180"/>
      </w:pPr>
    </w:lvl>
  </w:abstractNum>
  <w:abstractNum w:abstractNumId="21" w15:restartNumberingAfterBreak="0">
    <w:nsid w:val="72F31269"/>
    <w:multiLevelType w:val="hybridMultilevel"/>
    <w:tmpl w:val="DF3CADD4"/>
    <w:lvl w:ilvl="0" w:tplc="1278CF86">
      <w:numFmt w:val="bullet"/>
      <w:lvlText w:val="■"/>
      <w:lvlJc w:val="left"/>
      <w:pPr>
        <w:ind w:left="222" w:hanging="425"/>
      </w:pPr>
      <w:rPr>
        <w:rFonts w:ascii="Arial Narrow" w:eastAsia="Arial Narrow" w:hAnsi="Arial Narrow" w:cs="Arial Narrow" w:hint="default"/>
        <w:w w:val="99"/>
        <w:sz w:val="20"/>
        <w:szCs w:val="20"/>
      </w:rPr>
    </w:lvl>
    <w:lvl w:ilvl="1" w:tplc="CA5A5CD8">
      <w:numFmt w:val="bullet"/>
      <w:lvlText w:val="•"/>
      <w:lvlJc w:val="left"/>
      <w:pPr>
        <w:ind w:left="1226" w:hanging="425"/>
      </w:pPr>
      <w:rPr>
        <w:rFonts w:hint="default"/>
      </w:rPr>
    </w:lvl>
    <w:lvl w:ilvl="2" w:tplc="616256F6">
      <w:numFmt w:val="bullet"/>
      <w:lvlText w:val="•"/>
      <w:lvlJc w:val="left"/>
      <w:pPr>
        <w:ind w:left="2233" w:hanging="425"/>
      </w:pPr>
      <w:rPr>
        <w:rFonts w:hint="default"/>
      </w:rPr>
    </w:lvl>
    <w:lvl w:ilvl="3" w:tplc="7068BDCA">
      <w:numFmt w:val="bullet"/>
      <w:lvlText w:val="•"/>
      <w:lvlJc w:val="left"/>
      <w:pPr>
        <w:ind w:left="3240" w:hanging="425"/>
      </w:pPr>
      <w:rPr>
        <w:rFonts w:hint="default"/>
      </w:rPr>
    </w:lvl>
    <w:lvl w:ilvl="4" w:tplc="92DA5F06">
      <w:numFmt w:val="bullet"/>
      <w:lvlText w:val="•"/>
      <w:lvlJc w:val="left"/>
      <w:pPr>
        <w:ind w:left="4247" w:hanging="425"/>
      </w:pPr>
      <w:rPr>
        <w:rFonts w:hint="default"/>
      </w:rPr>
    </w:lvl>
    <w:lvl w:ilvl="5" w:tplc="E24C2B82">
      <w:numFmt w:val="bullet"/>
      <w:lvlText w:val="•"/>
      <w:lvlJc w:val="left"/>
      <w:pPr>
        <w:ind w:left="5254" w:hanging="425"/>
      </w:pPr>
      <w:rPr>
        <w:rFonts w:hint="default"/>
      </w:rPr>
    </w:lvl>
    <w:lvl w:ilvl="6" w:tplc="A330D522">
      <w:numFmt w:val="bullet"/>
      <w:lvlText w:val="•"/>
      <w:lvlJc w:val="left"/>
      <w:pPr>
        <w:ind w:left="6261" w:hanging="425"/>
      </w:pPr>
      <w:rPr>
        <w:rFonts w:hint="default"/>
      </w:rPr>
    </w:lvl>
    <w:lvl w:ilvl="7" w:tplc="FA80C040">
      <w:numFmt w:val="bullet"/>
      <w:lvlText w:val="•"/>
      <w:lvlJc w:val="left"/>
      <w:pPr>
        <w:ind w:left="7268" w:hanging="425"/>
      </w:pPr>
      <w:rPr>
        <w:rFonts w:hint="default"/>
      </w:rPr>
    </w:lvl>
    <w:lvl w:ilvl="8" w:tplc="CEF66BEA">
      <w:numFmt w:val="bullet"/>
      <w:lvlText w:val="•"/>
      <w:lvlJc w:val="left"/>
      <w:pPr>
        <w:ind w:left="8275" w:hanging="425"/>
      </w:pPr>
      <w:rPr>
        <w:rFonts w:hint="default"/>
      </w:rPr>
    </w:lvl>
  </w:abstractNum>
  <w:num w:numId="1">
    <w:abstractNumId w:val="8"/>
  </w:num>
  <w:num w:numId="2">
    <w:abstractNumId w:val="17"/>
  </w:num>
  <w:num w:numId="3">
    <w:abstractNumId w:val="10"/>
  </w:num>
  <w:num w:numId="4">
    <w:abstractNumId w:val="9"/>
  </w:num>
  <w:num w:numId="5">
    <w:abstractNumId w:val="6"/>
  </w:num>
  <w:num w:numId="6">
    <w:abstractNumId w:val="19"/>
  </w:num>
  <w:num w:numId="7">
    <w:abstractNumId w:val="2"/>
  </w:num>
  <w:num w:numId="8">
    <w:abstractNumId w:val="16"/>
  </w:num>
  <w:num w:numId="9">
    <w:abstractNumId w:val="21"/>
  </w:num>
  <w:num w:numId="10">
    <w:abstractNumId w:val="5"/>
  </w:num>
  <w:num w:numId="11">
    <w:abstractNumId w:val="14"/>
  </w:num>
  <w:num w:numId="12">
    <w:abstractNumId w:val="3"/>
  </w:num>
  <w:num w:numId="13">
    <w:abstractNumId w:val="4"/>
  </w:num>
  <w:num w:numId="14">
    <w:abstractNumId w:val="7"/>
  </w:num>
  <w:num w:numId="15">
    <w:abstractNumId w:val="1"/>
  </w:num>
  <w:num w:numId="16">
    <w:abstractNumId w:val="18"/>
  </w:num>
  <w:num w:numId="17">
    <w:abstractNumId w:val="11"/>
  </w:num>
  <w:num w:numId="18">
    <w:abstractNumId w:val="0"/>
  </w:num>
  <w:num w:numId="19">
    <w:abstractNumId w:val="20"/>
  </w:num>
  <w:num w:numId="20">
    <w:abstractNumId w:val="13"/>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21C71"/>
    <w:rsid w:val="00033D50"/>
    <w:rsid w:val="000377D3"/>
    <w:rsid w:val="0004146A"/>
    <w:rsid w:val="000616E0"/>
    <w:rsid w:val="00095AA9"/>
    <w:rsid w:val="000B0BB1"/>
    <w:rsid w:val="000B2238"/>
    <w:rsid w:val="000B26B8"/>
    <w:rsid w:val="00115D24"/>
    <w:rsid w:val="00134172"/>
    <w:rsid w:val="00151460"/>
    <w:rsid w:val="00176C25"/>
    <w:rsid w:val="0018276B"/>
    <w:rsid w:val="001A6C31"/>
    <w:rsid w:val="001C17AA"/>
    <w:rsid w:val="001C4C10"/>
    <w:rsid w:val="001D4959"/>
    <w:rsid w:val="001E228D"/>
    <w:rsid w:val="001F6F9C"/>
    <w:rsid w:val="00250BAA"/>
    <w:rsid w:val="00294456"/>
    <w:rsid w:val="00297E4A"/>
    <w:rsid w:val="002B6462"/>
    <w:rsid w:val="002B6DE4"/>
    <w:rsid w:val="002C665F"/>
    <w:rsid w:val="002D5F8D"/>
    <w:rsid w:val="002E11D7"/>
    <w:rsid w:val="002E1BF0"/>
    <w:rsid w:val="002F4BFB"/>
    <w:rsid w:val="00305347"/>
    <w:rsid w:val="003125DE"/>
    <w:rsid w:val="0035120D"/>
    <w:rsid w:val="003640C3"/>
    <w:rsid w:val="0036615F"/>
    <w:rsid w:val="003707DB"/>
    <w:rsid w:val="00397F22"/>
    <w:rsid w:val="003F2DF4"/>
    <w:rsid w:val="00427767"/>
    <w:rsid w:val="004727DD"/>
    <w:rsid w:val="0047762B"/>
    <w:rsid w:val="004776EC"/>
    <w:rsid w:val="004820A0"/>
    <w:rsid w:val="004B5FDC"/>
    <w:rsid w:val="004C6DFA"/>
    <w:rsid w:val="004C7F2F"/>
    <w:rsid w:val="004D1187"/>
    <w:rsid w:val="004F5961"/>
    <w:rsid w:val="00521C71"/>
    <w:rsid w:val="00542923"/>
    <w:rsid w:val="0055384F"/>
    <w:rsid w:val="00571405"/>
    <w:rsid w:val="005728EE"/>
    <w:rsid w:val="00585C0E"/>
    <w:rsid w:val="005A44FC"/>
    <w:rsid w:val="005A7153"/>
    <w:rsid w:val="005D46B1"/>
    <w:rsid w:val="00612BE5"/>
    <w:rsid w:val="00617790"/>
    <w:rsid w:val="006231E7"/>
    <w:rsid w:val="006336D7"/>
    <w:rsid w:val="00644EFC"/>
    <w:rsid w:val="00657068"/>
    <w:rsid w:val="00664890"/>
    <w:rsid w:val="0069515B"/>
    <w:rsid w:val="006E0DB0"/>
    <w:rsid w:val="006F6A4E"/>
    <w:rsid w:val="00706EF4"/>
    <w:rsid w:val="00716227"/>
    <w:rsid w:val="00720441"/>
    <w:rsid w:val="0072668C"/>
    <w:rsid w:val="00726CB4"/>
    <w:rsid w:val="00741CEA"/>
    <w:rsid w:val="00746C79"/>
    <w:rsid w:val="00750158"/>
    <w:rsid w:val="00751FAC"/>
    <w:rsid w:val="00767009"/>
    <w:rsid w:val="0079537B"/>
    <w:rsid w:val="007A0A9D"/>
    <w:rsid w:val="007F02DB"/>
    <w:rsid w:val="007F6862"/>
    <w:rsid w:val="00831351"/>
    <w:rsid w:val="008356E3"/>
    <w:rsid w:val="00852749"/>
    <w:rsid w:val="0085475B"/>
    <w:rsid w:val="0085550F"/>
    <w:rsid w:val="00855D2F"/>
    <w:rsid w:val="00860C10"/>
    <w:rsid w:val="008E0E12"/>
    <w:rsid w:val="00901B21"/>
    <w:rsid w:val="00934723"/>
    <w:rsid w:val="0097303C"/>
    <w:rsid w:val="009B0CE5"/>
    <w:rsid w:val="009D68C8"/>
    <w:rsid w:val="009E473B"/>
    <w:rsid w:val="00A02E96"/>
    <w:rsid w:val="00A05E1E"/>
    <w:rsid w:val="00A422E5"/>
    <w:rsid w:val="00A75891"/>
    <w:rsid w:val="00A8431E"/>
    <w:rsid w:val="00A849DE"/>
    <w:rsid w:val="00B3172C"/>
    <w:rsid w:val="00B35777"/>
    <w:rsid w:val="00BB136D"/>
    <w:rsid w:val="00BC56D1"/>
    <w:rsid w:val="00C047DE"/>
    <w:rsid w:val="00C20B04"/>
    <w:rsid w:val="00C43780"/>
    <w:rsid w:val="00C4593C"/>
    <w:rsid w:val="00C45FBD"/>
    <w:rsid w:val="00C97F5D"/>
    <w:rsid w:val="00CA2FB9"/>
    <w:rsid w:val="00CD1295"/>
    <w:rsid w:val="00D069D9"/>
    <w:rsid w:val="00D1116E"/>
    <w:rsid w:val="00D334F4"/>
    <w:rsid w:val="00D70CED"/>
    <w:rsid w:val="00D870EC"/>
    <w:rsid w:val="00DA0F6D"/>
    <w:rsid w:val="00DC4A41"/>
    <w:rsid w:val="00DF63F3"/>
    <w:rsid w:val="00E12FD4"/>
    <w:rsid w:val="00E25A44"/>
    <w:rsid w:val="00E31EC5"/>
    <w:rsid w:val="00E50781"/>
    <w:rsid w:val="00E541AD"/>
    <w:rsid w:val="00E60208"/>
    <w:rsid w:val="00E612EE"/>
    <w:rsid w:val="00E97249"/>
    <w:rsid w:val="00EB6742"/>
    <w:rsid w:val="00EE4449"/>
    <w:rsid w:val="00EF17C5"/>
    <w:rsid w:val="00EF3E03"/>
    <w:rsid w:val="00F11B34"/>
    <w:rsid w:val="00F16DBB"/>
    <w:rsid w:val="00F57B31"/>
    <w:rsid w:val="00F74086"/>
    <w:rsid w:val="00F92600"/>
    <w:rsid w:val="00FA5C2A"/>
    <w:rsid w:val="00FB39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4:docId w14:val="12F2096F"/>
  <w15:docId w15:val="{AE7B347D-7C11-40C9-A13F-0882D316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
    <w:qFormat/>
    <w:rsid w:val="00D70CED"/>
    <w:rPr>
      <w:rFonts w:ascii="Arial Narrow" w:eastAsia="Arial Narrow" w:hAnsi="Arial Narrow" w:cs="Arial Narrow"/>
    </w:rPr>
  </w:style>
  <w:style w:type="paragraph" w:styleId="Nadpis1">
    <w:name w:val="heading 1"/>
    <w:basedOn w:val="Normln"/>
    <w:uiPriority w:val="1"/>
    <w:qFormat/>
    <w:rsid w:val="00D70CED"/>
    <w:pPr>
      <w:spacing w:before="74"/>
      <w:ind w:left="505"/>
      <w:outlineLvl w:val="0"/>
    </w:pPr>
    <w:rPr>
      <w:b/>
      <w:bCs/>
      <w:sz w:val="32"/>
      <w:szCs w:val="32"/>
    </w:rPr>
  </w:style>
  <w:style w:type="paragraph" w:styleId="Nadpis2">
    <w:name w:val="heading 2"/>
    <w:basedOn w:val="Normln"/>
    <w:uiPriority w:val="1"/>
    <w:qFormat/>
    <w:rsid w:val="00D70CED"/>
    <w:pPr>
      <w:ind w:left="888" w:hanging="383"/>
      <w:outlineLvl w:val="1"/>
    </w:pPr>
    <w:rPr>
      <w:b/>
      <w:bCs/>
      <w:sz w:val="28"/>
      <w:szCs w:val="28"/>
    </w:rPr>
  </w:style>
  <w:style w:type="paragraph" w:styleId="Nadpis3">
    <w:name w:val="heading 3"/>
    <w:basedOn w:val="Normln"/>
    <w:uiPriority w:val="1"/>
    <w:qFormat/>
    <w:rsid w:val="00D70CED"/>
    <w:pPr>
      <w:spacing w:before="92"/>
      <w:ind w:left="767"/>
      <w:outlineLvl w:val="2"/>
    </w:pPr>
    <w:rPr>
      <w:rFonts w:ascii="Arial" w:eastAsia="Arial" w:hAnsi="Arial" w:cs="Arial"/>
      <w:sz w:val="28"/>
      <w:szCs w:val="28"/>
    </w:rPr>
  </w:style>
  <w:style w:type="paragraph" w:styleId="Nadpis4">
    <w:name w:val="heading 4"/>
    <w:basedOn w:val="Normln"/>
    <w:uiPriority w:val="1"/>
    <w:qFormat/>
    <w:rsid w:val="00D70CED"/>
    <w:pPr>
      <w:ind w:left="20"/>
      <w:outlineLvl w:val="3"/>
    </w:pPr>
  </w:style>
  <w:style w:type="paragraph" w:styleId="Nadpis5">
    <w:name w:val="heading 5"/>
    <w:basedOn w:val="Normln"/>
    <w:uiPriority w:val="1"/>
    <w:qFormat/>
    <w:rsid w:val="00D70CED"/>
    <w:pPr>
      <w:ind w:left="781"/>
      <w:outlineLvl w:val="4"/>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D70CED"/>
    <w:tblPr>
      <w:tblInd w:w="0" w:type="dxa"/>
      <w:tblCellMar>
        <w:top w:w="0" w:type="dxa"/>
        <w:left w:w="0" w:type="dxa"/>
        <w:bottom w:w="0" w:type="dxa"/>
        <w:right w:w="0" w:type="dxa"/>
      </w:tblCellMar>
    </w:tblPr>
  </w:style>
  <w:style w:type="paragraph" w:styleId="Zkladntext">
    <w:name w:val="Body Text"/>
    <w:basedOn w:val="Normln"/>
    <w:uiPriority w:val="1"/>
    <w:qFormat/>
    <w:rsid w:val="00D70CED"/>
    <w:rPr>
      <w:sz w:val="20"/>
      <w:szCs w:val="20"/>
    </w:rPr>
  </w:style>
  <w:style w:type="paragraph" w:styleId="Odstavecseseznamem">
    <w:name w:val="List Paragraph"/>
    <w:basedOn w:val="Normln"/>
    <w:uiPriority w:val="1"/>
    <w:qFormat/>
    <w:rsid w:val="00D70CED"/>
    <w:pPr>
      <w:ind w:left="1074" w:hanging="569"/>
    </w:pPr>
  </w:style>
  <w:style w:type="paragraph" w:customStyle="1" w:styleId="TableParagraph">
    <w:name w:val="Table Paragraph"/>
    <w:basedOn w:val="Normln"/>
    <w:uiPriority w:val="1"/>
    <w:qFormat/>
    <w:rsid w:val="00D70CED"/>
    <w:rPr>
      <w:rFonts w:ascii="Arial" w:eastAsia="Arial" w:hAnsi="Arial" w:cs="Arial"/>
    </w:rPr>
  </w:style>
  <w:style w:type="paragraph" w:styleId="Normlnweb">
    <w:name w:val="Normal (Web)"/>
    <w:basedOn w:val="Normln"/>
    <w:uiPriority w:val="99"/>
    <w:semiHidden/>
    <w:unhideWhenUsed/>
    <w:rsid w:val="00F16DBB"/>
    <w:pPr>
      <w:widowControl/>
      <w:autoSpaceDE/>
      <w:autoSpaceDN/>
      <w:spacing w:before="100" w:beforeAutospacing="1" w:after="100" w:afterAutospacing="1"/>
    </w:pPr>
    <w:rPr>
      <w:rFonts w:ascii="Times New Roman" w:eastAsia="Times New Roman" w:hAnsi="Times New Roman" w:cs="Times New Roman"/>
      <w:sz w:val="24"/>
      <w:szCs w:val="24"/>
      <w:lang w:val="cs-CZ" w:eastAsia="cs-CZ"/>
    </w:rPr>
  </w:style>
  <w:style w:type="character" w:styleId="Hypertextovodkaz">
    <w:name w:val="Hyperlink"/>
    <w:basedOn w:val="Standardnpsmoodstavce"/>
    <w:uiPriority w:val="99"/>
    <w:unhideWhenUsed/>
    <w:rsid w:val="00F16DBB"/>
    <w:rPr>
      <w:color w:val="0000FF"/>
      <w:u w:val="single"/>
    </w:rPr>
  </w:style>
  <w:style w:type="character" w:customStyle="1" w:styleId="cizojazycne">
    <w:name w:val="cizojazycne"/>
    <w:basedOn w:val="Standardnpsmoodstavce"/>
    <w:rsid w:val="002E1BF0"/>
  </w:style>
  <w:style w:type="character" w:customStyle="1" w:styleId="doplnte-zdroj">
    <w:name w:val="doplnte-zdroj"/>
    <w:basedOn w:val="Standardnpsmoodstavce"/>
    <w:rsid w:val="002E1BF0"/>
  </w:style>
  <w:style w:type="character" w:customStyle="1" w:styleId="Nevyeenzmnka1">
    <w:name w:val="Nevyřešená zmínka1"/>
    <w:basedOn w:val="Standardnpsmoodstavce"/>
    <w:uiPriority w:val="99"/>
    <w:semiHidden/>
    <w:unhideWhenUsed/>
    <w:rsid w:val="00297E4A"/>
    <w:rPr>
      <w:color w:val="808080"/>
      <w:shd w:val="clear" w:color="auto" w:fill="E6E6E6"/>
    </w:rPr>
  </w:style>
  <w:style w:type="character" w:customStyle="1" w:styleId="mensi">
    <w:name w:val="mensi"/>
    <w:basedOn w:val="Standardnpsmoodstavce"/>
    <w:rsid w:val="004B5FDC"/>
  </w:style>
  <w:style w:type="paragraph" w:styleId="Textbubliny">
    <w:name w:val="Balloon Text"/>
    <w:basedOn w:val="Normln"/>
    <w:link w:val="TextbublinyChar"/>
    <w:uiPriority w:val="99"/>
    <w:semiHidden/>
    <w:unhideWhenUsed/>
    <w:rsid w:val="0066489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64890"/>
    <w:rPr>
      <w:rFonts w:ascii="Segoe UI" w:eastAsia="Arial Narrow" w:hAnsi="Segoe UI" w:cs="Segoe UI"/>
      <w:sz w:val="18"/>
      <w:szCs w:val="18"/>
    </w:rPr>
  </w:style>
  <w:style w:type="paragraph" w:styleId="Zhlav">
    <w:name w:val="header"/>
    <w:basedOn w:val="Normln"/>
    <w:link w:val="ZhlavChar"/>
    <w:uiPriority w:val="99"/>
    <w:unhideWhenUsed/>
    <w:rsid w:val="00716227"/>
    <w:pPr>
      <w:tabs>
        <w:tab w:val="center" w:pos="4536"/>
        <w:tab w:val="right" w:pos="9072"/>
      </w:tabs>
    </w:pPr>
  </w:style>
  <w:style w:type="character" w:customStyle="1" w:styleId="ZhlavChar">
    <w:name w:val="Záhlaví Char"/>
    <w:basedOn w:val="Standardnpsmoodstavce"/>
    <w:link w:val="Zhlav"/>
    <w:uiPriority w:val="99"/>
    <w:rsid w:val="00716227"/>
    <w:rPr>
      <w:rFonts w:ascii="Arial Narrow" w:eastAsia="Arial Narrow" w:hAnsi="Arial Narrow" w:cs="Arial Narrow"/>
    </w:rPr>
  </w:style>
  <w:style w:type="paragraph" w:styleId="Zpat">
    <w:name w:val="footer"/>
    <w:basedOn w:val="Normln"/>
    <w:link w:val="ZpatChar"/>
    <w:uiPriority w:val="99"/>
    <w:unhideWhenUsed/>
    <w:rsid w:val="00716227"/>
    <w:pPr>
      <w:tabs>
        <w:tab w:val="center" w:pos="4536"/>
        <w:tab w:val="right" w:pos="9072"/>
      </w:tabs>
    </w:pPr>
  </w:style>
  <w:style w:type="character" w:customStyle="1" w:styleId="ZpatChar">
    <w:name w:val="Zápatí Char"/>
    <w:basedOn w:val="Standardnpsmoodstavce"/>
    <w:link w:val="Zpat"/>
    <w:uiPriority w:val="99"/>
    <w:rsid w:val="00716227"/>
    <w:rPr>
      <w:rFonts w:ascii="Arial Narrow" w:eastAsia="Arial Narrow" w:hAnsi="Arial Narrow" w:cs="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5399">
      <w:bodyDiv w:val="1"/>
      <w:marLeft w:val="0"/>
      <w:marRight w:val="0"/>
      <w:marTop w:val="0"/>
      <w:marBottom w:val="0"/>
      <w:divBdr>
        <w:top w:val="none" w:sz="0" w:space="0" w:color="auto"/>
        <w:left w:val="none" w:sz="0" w:space="0" w:color="auto"/>
        <w:bottom w:val="none" w:sz="0" w:space="0" w:color="auto"/>
        <w:right w:val="none" w:sz="0" w:space="0" w:color="auto"/>
      </w:divBdr>
    </w:div>
    <w:div w:id="26226107">
      <w:bodyDiv w:val="1"/>
      <w:marLeft w:val="0"/>
      <w:marRight w:val="0"/>
      <w:marTop w:val="0"/>
      <w:marBottom w:val="0"/>
      <w:divBdr>
        <w:top w:val="none" w:sz="0" w:space="0" w:color="auto"/>
        <w:left w:val="none" w:sz="0" w:space="0" w:color="auto"/>
        <w:bottom w:val="none" w:sz="0" w:space="0" w:color="auto"/>
        <w:right w:val="none" w:sz="0" w:space="0" w:color="auto"/>
      </w:divBdr>
    </w:div>
    <w:div w:id="178279920">
      <w:bodyDiv w:val="1"/>
      <w:marLeft w:val="0"/>
      <w:marRight w:val="0"/>
      <w:marTop w:val="0"/>
      <w:marBottom w:val="0"/>
      <w:divBdr>
        <w:top w:val="none" w:sz="0" w:space="0" w:color="auto"/>
        <w:left w:val="none" w:sz="0" w:space="0" w:color="auto"/>
        <w:bottom w:val="none" w:sz="0" w:space="0" w:color="auto"/>
        <w:right w:val="none" w:sz="0" w:space="0" w:color="auto"/>
      </w:divBdr>
    </w:div>
    <w:div w:id="409355579">
      <w:bodyDiv w:val="1"/>
      <w:marLeft w:val="0"/>
      <w:marRight w:val="0"/>
      <w:marTop w:val="0"/>
      <w:marBottom w:val="0"/>
      <w:divBdr>
        <w:top w:val="none" w:sz="0" w:space="0" w:color="auto"/>
        <w:left w:val="none" w:sz="0" w:space="0" w:color="auto"/>
        <w:bottom w:val="none" w:sz="0" w:space="0" w:color="auto"/>
        <w:right w:val="none" w:sz="0" w:space="0" w:color="auto"/>
      </w:divBdr>
    </w:div>
    <w:div w:id="533271431">
      <w:bodyDiv w:val="1"/>
      <w:marLeft w:val="0"/>
      <w:marRight w:val="0"/>
      <w:marTop w:val="0"/>
      <w:marBottom w:val="0"/>
      <w:divBdr>
        <w:top w:val="none" w:sz="0" w:space="0" w:color="auto"/>
        <w:left w:val="none" w:sz="0" w:space="0" w:color="auto"/>
        <w:bottom w:val="none" w:sz="0" w:space="0" w:color="auto"/>
        <w:right w:val="none" w:sz="0" w:space="0" w:color="auto"/>
      </w:divBdr>
    </w:div>
    <w:div w:id="569391684">
      <w:bodyDiv w:val="1"/>
      <w:marLeft w:val="0"/>
      <w:marRight w:val="0"/>
      <w:marTop w:val="0"/>
      <w:marBottom w:val="0"/>
      <w:divBdr>
        <w:top w:val="none" w:sz="0" w:space="0" w:color="auto"/>
        <w:left w:val="none" w:sz="0" w:space="0" w:color="auto"/>
        <w:bottom w:val="none" w:sz="0" w:space="0" w:color="auto"/>
        <w:right w:val="none" w:sz="0" w:space="0" w:color="auto"/>
      </w:divBdr>
    </w:div>
    <w:div w:id="638799448">
      <w:bodyDiv w:val="1"/>
      <w:marLeft w:val="0"/>
      <w:marRight w:val="0"/>
      <w:marTop w:val="0"/>
      <w:marBottom w:val="0"/>
      <w:divBdr>
        <w:top w:val="none" w:sz="0" w:space="0" w:color="auto"/>
        <w:left w:val="none" w:sz="0" w:space="0" w:color="auto"/>
        <w:bottom w:val="none" w:sz="0" w:space="0" w:color="auto"/>
        <w:right w:val="none" w:sz="0" w:space="0" w:color="auto"/>
      </w:divBdr>
    </w:div>
    <w:div w:id="664938791">
      <w:bodyDiv w:val="1"/>
      <w:marLeft w:val="0"/>
      <w:marRight w:val="0"/>
      <w:marTop w:val="0"/>
      <w:marBottom w:val="0"/>
      <w:divBdr>
        <w:top w:val="none" w:sz="0" w:space="0" w:color="auto"/>
        <w:left w:val="none" w:sz="0" w:space="0" w:color="auto"/>
        <w:bottom w:val="none" w:sz="0" w:space="0" w:color="auto"/>
        <w:right w:val="none" w:sz="0" w:space="0" w:color="auto"/>
      </w:divBdr>
    </w:div>
    <w:div w:id="711660124">
      <w:bodyDiv w:val="1"/>
      <w:marLeft w:val="0"/>
      <w:marRight w:val="0"/>
      <w:marTop w:val="0"/>
      <w:marBottom w:val="0"/>
      <w:divBdr>
        <w:top w:val="none" w:sz="0" w:space="0" w:color="auto"/>
        <w:left w:val="none" w:sz="0" w:space="0" w:color="auto"/>
        <w:bottom w:val="none" w:sz="0" w:space="0" w:color="auto"/>
        <w:right w:val="none" w:sz="0" w:space="0" w:color="auto"/>
      </w:divBdr>
      <w:divsChild>
        <w:div w:id="1616936830">
          <w:marLeft w:val="0"/>
          <w:marRight w:val="0"/>
          <w:marTop w:val="0"/>
          <w:marBottom w:val="0"/>
          <w:divBdr>
            <w:top w:val="none" w:sz="0" w:space="0" w:color="auto"/>
            <w:left w:val="none" w:sz="0" w:space="0" w:color="auto"/>
            <w:bottom w:val="none" w:sz="0" w:space="0" w:color="auto"/>
            <w:right w:val="none" w:sz="0" w:space="0" w:color="auto"/>
          </w:divBdr>
        </w:div>
      </w:divsChild>
    </w:div>
    <w:div w:id="806438075">
      <w:bodyDiv w:val="1"/>
      <w:marLeft w:val="0"/>
      <w:marRight w:val="0"/>
      <w:marTop w:val="0"/>
      <w:marBottom w:val="0"/>
      <w:divBdr>
        <w:top w:val="none" w:sz="0" w:space="0" w:color="auto"/>
        <w:left w:val="none" w:sz="0" w:space="0" w:color="auto"/>
        <w:bottom w:val="none" w:sz="0" w:space="0" w:color="auto"/>
        <w:right w:val="none" w:sz="0" w:space="0" w:color="auto"/>
      </w:divBdr>
    </w:div>
    <w:div w:id="823855596">
      <w:bodyDiv w:val="1"/>
      <w:marLeft w:val="0"/>
      <w:marRight w:val="0"/>
      <w:marTop w:val="0"/>
      <w:marBottom w:val="0"/>
      <w:divBdr>
        <w:top w:val="none" w:sz="0" w:space="0" w:color="auto"/>
        <w:left w:val="none" w:sz="0" w:space="0" w:color="auto"/>
        <w:bottom w:val="none" w:sz="0" w:space="0" w:color="auto"/>
        <w:right w:val="none" w:sz="0" w:space="0" w:color="auto"/>
      </w:divBdr>
    </w:div>
    <w:div w:id="830755847">
      <w:bodyDiv w:val="1"/>
      <w:marLeft w:val="0"/>
      <w:marRight w:val="0"/>
      <w:marTop w:val="0"/>
      <w:marBottom w:val="0"/>
      <w:divBdr>
        <w:top w:val="none" w:sz="0" w:space="0" w:color="auto"/>
        <w:left w:val="none" w:sz="0" w:space="0" w:color="auto"/>
        <w:bottom w:val="none" w:sz="0" w:space="0" w:color="auto"/>
        <w:right w:val="none" w:sz="0" w:space="0" w:color="auto"/>
      </w:divBdr>
      <w:divsChild>
        <w:div w:id="1634210795">
          <w:marLeft w:val="0"/>
          <w:marRight w:val="0"/>
          <w:marTop w:val="0"/>
          <w:marBottom w:val="0"/>
          <w:divBdr>
            <w:top w:val="none" w:sz="0" w:space="0" w:color="auto"/>
            <w:left w:val="none" w:sz="0" w:space="0" w:color="auto"/>
            <w:bottom w:val="none" w:sz="0" w:space="0" w:color="auto"/>
            <w:right w:val="none" w:sz="0" w:space="0" w:color="auto"/>
          </w:divBdr>
          <w:divsChild>
            <w:div w:id="441145933">
              <w:marLeft w:val="0"/>
              <w:marRight w:val="0"/>
              <w:marTop w:val="0"/>
              <w:marBottom w:val="0"/>
              <w:divBdr>
                <w:top w:val="none" w:sz="0" w:space="0" w:color="auto"/>
                <w:left w:val="none" w:sz="0" w:space="0" w:color="auto"/>
                <w:bottom w:val="none" w:sz="0" w:space="0" w:color="auto"/>
                <w:right w:val="none" w:sz="0" w:space="0" w:color="auto"/>
              </w:divBdr>
            </w:div>
          </w:divsChild>
        </w:div>
        <w:div w:id="625039982">
          <w:marLeft w:val="0"/>
          <w:marRight w:val="0"/>
          <w:marTop w:val="0"/>
          <w:marBottom w:val="0"/>
          <w:divBdr>
            <w:top w:val="none" w:sz="0" w:space="0" w:color="auto"/>
            <w:left w:val="none" w:sz="0" w:space="0" w:color="auto"/>
            <w:bottom w:val="none" w:sz="0" w:space="0" w:color="auto"/>
            <w:right w:val="none" w:sz="0" w:space="0" w:color="auto"/>
          </w:divBdr>
          <w:divsChild>
            <w:div w:id="1014070612">
              <w:marLeft w:val="0"/>
              <w:marRight w:val="0"/>
              <w:marTop w:val="0"/>
              <w:marBottom w:val="0"/>
              <w:divBdr>
                <w:top w:val="none" w:sz="0" w:space="0" w:color="auto"/>
                <w:left w:val="none" w:sz="0" w:space="0" w:color="auto"/>
                <w:bottom w:val="none" w:sz="0" w:space="0" w:color="auto"/>
                <w:right w:val="none" w:sz="0" w:space="0" w:color="auto"/>
              </w:divBdr>
            </w:div>
          </w:divsChild>
        </w:div>
        <w:div w:id="281310518">
          <w:marLeft w:val="0"/>
          <w:marRight w:val="0"/>
          <w:marTop w:val="0"/>
          <w:marBottom w:val="0"/>
          <w:divBdr>
            <w:top w:val="none" w:sz="0" w:space="0" w:color="auto"/>
            <w:left w:val="none" w:sz="0" w:space="0" w:color="auto"/>
            <w:bottom w:val="none" w:sz="0" w:space="0" w:color="auto"/>
            <w:right w:val="none" w:sz="0" w:space="0" w:color="auto"/>
          </w:divBdr>
          <w:divsChild>
            <w:div w:id="1167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4954">
      <w:bodyDiv w:val="1"/>
      <w:marLeft w:val="0"/>
      <w:marRight w:val="0"/>
      <w:marTop w:val="0"/>
      <w:marBottom w:val="0"/>
      <w:divBdr>
        <w:top w:val="none" w:sz="0" w:space="0" w:color="auto"/>
        <w:left w:val="none" w:sz="0" w:space="0" w:color="auto"/>
        <w:bottom w:val="none" w:sz="0" w:space="0" w:color="auto"/>
        <w:right w:val="none" w:sz="0" w:space="0" w:color="auto"/>
      </w:divBdr>
    </w:div>
    <w:div w:id="1386752965">
      <w:bodyDiv w:val="1"/>
      <w:marLeft w:val="0"/>
      <w:marRight w:val="0"/>
      <w:marTop w:val="0"/>
      <w:marBottom w:val="0"/>
      <w:divBdr>
        <w:top w:val="none" w:sz="0" w:space="0" w:color="auto"/>
        <w:left w:val="none" w:sz="0" w:space="0" w:color="auto"/>
        <w:bottom w:val="none" w:sz="0" w:space="0" w:color="auto"/>
        <w:right w:val="none" w:sz="0" w:space="0" w:color="auto"/>
      </w:divBdr>
    </w:div>
    <w:div w:id="1406877850">
      <w:bodyDiv w:val="1"/>
      <w:marLeft w:val="0"/>
      <w:marRight w:val="0"/>
      <w:marTop w:val="0"/>
      <w:marBottom w:val="0"/>
      <w:divBdr>
        <w:top w:val="none" w:sz="0" w:space="0" w:color="auto"/>
        <w:left w:val="none" w:sz="0" w:space="0" w:color="auto"/>
        <w:bottom w:val="none" w:sz="0" w:space="0" w:color="auto"/>
        <w:right w:val="none" w:sz="0" w:space="0" w:color="auto"/>
      </w:divBdr>
    </w:div>
    <w:div w:id="1438912225">
      <w:bodyDiv w:val="1"/>
      <w:marLeft w:val="0"/>
      <w:marRight w:val="0"/>
      <w:marTop w:val="0"/>
      <w:marBottom w:val="0"/>
      <w:divBdr>
        <w:top w:val="none" w:sz="0" w:space="0" w:color="auto"/>
        <w:left w:val="none" w:sz="0" w:space="0" w:color="auto"/>
        <w:bottom w:val="none" w:sz="0" w:space="0" w:color="auto"/>
        <w:right w:val="none" w:sz="0" w:space="0" w:color="auto"/>
      </w:divBdr>
    </w:div>
    <w:div w:id="1510752052">
      <w:bodyDiv w:val="1"/>
      <w:marLeft w:val="0"/>
      <w:marRight w:val="0"/>
      <w:marTop w:val="0"/>
      <w:marBottom w:val="0"/>
      <w:divBdr>
        <w:top w:val="none" w:sz="0" w:space="0" w:color="auto"/>
        <w:left w:val="none" w:sz="0" w:space="0" w:color="auto"/>
        <w:bottom w:val="none" w:sz="0" w:space="0" w:color="auto"/>
        <w:right w:val="none" w:sz="0" w:space="0" w:color="auto"/>
      </w:divBdr>
    </w:div>
    <w:div w:id="1612474116">
      <w:bodyDiv w:val="1"/>
      <w:marLeft w:val="0"/>
      <w:marRight w:val="0"/>
      <w:marTop w:val="0"/>
      <w:marBottom w:val="0"/>
      <w:divBdr>
        <w:top w:val="none" w:sz="0" w:space="0" w:color="auto"/>
        <w:left w:val="none" w:sz="0" w:space="0" w:color="auto"/>
        <w:bottom w:val="none" w:sz="0" w:space="0" w:color="auto"/>
        <w:right w:val="none" w:sz="0" w:space="0" w:color="auto"/>
      </w:divBdr>
    </w:div>
    <w:div w:id="1874609181">
      <w:bodyDiv w:val="1"/>
      <w:marLeft w:val="0"/>
      <w:marRight w:val="0"/>
      <w:marTop w:val="0"/>
      <w:marBottom w:val="0"/>
      <w:divBdr>
        <w:top w:val="none" w:sz="0" w:space="0" w:color="auto"/>
        <w:left w:val="none" w:sz="0" w:space="0" w:color="auto"/>
        <w:bottom w:val="none" w:sz="0" w:space="0" w:color="auto"/>
        <w:right w:val="none" w:sz="0" w:space="0" w:color="auto"/>
      </w:divBdr>
    </w:div>
    <w:div w:id="2099329919">
      <w:bodyDiv w:val="1"/>
      <w:marLeft w:val="0"/>
      <w:marRight w:val="0"/>
      <w:marTop w:val="0"/>
      <w:marBottom w:val="0"/>
      <w:divBdr>
        <w:top w:val="none" w:sz="0" w:space="0" w:color="auto"/>
        <w:left w:val="none" w:sz="0" w:space="0" w:color="auto"/>
        <w:bottom w:val="none" w:sz="0" w:space="0" w:color="auto"/>
        <w:right w:val="none" w:sz="0" w:space="0" w:color="auto"/>
      </w:divBdr>
      <w:divsChild>
        <w:div w:id="123887255">
          <w:marLeft w:val="0"/>
          <w:marRight w:val="0"/>
          <w:marTop w:val="10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Most_Vyso%C4%8Dina" TargetMode="External"/><Relationship Id="rId117" Type="http://schemas.openxmlformats.org/officeDocument/2006/relationships/image" Target="media/image62.jpeg"/><Relationship Id="rId21" Type="http://schemas.openxmlformats.org/officeDocument/2006/relationships/hyperlink" Target="https://cs.wikipedia.org/wiki/Jihlava" TargetMode="External"/><Relationship Id="rId42" Type="http://schemas.openxmlformats.org/officeDocument/2006/relationships/hyperlink" Target="http://cs.wikipedia.org/wiki/Zem%C4%9Bpisn%C3%A9_sou%C5%99adnice" TargetMode="External"/><Relationship Id="rId47" Type="http://schemas.openxmlformats.org/officeDocument/2006/relationships/hyperlink" Target="http://cs.wikipedia.org/wiki/Starosta" TargetMode="External"/><Relationship Id="rId63" Type="http://schemas.openxmlformats.org/officeDocument/2006/relationships/image" Target="media/image14.png"/><Relationship Id="rId68" Type="http://schemas.openxmlformats.org/officeDocument/2006/relationships/image" Target="media/image19.jpeg"/><Relationship Id="rId84" Type="http://schemas.openxmlformats.org/officeDocument/2006/relationships/image" Target="media/image29.jpeg"/><Relationship Id="rId89" Type="http://schemas.openxmlformats.org/officeDocument/2006/relationships/image" Target="media/image34.jpeg"/><Relationship Id="rId112" Type="http://schemas.openxmlformats.org/officeDocument/2006/relationships/image" Target="media/image57.jpeg"/><Relationship Id="rId16" Type="http://schemas.openxmlformats.org/officeDocument/2006/relationships/hyperlink" Target="http://www.velkemezirici.cz/o-meste/mistni-casti/1534-hrbov-svarenov" TargetMode="External"/><Relationship Id="rId107" Type="http://schemas.openxmlformats.org/officeDocument/2006/relationships/image" Target="media/image52.jpeg"/><Relationship Id="rId11" Type="http://schemas.openxmlformats.org/officeDocument/2006/relationships/hyperlink" Target="http://www.velkemezirici.cz/o-meste/mistni-casti/1539-lhotky-kusky-dolni-radslavice" TargetMode="External"/><Relationship Id="rId32" Type="http://schemas.openxmlformats.org/officeDocument/2006/relationships/hyperlink" Target="http://cs.wikipedia.org/wiki/Kraje_v_%C4%8Cesku" TargetMode="External"/><Relationship Id="rId37" Type="http://schemas.openxmlformats.org/officeDocument/2006/relationships/hyperlink" Target="http://cs.wikipedia.org/wiki/Obec_s_pov%C4%9B%C5%99en%C3%BDm_obecn%C3%ADm_%C3%BA%C5%99adem" TargetMode="External"/><Relationship Id="rId53" Type="http://schemas.openxmlformats.org/officeDocument/2006/relationships/image" Target="media/image6.jpeg"/><Relationship Id="rId58" Type="http://schemas.openxmlformats.org/officeDocument/2006/relationships/image" Target="media/image10.png"/><Relationship Id="rId74" Type="http://schemas.openxmlformats.org/officeDocument/2006/relationships/image" Target="media/image24.jpeg"/><Relationship Id="rId79" Type="http://schemas.openxmlformats.org/officeDocument/2006/relationships/hyperlink" Target="http://vetrani.tzb-info.cz/rekuperace-%09tepla/6325-zpetne-ziskavani-tepla-a-vetrani-objektu" TargetMode="External"/><Relationship Id="rId102" Type="http://schemas.openxmlformats.org/officeDocument/2006/relationships/image" Target="media/image47.jpeg"/><Relationship Id="rId123" Type="http://schemas.openxmlformats.org/officeDocument/2006/relationships/hyperlink" Target="http://www.bospor.info/" TargetMode="External"/><Relationship Id="rId128"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35.jpeg"/><Relationship Id="rId95" Type="http://schemas.openxmlformats.org/officeDocument/2006/relationships/image" Target="media/image40.png"/><Relationship Id="rId19" Type="http://schemas.openxmlformats.org/officeDocument/2006/relationships/hyperlink" Target="https://cs.wikipedia.org/wiki/Okres_%C5%BD%C4%8F%C3%A1r_nad_S%C3%A1zavou" TargetMode="External"/><Relationship Id="rId14" Type="http://schemas.openxmlformats.org/officeDocument/2006/relationships/hyperlink" Target="http://www.velkemezirici.cz/o-meste/mistni-casti/1535-olsi-nad-oslavou" TargetMode="External"/><Relationship Id="rId22" Type="http://schemas.openxmlformats.org/officeDocument/2006/relationships/hyperlink" Target="https://cs.wikipedia.org/wiki/Oslava" TargetMode="External"/><Relationship Id="rId27" Type="http://schemas.openxmlformats.org/officeDocument/2006/relationships/hyperlink" Target="https://cs.wikipedia.org/wiki/Perisonium" TargetMode="External"/><Relationship Id="rId30" Type="http://schemas.openxmlformats.org/officeDocument/2006/relationships/hyperlink" Target="http://cs.wikipedia.org/wiki/NUTS" TargetMode="External"/><Relationship Id="rId35" Type="http://schemas.openxmlformats.org/officeDocument/2006/relationships/hyperlink" Target="http://cs.wikipedia.org/wiki/NUTS" TargetMode="External"/><Relationship Id="rId43" Type="http://schemas.openxmlformats.org/officeDocument/2006/relationships/hyperlink" Target="http://cs.wikipedia.org/wiki/Nadmo%C5%99sk%C3%A1_v%C3%BD%C5%A1ka" TargetMode="External"/><Relationship Id="rId48" Type="http://schemas.openxmlformats.org/officeDocument/2006/relationships/hyperlink" Target="http://www.velkemezirici.cz" TargetMode="External"/><Relationship Id="rId56" Type="http://schemas.openxmlformats.org/officeDocument/2006/relationships/footer" Target="footer2.xml"/><Relationship Id="rId64" Type="http://schemas.openxmlformats.org/officeDocument/2006/relationships/image" Target="media/image15.jpeg"/><Relationship Id="rId69" Type="http://schemas.openxmlformats.org/officeDocument/2006/relationships/image" Target="media/image20.jpeg"/><Relationship Id="rId77" Type="http://schemas.openxmlformats.org/officeDocument/2006/relationships/image" Target="media/image27.jpeg"/><Relationship Id="rId100" Type="http://schemas.openxmlformats.org/officeDocument/2006/relationships/image" Target="media/image45.jpeg"/><Relationship Id="rId105" Type="http://schemas.openxmlformats.org/officeDocument/2006/relationships/image" Target="media/image50.jpeg"/><Relationship Id="rId113" Type="http://schemas.openxmlformats.org/officeDocument/2006/relationships/image" Target="media/image58.jpeg"/><Relationship Id="rId118" Type="http://schemas.openxmlformats.org/officeDocument/2006/relationships/image" Target="media/image63.jpeg"/><Relationship Id="rId126"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jpeg"/><Relationship Id="rId72" Type="http://schemas.openxmlformats.org/officeDocument/2006/relationships/image" Target="media/image23.jpeg"/><Relationship Id="rId80" Type="http://schemas.openxmlformats.org/officeDocument/2006/relationships/hyperlink" Target="http://vetrani.tzb-info.cz/rekuperace-%09tepla/6325-zpetne-ziskavani-tepla-a-vetrani-objektu" TargetMode="External"/><Relationship Id="rId85" Type="http://schemas.openxmlformats.org/officeDocument/2006/relationships/image" Target="media/image30.jpeg"/><Relationship Id="rId93" Type="http://schemas.openxmlformats.org/officeDocument/2006/relationships/image" Target="media/image38.jpeg"/><Relationship Id="rId98" Type="http://schemas.openxmlformats.org/officeDocument/2006/relationships/image" Target="media/image43.jpeg"/><Relationship Id="rId121"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hyperlink" Target="http://www.velkemezirici.cz/o-meste/mistni-casti/1539-lhotky-kusky-dolni-radslavice" TargetMode="External"/><Relationship Id="rId17" Type="http://schemas.openxmlformats.org/officeDocument/2006/relationships/image" Target="media/image2.jpeg"/><Relationship Id="rId25" Type="http://schemas.openxmlformats.org/officeDocument/2006/relationships/hyperlink" Target="https://cs.wikipedia.org/wiki/D%C3%A1lnice_D1" TargetMode="External"/><Relationship Id="rId33" Type="http://schemas.openxmlformats.org/officeDocument/2006/relationships/hyperlink" Target="http://cs.wikipedia.org/wiki/NUTS" TargetMode="External"/><Relationship Id="rId38" Type="http://schemas.openxmlformats.org/officeDocument/2006/relationships/hyperlink" Target="http://cs.wikipedia.org/wiki/Zem%C4%9B_(%C4%8Cesko)" TargetMode="External"/><Relationship Id="rId46" Type="http://schemas.openxmlformats.org/officeDocument/2006/relationships/hyperlink" Target="http://cs.wikipedia.org/wiki/Katastr%C3%A1ln%C3%AD_%C3%BAzem%C3%AD" TargetMode="External"/><Relationship Id="rId59" Type="http://schemas.openxmlformats.org/officeDocument/2006/relationships/image" Target="media/image11.png"/><Relationship Id="rId67" Type="http://schemas.openxmlformats.org/officeDocument/2006/relationships/image" Target="media/image18.jpeg"/><Relationship Id="rId103" Type="http://schemas.openxmlformats.org/officeDocument/2006/relationships/image" Target="media/image48.jpeg"/><Relationship Id="rId108" Type="http://schemas.openxmlformats.org/officeDocument/2006/relationships/image" Target="media/image53.jpeg"/><Relationship Id="rId116" Type="http://schemas.openxmlformats.org/officeDocument/2006/relationships/image" Target="media/image61.jpeg"/><Relationship Id="rId124" Type="http://schemas.openxmlformats.org/officeDocument/2006/relationships/hyperlink" Target="http://www.aqualand-moravia.cz/" TargetMode="External"/><Relationship Id="rId129" Type="http://schemas.openxmlformats.org/officeDocument/2006/relationships/hyperlink" Target="http://www.aquapalace.cz/" TargetMode="External"/><Relationship Id="rId20" Type="http://schemas.openxmlformats.org/officeDocument/2006/relationships/hyperlink" Target="https://cs.wikipedia.org/wiki/Kraj_Vyso%C4%8Dina" TargetMode="External"/><Relationship Id="rId41" Type="http://schemas.openxmlformats.org/officeDocument/2006/relationships/hyperlink" Target="http://cs.wikipedia.org/wiki/Vrchlab%C3%AD" TargetMode="External"/><Relationship Id="rId54" Type="http://schemas.openxmlformats.org/officeDocument/2006/relationships/image" Target="media/image7.jpeg"/><Relationship Id="rId62" Type="http://schemas.openxmlformats.org/officeDocument/2006/relationships/image" Target="media/image13.png"/><Relationship Id="rId70" Type="http://schemas.openxmlformats.org/officeDocument/2006/relationships/image" Target="media/image21.jpeg"/><Relationship Id="rId75" Type="http://schemas.openxmlformats.org/officeDocument/2006/relationships/image" Target="media/image25.jpeg"/><Relationship Id="rId83" Type="http://schemas.openxmlformats.org/officeDocument/2006/relationships/image" Target="media/image28.jpe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image" Target="media/image41.jpeg"/><Relationship Id="rId111"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velkemezirici.cz/o-meste/mistni-casti/1534-hrbov-svarenov" TargetMode="External"/><Relationship Id="rId23" Type="http://schemas.openxmlformats.org/officeDocument/2006/relationships/hyperlink" Target="https://cs.wikipedia.org/wiki/Balinka" TargetMode="External"/><Relationship Id="rId28" Type="http://schemas.openxmlformats.org/officeDocument/2006/relationships/hyperlink" Target="https://cs.wikipedia.org/wiki/Vodn%C3%AD_n%C3%A1dr%C5%BE_Mosti%C5%A1t%C4%9B" TargetMode="External"/><Relationship Id="rId36" Type="http://schemas.openxmlformats.org/officeDocument/2006/relationships/hyperlink" Target="http://cs.wikipedia.org/wiki/Obec_s_roz%C5%A1%C3%AD%C5%99enou_p%C5%AFsobnost%C3%AD" TargetMode="External"/><Relationship Id="rId49" Type="http://schemas.openxmlformats.org/officeDocument/2006/relationships/hyperlink" Target="mailto:mestovm@velkemezirici.cz" TargetMode="External"/><Relationship Id="rId57" Type="http://schemas.openxmlformats.org/officeDocument/2006/relationships/image" Target="media/image9.png"/><Relationship Id="rId106" Type="http://schemas.openxmlformats.org/officeDocument/2006/relationships/image" Target="media/image51.jpeg"/><Relationship Id="rId114" Type="http://schemas.openxmlformats.org/officeDocument/2006/relationships/image" Target="media/image59.jpeg"/><Relationship Id="rId119" Type="http://schemas.openxmlformats.org/officeDocument/2006/relationships/image" Target="media/image64.jpeg"/><Relationship Id="rId127" Type="http://schemas.openxmlformats.org/officeDocument/2006/relationships/image" Target="media/image69.png"/><Relationship Id="rId10" Type="http://schemas.openxmlformats.org/officeDocument/2006/relationships/hyperlink" Target="http://www.velkemezirici.cz/o-meste/mistni-casti/1539-lhotky-kusky-dolni-radslavice" TargetMode="External"/><Relationship Id="rId31" Type="http://schemas.openxmlformats.org/officeDocument/2006/relationships/hyperlink" Target="http://cs.wikipedia.org/wiki/Obec" TargetMode="External"/><Relationship Id="rId44" Type="http://schemas.openxmlformats.org/officeDocument/2006/relationships/hyperlink" Target="http://cs.wikipedia.org/wiki/Po%C5%A1tovn%C3%AD_sm%C4%9Brovac%C3%AD_%C4%8D%C3%ADslo" TargetMode="External"/><Relationship Id="rId52" Type="http://schemas.openxmlformats.org/officeDocument/2006/relationships/image" Target="media/image5.jpeg"/><Relationship Id="rId60" Type="http://schemas.openxmlformats.org/officeDocument/2006/relationships/image" Target="media/image12.jpeg"/><Relationship Id="rId65" Type="http://schemas.openxmlformats.org/officeDocument/2006/relationships/image" Target="media/image16.jpeg"/><Relationship Id="rId73" Type="http://schemas.openxmlformats.org/officeDocument/2006/relationships/footer" Target="footer3.xml"/><Relationship Id="rId78" Type="http://schemas.openxmlformats.org/officeDocument/2006/relationships/hyperlink" Target="http://www.tzb-info.cz/3648-zpetne-ziskavani-tepla-ve-vetrani-a-klimatizaci-i" TargetMode="External"/><Relationship Id="rId81" Type="http://schemas.openxmlformats.org/officeDocument/2006/relationships/hyperlink" Target="http://vetrani.tzb-info.cz/uspory-energie-vetrani-klimatizace/11079-doporuceni-pro-merny-prikon-ventilatoru-sfp-a-ucinnost-%09vzduchotechnickych-systemu-i" TargetMode="External"/><Relationship Id="rId86" Type="http://schemas.openxmlformats.org/officeDocument/2006/relationships/image" Target="media/image31.jpeg"/><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image" Target="media/image67.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velkemezirici.cz/o-meste/mistni-casti/1538-mostiste" TargetMode="External"/><Relationship Id="rId18" Type="http://schemas.openxmlformats.org/officeDocument/2006/relationships/hyperlink" Target="https://cs.wikipedia.org/wiki/N%C4%9Bm%C4%8Dina" TargetMode="External"/><Relationship Id="rId39" Type="http://schemas.openxmlformats.org/officeDocument/2006/relationships/hyperlink" Target="http://cs.wikipedia.org/wiki/Katastr%C3%A1ln%C3%AD_v%C3%BDm%C4%9Bra" TargetMode="External"/><Relationship Id="rId109" Type="http://schemas.openxmlformats.org/officeDocument/2006/relationships/image" Target="media/image54.jpeg"/><Relationship Id="rId34" Type="http://schemas.openxmlformats.org/officeDocument/2006/relationships/hyperlink" Target="http://cs.wikipedia.org/wiki/Okres" TargetMode="External"/><Relationship Id="rId50" Type="http://schemas.openxmlformats.org/officeDocument/2006/relationships/image" Target="media/image3.png"/><Relationship Id="rId55" Type="http://schemas.openxmlformats.org/officeDocument/2006/relationships/image" Target="media/image8.png"/><Relationship Id="rId76" Type="http://schemas.openxmlformats.org/officeDocument/2006/relationships/image" Target="media/image26.jpeg"/><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image" Target="media/image65.jpeg"/><Relationship Id="rId125" Type="http://schemas.openxmlformats.org/officeDocument/2006/relationships/hyperlink" Target="http://aquapark-olesna.cz/" TargetMode="Externa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https://cs.wikipedia.org/w/index.php?title=Balinsk%C3%A9_%C3%BAdol%C3%AD&amp;action=edit&amp;redlink=1" TargetMode="External"/><Relationship Id="rId24" Type="http://schemas.openxmlformats.org/officeDocument/2006/relationships/hyperlink" Target="https://cs.wikipedia.org/wiki/Wikipedie:Ov%C4%9B%C5%99itelnost" TargetMode="External"/><Relationship Id="rId40" Type="http://schemas.openxmlformats.org/officeDocument/2006/relationships/hyperlink" Target="http://cs.wikipedia.org/wiki/Po%C4%8Det_obyvatel" TargetMode="External"/><Relationship Id="rId45" Type="http://schemas.openxmlformats.org/officeDocument/2006/relationships/hyperlink" Target="http://cs.wikipedia.org/wiki/%C4%8C%C3%A1st_obce" TargetMode="External"/><Relationship Id="rId66" Type="http://schemas.openxmlformats.org/officeDocument/2006/relationships/image" Target="media/image17.jpeg"/><Relationship Id="rId87" Type="http://schemas.openxmlformats.org/officeDocument/2006/relationships/image" Target="media/image32.jpeg"/><Relationship Id="rId110" Type="http://schemas.openxmlformats.org/officeDocument/2006/relationships/image" Target="media/image55.jpeg"/><Relationship Id="rId115" Type="http://schemas.openxmlformats.org/officeDocument/2006/relationships/image" Target="media/image60.jpeg"/><Relationship Id="rId131" Type="http://schemas.openxmlformats.org/officeDocument/2006/relationships/theme" Target="theme/theme1.xml"/><Relationship Id="rId61" Type="http://schemas.openxmlformats.org/officeDocument/2006/relationships/hyperlink" Target="http://www.bospor.info" TargetMode="External"/><Relationship Id="rId82" Type="http://schemas.openxmlformats.org/officeDocument/2006/relationships/hyperlink" Target="http://vetrani.tzb-info.cz/uspory-energie-vetrani-klimatizace/11079-doporuceni-pro-merny-prikon-ventilatoru-sfp-a-ucinnost-%09vzduchotechnickych-system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14385-0407-47BE-9FE8-72FF431A4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1289</TotalTime>
  <Pages>1</Pages>
  <Words>12537</Words>
  <Characters>73972</Characters>
  <Application>Microsoft Office Word</Application>
  <DocSecurity>0</DocSecurity>
  <Lines>616</Lines>
  <Paragraphs>172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ArchZ</cp:lastModifiedBy>
  <cp:revision>41</cp:revision>
  <cp:lastPrinted>2017-11-16T05:45:00Z</cp:lastPrinted>
  <dcterms:created xsi:type="dcterms:W3CDTF">2017-05-30T07:25:00Z</dcterms:created>
  <dcterms:modified xsi:type="dcterms:W3CDTF">2017-11-16T05:45:00Z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2015-06-25T00:00:00Z</vt:filetime>
  </property>
  <property fmtid="{D5CDD505-2E9C-101B-9397-08002B2CF9AE}" pid="3" name="Creator">
    <vt:lpwstr>Microsoft® Word 2010</vt:lpwstr>
  </property>
  <property fmtid="{D5CDD505-2E9C-101B-9397-08002B2CF9AE}" pid="4" name="LastSaved">
    <vt:filetime>2017-05-30T00:00:00Z</vt:filetime>
  </property>
</Properties>
</file>