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4A" w:rsidRPr="0076487B" w:rsidRDefault="009A6D23" w:rsidP="0076487B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SVOZ PDO </w:t>
      </w:r>
      <w:proofErr w:type="gramStart"/>
      <w:r>
        <w:rPr>
          <w:b/>
          <w:sz w:val="32"/>
          <w:szCs w:val="32"/>
        </w:rPr>
        <w:t>6.7.2026</w:t>
      </w:r>
      <w:proofErr w:type="gramEnd"/>
    </w:p>
    <w:p w:rsidR="009A6D23" w:rsidRPr="009A6D23" w:rsidRDefault="009A6D23" w:rsidP="0076487B">
      <w:pPr>
        <w:jc w:val="both"/>
        <w:rPr>
          <w:sz w:val="28"/>
          <w:szCs w:val="28"/>
        </w:rPr>
      </w:pPr>
      <w:r w:rsidRPr="009A6D23">
        <w:rPr>
          <w:sz w:val="28"/>
          <w:szCs w:val="28"/>
        </w:rPr>
        <w:t xml:space="preserve">Technické služby oznamují, že </w:t>
      </w:r>
      <w:r w:rsidRPr="009A6D23">
        <w:rPr>
          <w:sz w:val="28"/>
          <w:szCs w:val="28"/>
        </w:rPr>
        <w:t xml:space="preserve">svoz PDO ve městě v pondělí 6. července </w:t>
      </w:r>
      <w:r w:rsidRPr="009A6D23">
        <w:rPr>
          <w:sz w:val="28"/>
          <w:szCs w:val="28"/>
        </w:rPr>
        <w:t>zůstává nezměněn.</w:t>
      </w:r>
    </w:p>
    <w:p w:rsidR="0076487B" w:rsidRDefault="0076487B">
      <w:bookmarkStart w:id="0" w:name="_GoBack"/>
      <w:bookmarkEnd w:id="0"/>
    </w:p>
    <w:sectPr w:rsidR="00764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7B"/>
    <w:rsid w:val="0013154A"/>
    <w:rsid w:val="0076487B"/>
    <w:rsid w:val="009A6D23"/>
    <w:rsid w:val="00A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A985"/>
  <w15:chartTrackingRefBased/>
  <w15:docId w15:val="{3FC0D72A-D9B6-4016-BB47-DCA6AD9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4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Lucie</dc:creator>
  <cp:keywords/>
  <dc:description/>
  <cp:lastModifiedBy>Brožová Lucie</cp:lastModifiedBy>
  <cp:revision>3</cp:revision>
  <cp:lastPrinted>2026-07-01T10:40:00Z</cp:lastPrinted>
  <dcterms:created xsi:type="dcterms:W3CDTF">2026-07-01T10:39:00Z</dcterms:created>
  <dcterms:modified xsi:type="dcterms:W3CDTF">2026-07-01T10:40:00Z</dcterms:modified>
</cp:coreProperties>
</file>