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65C" w:rsidRPr="009505D0" w:rsidRDefault="009505D0" w:rsidP="009505D0">
      <w:pPr>
        <w:pBdr>
          <w:bottom w:val="single" w:sz="4" w:space="1" w:color="auto"/>
        </w:pBdr>
        <w:jc w:val="center"/>
        <w:rPr>
          <w:b/>
          <w:sz w:val="32"/>
          <w:szCs w:val="32"/>
        </w:rPr>
      </w:pPr>
      <w:r w:rsidRPr="009505D0">
        <w:rPr>
          <w:b/>
          <w:sz w:val="32"/>
          <w:szCs w:val="32"/>
        </w:rPr>
        <w:t>SETKÁNÍ HISTORICKÝCH VOZIDEL</w:t>
      </w:r>
    </w:p>
    <w:p w:rsidR="009505D0" w:rsidRPr="009505D0" w:rsidRDefault="009505D0" w:rsidP="009505D0">
      <w:pPr>
        <w:jc w:val="both"/>
        <w:rPr>
          <w:sz w:val="28"/>
          <w:szCs w:val="28"/>
        </w:rPr>
      </w:pPr>
      <w:r w:rsidRPr="009505D0">
        <w:rPr>
          <w:sz w:val="28"/>
          <w:szCs w:val="28"/>
        </w:rPr>
        <w:t>Zveme všechny občany na Setkání historických vozidel, které se koná v neděli 11. května v d</w:t>
      </w:r>
      <w:bookmarkStart w:id="0" w:name="_GoBack"/>
      <w:bookmarkEnd w:id="0"/>
      <w:r w:rsidRPr="009505D0">
        <w:rPr>
          <w:sz w:val="28"/>
          <w:szCs w:val="28"/>
        </w:rPr>
        <w:t>obě od 10 do 12 hodin</w:t>
      </w:r>
      <w:r w:rsidRPr="009505D0">
        <w:rPr>
          <w:sz w:val="28"/>
          <w:szCs w:val="28"/>
        </w:rPr>
        <w:t xml:space="preserve"> na Náměstí ve Velkém Meziříčí.</w:t>
      </w:r>
    </w:p>
    <w:sectPr w:rsidR="009505D0" w:rsidRPr="009505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5D0"/>
    <w:rsid w:val="000B465C"/>
    <w:rsid w:val="00950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42A80"/>
  <w15:chartTrackingRefBased/>
  <w15:docId w15:val="{68C6A48B-5DB4-4A14-A828-849B91DCD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</cp:revision>
  <dcterms:created xsi:type="dcterms:W3CDTF">2025-05-06T08:46:00Z</dcterms:created>
  <dcterms:modified xsi:type="dcterms:W3CDTF">2025-05-06T08:48:00Z</dcterms:modified>
</cp:coreProperties>
</file>