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81" w:rsidRDefault="00212481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Městský úřad Velké Meziříčí</w:t>
      </w:r>
    </w:p>
    <w:p w:rsidR="00E256FC" w:rsidRPr="00212481" w:rsidRDefault="00552AF5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F5">
        <w:rPr>
          <w:rFonts w:ascii="Times New Roman" w:hAnsi="Times New Roman" w:cs="Times New Roman"/>
          <w:b/>
          <w:sz w:val="28"/>
          <w:szCs w:val="28"/>
        </w:rPr>
        <w:t xml:space="preserve">Vyhodnocení kontrolní činnosti Městského úřadu Velké Meziříčí za rok </w:t>
      </w:r>
      <w:r w:rsidRPr="00212481">
        <w:rPr>
          <w:rFonts w:ascii="Times New Roman" w:hAnsi="Times New Roman" w:cs="Times New Roman"/>
          <w:b/>
          <w:sz w:val="32"/>
          <w:szCs w:val="32"/>
        </w:rPr>
        <w:t>20</w:t>
      </w:r>
      <w:r w:rsidR="00A45C56">
        <w:rPr>
          <w:rFonts w:ascii="Times New Roman" w:hAnsi="Times New Roman" w:cs="Times New Roman"/>
          <w:b/>
          <w:sz w:val="32"/>
          <w:szCs w:val="32"/>
        </w:rPr>
        <w:t>2</w:t>
      </w:r>
      <w:r w:rsidR="00EF05A3">
        <w:rPr>
          <w:rFonts w:ascii="Times New Roman" w:hAnsi="Times New Roman" w:cs="Times New Roman"/>
          <w:b/>
          <w:sz w:val="32"/>
          <w:szCs w:val="32"/>
        </w:rPr>
        <w:t>2</w:t>
      </w:r>
    </w:p>
    <w:p w:rsidR="00E256FC" w:rsidRDefault="00E256FC" w:rsidP="00F673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52AF5" w:rsidRDefault="00552AF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F5">
        <w:rPr>
          <w:rFonts w:ascii="Times New Roman" w:hAnsi="Times New Roman" w:cs="Times New Roman"/>
          <w:b/>
          <w:sz w:val="24"/>
          <w:szCs w:val="24"/>
          <w:u w:val="single"/>
        </w:rPr>
        <w:t>Odbor dopravy a silničního hospodářství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F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1272E4" w:rsidP="004D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13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ve věcech získávání a zdokonalování odborné způsobilosti k řízení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motorových vozidel:</w:t>
            </w:r>
          </w:p>
          <w:p w:rsidR="00E847BC" w:rsidRDefault="001272E4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BF31F0" w:rsidRPr="00E847BC" w:rsidRDefault="00BF31F0" w:rsidP="00C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Pr="00E847BC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vlastníky (správci) a uživateli pozemních </w:t>
            </w:r>
            <w:r w:rsidR="00E847BC">
              <w:rPr>
                <w:rFonts w:ascii="Times New Roman" w:hAnsi="Times New Roman" w:cs="Times New Roman"/>
                <w:b/>
                <w:sz w:val="24"/>
                <w:szCs w:val="24"/>
              </w:rPr>
              <w:t>komunikací, stanovených zákonem: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zákona č. 13/1997 Sb.</w:t>
            </w:r>
            <w:r w:rsidR="00F222C7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. komunikacích</w:t>
            </w:r>
          </w:p>
          <w:p w:rsidR="00E847BC" w:rsidRPr="00E847BC" w:rsidRDefault="00E847BC" w:rsidP="0031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nápravě:</w:t>
            </w:r>
            <w:r w:rsidR="0090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pokut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C1C9B">
              <w:rPr>
                <w:rFonts w:ascii="Times New Roman" w:hAnsi="Times New Roman" w:cs="Times New Roman"/>
                <w:sz w:val="24"/>
                <w:szCs w:val="24"/>
              </w:rPr>
              <w:t xml:space="preserve"> celkové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výši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1272E4" w:rsidTr="001272E4">
        <w:trPr>
          <w:trHeight w:val="11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Plnění povinností a podmínek stanovených zákonem</w:t>
            </w:r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(z. č. 56/2001 Sb.)</w:t>
            </w: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, dodržování podmínek stanovených v rozhodnutích vydaných ministerstvem, krajskými úřady nebo obecními úřady s rozšířenou působností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810977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810977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Pr="00810977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Dodržování ustanovení stavebního zákona a právních předpisů vydaných k jeho provedení, jakož i dozor nad dodržováním opatření obecné povahy a rozhodnutí vydaných na základě stavebního zákona</w:t>
            </w:r>
            <w:r w:rsidR="008109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31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1272E4" w:rsidRDefault="001272E4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0E5498" w:rsidRDefault="000E5498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98">
        <w:rPr>
          <w:rFonts w:ascii="Times New Roman" w:hAnsi="Times New Roman" w:cs="Times New Roman"/>
          <w:b/>
          <w:sz w:val="24"/>
          <w:szCs w:val="24"/>
          <w:u w:val="single"/>
        </w:rPr>
        <w:t>Obecní živnostenský úřad</w:t>
      </w:r>
    </w:p>
    <w:p w:rsidR="00552AF5" w:rsidRPr="000E5498" w:rsidRDefault="00552AF5" w:rsidP="00F67302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2" w:rsidRDefault="00EC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održování zákona</w:t>
            </w: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455/1991 Sb., o živnostenském podnikání a právních předpisů s podnikáním souvisejících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§ 17 odst. 3,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§ 31 odst.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živnostenského zákona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, § 12 z. č. 634/1992 Sb., o ochraně spotřebitele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, §3 z. č. 159/1999 Sb., o některých podmínkách podnikání a o výkonu některých činností v oblasti cestovního ruchu</w:t>
            </w:r>
          </w:p>
          <w:p w:rsidR="00712502" w:rsidRPr="00EC3118" w:rsidRDefault="00EC3118" w:rsidP="00C3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postup podle ustanovení §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62 živn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 xml:space="preserve">ostenského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>ákona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, §24 odst. 7 písm. k) z.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č. 634/1992 Sb., o ochraně spotřebitele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, §</w:t>
            </w:r>
            <w:proofErr w:type="gramStart"/>
            <w:r w:rsidR="00DD5B40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proofErr w:type="gramEnd"/>
            <w:r w:rsidR="00DD5B40">
              <w:rPr>
                <w:rFonts w:ascii="Times New Roman" w:hAnsi="Times New Roman" w:cs="Times New Roman"/>
                <w:sz w:val="24"/>
                <w:szCs w:val="24"/>
              </w:rPr>
              <w:t xml:space="preserve"> odst. 2 a), b) zákona č. 159/1999 Sb.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C070C" w:rsidRDefault="005C070C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70C">
        <w:rPr>
          <w:rFonts w:ascii="Times New Roman" w:hAnsi="Times New Roman" w:cs="Times New Roman"/>
          <w:b/>
          <w:sz w:val="24"/>
          <w:szCs w:val="24"/>
          <w:u w:val="single"/>
        </w:rPr>
        <w:t>Odbor životního prostředí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lesů: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55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ochrany ovzduší: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5C070C" w:rsidRDefault="005C070C" w:rsidP="004D3C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081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vodního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0A7C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ochrany zemědělského půdního fondu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34B" w:rsidRDefault="00CB41E5" w:rsidP="005C36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správy městských lesů</w:t>
            </w:r>
            <w:r w:rsidR="0033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městské zeleně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ek odpadového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 případ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u zjištěno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 xml:space="preserve">porušení právních předpisů </w:t>
            </w:r>
          </w:p>
          <w:p w:rsidR="00A0434B" w:rsidRPr="00A0434B" w:rsidRDefault="00A0434B" w:rsidP="0031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napomenutí příkazem</w:t>
            </w:r>
          </w:p>
        </w:tc>
      </w:tr>
      <w:tr w:rsidR="0043090B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Default="004309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myslivosti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43090B" w:rsidRP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C070C" w:rsidRDefault="005C070C" w:rsidP="00F67302">
      <w:pPr>
        <w:spacing w:after="0" w:line="240" w:lineRule="auto"/>
        <w:rPr>
          <w:rFonts w:ascii="Times New Roman" w:hAnsi="Times New Roman" w:cs="Times New Roman"/>
        </w:rPr>
      </w:pPr>
    </w:p>
    <w:p w:rsidR="00EE5BD7" w:rsidRDefault="00EE5BD7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DF61A6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 správní</w:t>
      </w:r>
    </w:p>
    <w:p w:rsidR="00EE5BD7" w:rsidRPr="00DF61A6" w:rsidRDefault="00EE5BD7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1E6364" w:rsidRPr="001E6364" w:rsidTr="001E6364">
        <w:tc>
          <w:tcPr>
            <w:tcW w:w="9709" w:type="dxa"/>
          </w:tcPr>
          <w:p w:rsidR="001E6364" w:rsidRDefault="001E6364" w:rsidP="00F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4">
              <w:rPr>
                <w:rFonts w:ascii="Times New Roman" w:hAnsi="Times New Roman" w:cs="Times New Roman"/>
                <w:b/>
                <w:sz w:val="24"/>
                <w:szCs w:val="24"/>
              </w:rPr>
              <w:t>Činnost matričního úřadu na úseku matrik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562A4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1E6364" w:rsidRPr="001E6364" w:rsidRDefault="001E6364" w:rsidP="00314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5562A4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0D" w:rsidRDefault="00314C0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0D" w:rsidRDefault="00314C0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AF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Odbor výstavby</w:t>
      </w:r>
    </w:p>
    <w:p w:rsidR="00434C0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434C05" w:rsidRPr="00434C05" w:rsidTr="00434C05">
        <w:tc>
          <w:tcPr>
            <w:tcW w:w="9212" w:type="dxa"/>
          </w:tcPr>
          <w:p w:rsidR="00434C05" w:rsidRDefault="00434C05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05">
              <w:rPr>
                <w:rFonts w:ascii="Times New Roman" w:hAnsi="Times New Roman" w:cs="Times New Roman"/>
                <w:b/>
                <w:sz w:val="24"/>
                <w:szCs w:val="24"/>
              </w:rPr>
              <w:t>Úsek státní památkové péče: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>nedodržení ustanovení § 14 památkového zákona</w:t>
            </w:r>
          </w:p>
          <w:p w:rsidR="002B7442" w:rsidRDefault="00434C05" w:rsidP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poučení o správném postupu, 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pokut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v celkové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 výši </w:t>
            </w:r>
          </w:p>
          <w:p w:rsidR="00434C05" w:rsidRPr="00434C05" w:rsidRDefault="00EB72B5" w:rsidP="00EB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00,- Kč </w:t>
            </w:r>
          </w:p>
        </w:tc>
      </w:tr>
      <w:tr w:rsidR="00EF77C0" w:rsidRPr="00434C05" w:rsidTr="00434C05">
        <w:tc>
          <w:tcPr>
            <w:tcW w:w="9212" w:type="dxa"/>
          </w:tcPr>
          <w:p w:rsidR="00EF77C0" w:rsidRDefault="00EF77C0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územního plánování a stavebního řádu: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kontrol: 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EF77C0" w:rsidRP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4D068D" w:rsidRDefault="004D068D" w:rsidP="00F67302">
      <w:pPr>
        <w:spacing w:after="0" w:line="240" w:lineRule="auto"/>
        <w:rPr>
          <w:rFonts w:ascii="Times New Roman" w:hAnsi="Times New Roman" w:cs="Times New Roman"/>
        </w:rPr>
      </w:pPr>
    </w:p>
    <w:p w:rsidR="00EF77C0" w:rsidRDefault="00EF77C0" w:rsidP="00F67302">
      <w:pPr>
        <w:spacing w:after="0" w:line="240" w:lineRule="auto"/>
        <w:rPr>
          <w:rFonts w:ascii="Times New Roman" w:hAnsi="Times New Roman" w:cs="Times New Roman"/>
        </w:rPr>
      </w:pP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 školství </w:t>
      </w: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C58B2" w:rsidRPr="00CC58B2" w:rsidTr="00CC58B2">
        <w:tc>
          <w:tcPr>
            <w:tcW w:w="9212" w:type="dxa"/>
          </w:tcPr>
          <w:p w:rsidR="00CC58B2" w:rsidRP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Kontrola zřizovací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listin příspěvkových organizací zřízených městem Velké Meziříčí,</w:t>
            </w:r>
          </w:p>
          <w:p w:rsid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ospodaření s veřejnými prostředky ve smyslu zákona o finanční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(vedení účetnictví,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použití prostředků od zřizovatele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912">
              <w:rPr>
                <w:rFonts w:ascii="Times New Roman" w:hAnsi="Times New Roman" w:cs="Times New Roman"/>
                <w:sz w:val="24"/>
                <w:szCs w:val="24"/>
              </w:rPr>
              <w:t>hospodaření s majetkem, dodržení platové regulace, kontrola činnosti školní jídelny)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 1</w:t>
            </w:r>
            <w:r w:rsidR="00EB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</w:p>
          <w:p w:rsidR="00D0185E" w:rsidRPr="00297765" w:rsidRDefault="0071241E" w:rsidP="0029776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nedostatky ve vedení </w:t>
            </w:r>
            <w:proofErr w:type="gramStart"/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účetnictví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</w:p>
          <w:p w:rsidR="00862F71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drobné nedostatky v dodržování vnitřních směrnic</w:t>
            </w:r>
            <w:r w:rsidR="00862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323B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neaktuální znění směrnic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5709B9" w:rsidRDefault="005838E1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nedodržování některých ustanovení zákona o finanční kontrole</w:t>
            </w:r>
            <w:r w:rsidR="00F668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formální nedostatky v provedení inventarizace,</w:t>
            </w:r>
          </w:p>
          <w:p w:rsidR="00297765" w:rsidRDefault="00297765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nedodržování ustanovení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o FKSP – plán rozpočtu, aktualizace směrnic, použití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nezveřejnění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aktuálních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81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informací na webových stránkách,</w:t>
            </w:r>
          </w:p>
          <w:p w:rsidR="00D811BD" w:rsidRDefault="00D811BD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nedostatečná eliminace rizik při výkonu veřejné správy.</w:t>
            </w:r>
          </w:p>
          <w:p w:rsidR="005709B9" w:rsidRPr="005709B9" w:rsidRDefault="005709B9" w:rsidP="005709B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0185E" w:rsidRPr="00CC58B2" w:rsidRDefault="00CC58B2" w:rsidP="009A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poučení o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správném postupu a o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nutnosti dodržovat </w:t>
            </w:r>
            <w:proofErr w:type="gramStart"/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příslušná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ustanovení</w:t>
            </w:r>
            <w:proofErr w:type="gramEnd"/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 platný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právních předpisů</w:t>
            </w:r>
            <w:r w:rsidR="00F6686A">
              <w:rPr>
                <w:rFonts w:ascii="Times New Roman" w:hAnsi="Times New Roman" w:cs="Times New Roman"/>
                <w:sz w:val="24"/>
                <w:szCs w:val="24"/>
              </w:rPr>
              <w:t xml:space="preserve"> a během účetního období reagovat na změny předpisů, aktualizovat vnitřní směrnice</w:t>
            </w:r>
            <w:r w:rsidR="0013711F">
              <w:rPr>
                <w:rFonts w:ascii="Times New Roman" w:hAnsi="Times New Roman" w:cs="Times New Roman"/>
                <w:sz w:val="24"/>
                <w:szCs w:val="24"/>
              </w:rPr>
              <w:t>, zachovávat zásady zákona o finanční kontrole – 3E-efektivnost, hospodárnost, účelnost</w:t>
            </w:r>
            <w:r w:rsidR="00094764">
              <w:rPr>
                <w:rFonts w:ascii="Times New Roman" w:hAnsi="Times New Roman" w:cs="Times New Roman"/>
                <w:sz w:val="24"/>
                <w:szCs w:val="24"/>
              </w:rPr>
              <w:t>, využívat nové softwarové vybavení tam, kde umožňuje kvalitnější systém práce a především kontroly (evidence majetku, provoz školní jídelny, školní družiny, peněžních toků)</w:t>
            </w:r>
          </w:p>
        </w:tc>
      </w:tr>
    </w:tbl>
    <w:p w:rsidR="00CC58B2" w:rsidRPr="00CC58B2" w:rsidRDefault="00CC58B2" w:rsidP="00CC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4D068D" w:rsidP="00F67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 dne </w:t>
      </w:r>
      <w:r w:rsidR="001A0D9A">
        <w:rPr>
          <w:rFonts w:ascii="Times New Roman" w:hAnsi="Times New Roman" w:cs="Times New Roman"/>
        </w:rPr>
        <w:t>28.4.2023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JUDr. Vilma Drápelová, odd. kanceláře tajemníka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Velké Meziříčí</w:t>
      </w:r>
    </w:p>
    <w:sectPr w:rsidR="00552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81" w:rsidRDefault="00212481" w:rsidP="00212481">
      <w:pPr>
        <w:spacing w:after="0" w:line="240" w:lineRule="auto"/>
      </w:pPr>
      <w:r>
        <w:separator/>
      </w:r>
    </w:p>
  </w:endnote>
  <w:end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95580"/>
      <w:docPartObj>
        <w:docPartGallery w:val="Page Numbers (Bottom of Page)"/>
        <w:docPartUnique/>
      </w:docPartObj>
    </w:sdtPr>
    <w:sdtEndPr/>
    <w:sdtContent>
      <w:p w:rsidR="00212481" w:rsidRDefault="00212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D">
          <w:rPr>
            <w:noProof/>
          </w:rPr>
          <w:t>2</w:t>
        </w:r>
        <w:r>
          <w:fldChar w:fldCharType="end"/>
        </w:r>
      </w:p>
    </w:sdtContent>
  </w:sdt>
  <w:p w:rsidR="00212481" w:rsidRDefault="00212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81" w:rsidRDefault="00212481" w:rsidP="00212481">
      <w:pPr>
        <w:spacing w:after="0" w:line="240" w:lineRule="auto"/>
      </w:pPr>
      <w:r>
        <w:separator/>
      </w:r>
    </w:p>
  </w:footnote>
  <w:foot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7949"/>
    <w:multiLevelType w:val="hybridMultilevel"/>
    <w:tmpl w:val="618E0DCA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40E51"/>
    <w:multiLevelType w:val="hybridMultilevel"/>
    <w:tmpl w:val="47F0383E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02"/>
    <w:rsid w:val="0001081E"/>
    <w:rsid w:val="000333C5"/>
    <w:rsid w:val="00094764"/>
    <w:rsid w:val="000A5B86"/>
    <w:rsid w:val="000A7C1E"/>
    <w:rsid w:val="000B4689"/>
    <w:rsid w:val="000C1192"/>
    <w:rsid w:val="000C2063"/>
    <w:rsid w:val="000D6493"/>
    <w:rsid w:val="000E5498"/>
    <w:rsid w:val="000F3212"/>
    <w:rsid w:val="001272E4"/>
    <w:rsid w:val="0013711F"/>
    <w:rsid w:val="001672BE"/>
    <w:rsid w:val="001725FC"/>
    <w:rsid w:val="001A0AA3"/>
    <w:rsid w:val="001A0D9A"/>
    <w:rsid w:val="001A4C7E"/>
    <w:rsid w:val="001B6E41"/>
    <w:rsid w:val="001C72A1"/>
    <w:rsid w:val="001E6364"/>
    <w:rsid w:val="002038C5"/>
    <w:rsid w:val="00212481"/>
    <w:rsid w:val="002317D2"/>
    <w:rsid w:val="00251F74"/>
    <w:rsid w:val="00260D7E"/>
    <w:rsid w:val="0026270A"/>
    <w:rsid w:val="00274056"/>
    <w:rsid w:val="00290D75"/>
    <w:rsid w:val="00297765"/>
    <w:rsid w:val="002A5C2E"/>
    <w:rsid w:val="002B7442"/>
    <w:rsid w:val="002F48BA"/>
    <w:rsid w:val="00306307"/>
    <w:rsid w:val="003121EE"/>
    <w:rsid w:val="00313017"/>
    <w:rsid w:val="00314C0D"/>
    <w:rsid w:val="00323B87"/>
    <w:rsid w:val="00336532"/>
    <w:rsid w:val="0043090B"/>
    <w:rsid w:val="00433BB2"/>
    <w:rsid w:val="00434C05"/>
    <w:rsid w:val="0048262C"/>
    <w:rsid w:val="004D068D"/>
    <w:rsid w:val="004D3CFE"/>
    <w:rsid w:val="004D4B16"/>
    <w:rsid w:val="004F5083"/>
    <w:rsid w:val="00552AF5"/>
    <w:rsid w:val="005562A4"/>
    <w:rsid w:val="005709B9"/>
    <w:rsid w:val="005838E1"/>
    <w:rsid w:val="00595942"/>
    <w:rsid w:val="005C070C"/>
    <w:rsid w:val="005C364A"/>
    <w:rsid w:val="00641790"/>
    <w:rsid w:val="0067423A"/>
    <w:rsid w:val="006744E3"/>
    <w:rsid w:val="00684E2B"/>
    <w:rsid w:val="00685245"/>
    <w:rsid w:val="006F4DB4"/>
    <w:rsid w:val="0071241E"/>
    <w:rsid w:val="00712502"/>
    <w:rsid w:val="0079535F"/>
    <w:rsid w:val="007A243B"/>
    <w:rsid w:val="007D60D8"/>
    <w:rsid w:val="00810977"/>
    <w:rsid w:val="00825FE0"/>
    <w:rsid w:val="00857B33"/>
    <w:rsid w:val="00862F71"/>
    <w:rsid w:val="00891769"/>
    <w:rsid w:val="008A21D9"/>
    <w:rsid w:val="008B3F6E"/>
    <w:rsid w:val="008C480A"/>
    <w:rsid w:val="008E7193"/>
    <w:rsid w:val="00900BDA"/>
    <w:rsid w:val="00910D58"/>
    <w:rsid w:val="00931912"/>
    <w:rsid w:val="00934836"/>
    <w:rsid w:val="00944EA2"/>
    <w:rsid w:val="00947AA4"/>
    <w:rsid w:val="00985C33"/>
    <w:rsid w:val="009A52EF"/>
    <w:rsid w:val="009C1867"/>
    <w:rsid w:val="009E4B53"/>
    <w:rsid w:val="009F1615"/>
    <w:rsid w:val="00A0434B"/>
    <w:rsid w:val="00A45C56"/>
    <w:rsid w:val="00A5389A"/>
    <w:rsid w:val="00AB0232"/>
    <w:rsid w:val="00AC1C9B"/>
    <w:rsid w:val="00B200D5"/>
    <w:rsid w:val="00B36E2F"/>
    <w:rsid w:val="00B564F0"/>
    <w:rsid w:val="00B72520"/>
    <w:rsid w:val="00B82DFD"/>
    <w:rsid w:val="00BF31F0"/>
    <w:rsid w:val="00C04B1B"/>
    <w:rsid w:val="00C05AE8"/>
    <w:rsid w:val="00C22BFA"/>
    <w:rsid w:val="00C33AAC"/>
    <w:rsid w:val="00C871C3"/>
    <w:rsid w:val="00C957D6"/>
    <w:rsid w:val="00CB41E5"/>
    <w:rsid w:val="00CC58B2"/>
    <w:rsid w:val="00D0185E"/>
    <w:rsid w:val="00D3145D"/>
    <w:rsid w:val="00D811BD"/>
    <w:rsid w:val="00D84547"/>
    <w:rsid w:val="00D92079"/>
    <w:rsid w:val="00DA36EF"/>
    <w:rsid w:val="00DD5B40"/>
    <w:rsid w:val="00DF17A5"/>
    <w:rsid w:val="00DF61A6"/>
    <w:rsid w:val="00E256FC"/>
    <w:rsid w:val="00E4057F"/>
    <w:rsid w:val="00E847BC"/>
    <w:rsid w:val="00E92E5D"/>
    <w:rsid w:val="00EB72B5"/>
    <w:rsid w:val="00EC3118"/>
    <w:rsid w:val="00ED5F7E"/>
    <w:rsid w:val="00EE5BD7"/>
    <w:rsid w:val="00EF05A3"/>
    <w:rsid w:val="00EF77C0"/>
    <w:rsid w:val="00F05ABA"/>
    <w:rsid w:val="00F05B7B"/>
    <w:rsid w:val="00F222C7"/>
    <w:rsid w:val="00F6686A"/>
    <w:rsid w:val="00F67302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5F35"/>
  <w15:docId w15:val="{A2F4CAA3-9B24-47A6-B4A0-A7F9949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1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81"/>
  </w:style>
  <w:style w:type="paragraph" w:styleId="Zpat">
    <w:name w:val="footer"/>
    <w:basedOn w:val="Normln"/>
    <w:link w:val="Zpat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81"/>
  </w:style>
  <w:style w:type="paragraph" w:styleId="Textbubliny">
    <w:name w:val="Balloon Text"/>
    <w:basedOn w:val="Normln"/>
    <w:link w:val="TextbublinyChar"/>
    <w:uiPriority w:val="99"/>
    <w:semiHidden/>
    <w:unhideWhenUsed/>
    <w:rsid w:val="0059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</dc:creator>
  <cp:lastModifiedBy>Drápelová Vilma</cp:lastModifiedBy>
  <cp:revision>6</cp:revision>
  <cp:lastPrinted>2019-06-24T08:13:00Z</cp:lastPrinted>
  <dcterms:created xsi:type="dcterms:W3CDTF">2023-12-04T14:03:00Z</dcterms:created>
  <dcterms:modified xsi:type="dcterms:W3CDTF">2023-12-04T14:30:00Z</dcterms:modified>
</cp:coreProperties>
</file>