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1F0" w:rsidRDefault="00CB11F0" w:rsidP="00CB11F0">
      <w:pPr>
        <w:rPr>
          <w:b/>
          <w:sz w:val="28"/>
          <w:szCs w:val="28"/>
          <w:u w:val="single"/>
        </w:rPr>
      </w:pPr>
      <w:r>
        <w:rPr>
          <w:b/>
          <w:sz w:val="28"/>
          <w:szCs w:val="28"/>
          <w:u w:val="single"/>
        </w:rPr>
        <w:t xml:space="preserve">Pozvánka na jednání dne 10.3.2022 v 16:00 na </w:t>
      </w:r>
      <w:proofErr w:type="spellStart"/>
      <w:r>
        <w:rPr>
          <w:b/>
          <w:sz w:val="28"/>
          <w:szCs w:val="28"/>
          <w:u w:val="single"/>
        </w:rPr>
        <w:t>MěÚ</w:t>
      </w:r>
      <w:proofErr w:type="spellEnd"/>
      <w:r>
        <w:rPr>
          <w:b/>
          <w:sz w:val="28"/>
          <w:szCs w:val="28"/>
          <w:u w:val="single"/>
        </w:rPr>
        <w:t xml:space="preserve"> VM</w:t>
      </w:r>
    </w:p>
    <w:p w:rsidR="00CB11F0" w:rsidRDefault="00CB11F0" w:rsidP="00CB11F0">
      <w:pPr>
        <w:rPr>
          <w:b/>
          <w:sz w:val="28"/>
          <w:szCs w:val="28"/>
          <w:u w:val="single"/>
        </w:rPr>
      </w:pPr>
      <w:r>
        <w:rPr>
          <w:b/>
          <w:sz w:val="28"/>
          <w:szCs w:val="28"/>
          <w:u w:val="single"/>
        </w:rPr>
        <w:t>Úvodem:</w:t>
      </w:r>
    </w:p>
    <w:p w:rsidR="00CB11F0" w:rsidRPr="00145D7B" w:rsidRDefault="00CB11F0" w:rsidP="00CB11F0">
      <w:pPr>
        <w:rPr>
          <w:sz w:val="24"/>
          <w:szCs w:val="24"/>
        </w:rPr>
      </w:pPr>
      <w:r w:rsidRPr="00145D7B">
        <w:rPr>
          <w:sz w:val="24"/>
          <w:szCs w:val="24"/>
        </w:rPr>
        <w:t>Město VM nechalo zpracovat projektovou dokumentaci pro společné povolení pro stavební úpravu</w:t>
      </w:r>
      <w:r>
        <w:rPr>
          <w:sz w:val="24"/>
          <w:szCs w:val="24"/>
        </w:rPr>
        <w:t xml:space="preserve"> </w:t>
      </w:r>
      <w:r w:rsidRPr="00145D7B">
        <w:rPr>
          <w:sz w:val="24"/>
          <w:szCs w:val="24"/>
        </w:rPr>
        <w:t>ulice Ve Vilách a ulice Krškova společností EUROTRACE s.r.o. Předmětem dokumentace je oprava povrchů po předcházející stavbě vodovodu a kanalizace</w:t>
      </w:r>
      <w:r>
        <w:rPr>
          <w:sz w:val="24"/>
          <w:szCs w:val="24"/>
        </w:rPr>
        <w:t xml:space="preserve"> </w:t>
      </w:r>
      <w:r w:rsidRPr="00145D7B">
        <w:rPr>
          <w:sz w:val="24"/>
          <w:szCs w:val="24"/>
        </w:rPr>
        <w:t>jej</w:t>
      </w:r>
      <w:r>
        <w:rPr>
          <w:sz w:val="24"/>
          <w:szCs w:val="24"/>
        </w:rPr>
        <w:t>ím</w:t>
      </w:r>
      <w:r w:rsidRPr="00145D7B">
        <w:rPr>
          <w:sz w:val="24"/>
          <w:szCs w:val="24"/>
        </w:rPr>
        <w:t xml:space="preserve">ž investorem je SVK Žďársko a také výstavba podélných parkovacích stání a chodníků v ZÓNĚ Tempo 30. Pro úplnost uvádíme, že stavba kanalizace a vodovodu již má vydáno stavební povolení. O vydání společného povolení na úpravu komunikací bude požádáno následovně po vyřízení kompletní dokladové části včetně vyznačení souhlasů všech majitelů dotčených nemovitostí na situační přílohy.  </w:t>
      </w:r>
    </w:p>
    <w:p w:rsidR="00CB11F0" w:rsidRPr="00145D7B" w:rsidRDefault="00CB11F0" w:rsidP="00CB11F0">
      <w:pPr>
        <w:rPr>
          <w:sz w:val="24"/>
          <w:szCs w:val="24"/>
        </w:rPr>
      </w:pPr>
      <w:r w:rsidRPr="00145D7B">
        <w:rPr>
          <w:sz w:val="24"/>
          <w:szCs w:val="24"/>
        </w:rPr>
        <w:t xml:space="preserve">Dne 13.1.2022 se uskutečnilo informativní setkání s občany a představení rozsahu úprav. Následně město VM obdrželo 22 námětů a připomínek od majitelů sousedních a dotčených pozemků, které byly předány projektantovi k posouzení. Vyhovět často protichůdným požadavkům není technicky možné a navržené úpravy jsou do jisté míry kompromisem. V nových situačních přílohách byly provedeny úpravy ochranných ostrůvků na začátku a konci podélných parkovacích stání, které budou nově zpevněny betonovou dlažbou. Původní obruba byla nahrazena speciální nájezdovou obrubou ke kruhovým objezdům. Na levé straně ve směru staničení byly na úkor pásu zeleně nebo chodníku pro pěší doplněna podélná parkovací stání nezasahující do rekonstruovaných sjezdů. Šířka zpevnění sjezdů respektuje stávající stav. Požadavkům na případné rozšíření nebylo </w:t>
      </w:r>
      <w:proofErr w:type="gramStart"/>
      <w:r w:rsidRPr="00145D7B">
        <w:rPr>
          <w:sz w:val="24"/>
          <w:szCs w:val="24"/>
        </w:rPr>
        <w:t>vyhověno</w:t>
      </w:r>
      <w:proofErr w:type="gramEnd"/>
      <w:r w:rsidRPr="00145D7B">
        <w:rPr>
          <w:sz w:val="24"/>
          <w:szCs w:val="24"/>
        </w:rPr>
        <w:t xml:space="preserve"> jelikož se jedná o stavební úpravu, které musí předcházet povolení o úpravě sjezdu. Investorem úpravy je majitel nemovitosti. Místa</w:t>
      </w:r>
      <w:r>
        <w:rPr>
          <w:sz w:val="24"/>
          <w:szCs w:val="24"/>
        </w:rPr>
        <w:t xml:space="preserve">, </w:t>
      </w:r>
      <w:r w:rsidRPr="00145D7B">
        <w:rPr>
          <w:sz w:val="24"/>
          <w:szCs w:val="24"/>
        </w:rPr>
        <w:t xml:space="preserve">která neslouží k pohybu pěších v horní části ul. Ve Vilách budou mezi silniční obrubou a podezdívku oplocení namísto zeleně zpevněna kačírkem. Další drobné úpravy jsou patrné ze situace. Stejně tak ze situace vyplývá, že stavební úprava v ul. Nad </w:t>
      </w:r>
      <w:proofErr w:type="gramStart"/>
      <w:r w:rsidRPr="00145D7B">
        <w:rPr>
          <w:sz w:val="24"/>
          <w:szCs w:val="24"/>
        </w:rPr>
        <w:t>Sv.</w:t>
      </w:r>
      <w:proofErr w:type="gramEnd"/>
      <w:r w:rsidRPr="00145D7B">
        <w:rPr>
          <w:sz w:val="24"/>
          <w:szCs w:val="24"/>
        </w:rPr>
        <w:t xml:space="preserve"> Josefem bude umožňovat obousměrný provoz jako ve stávajícím stavu. Šířkové uspořádání komunikace zůstane s ohledem na podélný sklon sjezdů k nemovitostem vlevo a poloze plynovodu neměnné. Dále diskutovaná otázka přeložek a kabelizace stávajících sítí (vedení NN, vedení CETIN, vedení VO a NET) byla předmětem samostatného jednání s jejich správci. Na jednání bylo dohodnuto, že požadované úpravy budou řešeny jejich provozovateli jako samostatné investiční akce. </w:t>
      </w:r>
    </w:p>
    <w:p w:rsidR="00CB11F0" w:rsidRDefault="00CB11F0" w:rsidP="00CB11F0">
      <w:pPr>
        <w:rPr>
          <w:b/>
          <w:sz w:val="28"/>
          <w:szCs w:val="28"/>
          <w:u w:val="single"/>
        </w:rPr>
      </w:pPr>
      <w:r>
        <w:rPr>
          <w:b/>
          <w:sz w:val="28"/>
          <w:szCs w:val="28"/>
          <w:u w:val="single"/>
        </w:rPr>
        <w:t xml:space="preserve">Vzhledem k opakujícím se připomínkám především k parkování a odstavování vozidel ve veřejném dopravním prostoru je nutné zopakovat následující obecná pravidla, která jsou často při parkování porušována:  </w:t>
      </w:r>
    </w:p>
    <w:p w:rsidR="00CB11F0" w:rsidRPr="00145D7B" w:rsidRDefault="00CB11F0" w:rsidP="00CB11F0">
      <w:pPr>
        <w:rPr>
          <w:sz w:val="24"/>
          <w:szCs w:val="24"/>
        </w:rPr>
      </w:pPr>
      <w:r w:rsidRPr="00145D7B">
        <w:rPr>
          <w:sz w:val="24"/>
          <w:szCs w:val="24"/>
        </w:rPr>
        <w:t>a) Zastavení a stání je možné za podmínek dle zák. č. 361/2000 Sb. (Zákon o provozu na pozemních komunikacích a o změnách některých zákonů): Při stání musí zůstat volný alespoň jeden jízdní pruh široký nejméně 3 m pro každý směr jízdy; při zastavení musí zůstat volný alespoň jeden jízdní pruh široký nejméně 3 m pro oba směry jízdy.</w:t>
      </w:r>
    </w:p>
    <w:p w:rsidR="00CB11F0" w:rsidRPr="00145D7B" w:rsidRDefault="00CB11F0" w:rsidP="00CB11F0">
      <w:pPr>
        <w:rPr>
          <w:sz w:val="24"/>
          <w:szCs w:val="24"/>
        </w:rPr>
      </w:pPr>
      <w:r w:rsidRPr="00145D7B">
        <w:rPr>
          <w:sz w:val="24"/>
          <w:szCs w:val="24"/>
        </w:rPr>
        <w:t>b) Zastavení a stání není povoleno před vjezdem na pozemní komunikaci z polní nebo lesní cesty nebo z místa ležícího mimo pozemní komunikaci (sjezd k rodinnému domu)…</w:t>
      </w:r>
    </w:p>
    <w:p w:rsidR="00CB11F0" w:rsidRPr="00145D7B" w:rsidRDefault="00CB11F0" w:rsidP="00CB11F0">
      <w:pPr>
        <w:rPr>
          <w:sz w:val="24"/>
          <w:szCs w:val="24"/>
        </w:rPr>
      </w:pPr>
      <w:r w:rsidRPr="00145D7B">
        <w:rPr>
          <w:sz w:val="24"/>
          <w:szCs w:val="24"/>
        </w:rPr>
        <w:lastRenderedPageBreak/>
        <w:t>c) Zákaz parkování na silniční vegetaci…</w:t>
      </w:r>
    </w:p>
    <w:p w:rsidR="00CB11F0" w:rsidRPr="00145D7B" w:rsidRDefault="00CB11F0" w:rsidP="00CB11F0">
      <w:pPr>
        <w:rPr>
          <w:sz w:val="24"/>
          <w:szCs w:val="24"/>
        </w:rPr>
      </w:pPr>
      <w:r w:rsidRPr="00145D7B">
        <w:rPr>
          <w:sz w:val="24"/>
          <w:szCs w:val="24"/>
        </w:rPr>
        <w:t>d) Zajištění potřebných Odstavných stání dle výpočtu statické dopravy dle CSN 73 6110 je povinností majitele nemovitosti.  Parkovací stání ve veřejném prostoru slouží výhradně pro vozidla návštěv. (např. dle této normy pro byt nad 100m2 celkové plochy vychází min. 2 stání)</w:t>
      </w:r>
    </w:p>
    <w:p w:rsidR="00CB11F0" w:rsidRDefault="00CB11F0" w:rsidP="00CB11F0">
      <w:pPr>
        <w:rPr>
          <w:b/>
          <w:sz w:val="28"/>
          <w:szCs w:val="28"/>
          <w:u w:val="single"/>
        </w:rPr>
      </w:pPr>
    </w:p>
    <w:p w:rsidR="00CB11F0" w:rsidRDefault="00CB11F0" w:rsidP="00CB11F0">
      <w:pPr>
        <w:rPr>
          <w:b/>
          <w:sz w:val="28"/>
          <w:szCs w:val="28"/>
          <w:u w:val="single"/>
        </w:rPr>
      </w:pPr>
    </w:p>
    <w:p w:rsidR="00B11B9D" w:rsidRDefault="00B11B9D">
      <w:bookmarkStart w:id="0" w:name="_GoBack"/>
      <w:bookmarkEnd w:id="0"/>
    </w:p>
    <w:sectPr w:rsidR="00B11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F0"/>
    <w:rsid w:val="00B11B9D"/>
    <w:rsid w:val="00CB1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2942B-D73C-44A3-9D71-ED709633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11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2907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Najtová Zuzana</dc:creator>
  <cp:keywords/>
  <dc:description/>
  <cp:lastModifiedBy>Najtová Zuzana</cp:lastModifiedBy>
  <cp:revision>1</cp:revision>
  <dcterms:created xsi:type="dcterms:W3CDTF">2022-03-02T10:53:00Z</dcterms:created>
  <dcterms:modified xsi:type="dcterms:W3CDTF">2022-03-02T10:53:00Z</dcterms:modified>
</cp:coreProperties>
</file>